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B16FC89" w14:textId="75BEC2F2" w:rsidR="007C6577" w:rsidRDefault="007C6577" w:rsidP="008051CA">
      <w:pPr>
        <w:pStyle w:val="Title"/>
        <w:spacing w:after="120"/>
        <w:ind w:firstLine="29"/>
      </w:pPr>
      <w:r>
        <w:t>Notes from the Field</w:t>
      </w:r>
    </w:p>
    <w:p w14:paraId="3BE31EC3" w14:textId="4DBEF170" w:rsidR="007C6577" w:rsidRPr="00754F18" w:rsidRDefault="007C6577" w:rsidP="008051CA">
      <w:pPr>
        <w:pStyle w:val="Title"/>
        <w:spacing w:after="120"/>
        <w:ind w:firstLine="29"/>
        <w:rPr>
          <w:rFonts w:ascii="Times New Roman" w:hAnsi="Times New Roman" w:cs="Times New Roman"/>
          <w:lang w:val="haw-US"/>
        </w:rPr>
      </w:pPr>
      <w:bookmarkStart w:id="0" w:name="_f5h9vktm67hn" w:colFirst="0" w:colLast="0"/>
      <w:bookmarkEnd w:id="0"/>
      <w:r>
        <w:rPr>
          <w:rFonts w:ascii="Times New Roman" w:hAnsi="Times New Roman" w:cs="Times New Roman"/>
        </w:rPr>
        <w:t xml:space="preserve">Innovate </w:t>
      </w:r>
      <w:r w:rsidR="00754F18">
        <w:rPr>
          <w:rFonts w:ascii="Times New Roman" w:hAnsi="Times New Roman" w:cs="Times New Roman"/>
        </w:rPr>
        <w:t>–</w:t>
      </w:r>
      <w:r>
        <w:rPr>
          <w:rFonts w:ascii="Times New Roman" w:hAnsi="Times New Roman" w:cs="Times New Roman"/>
        </w:rPr>
        <w:t xml:space="preserve"> </w:t>
      </w:r>
      <w:r w:rsidR="00754F18">
        <w:rPr>
          <w:rFonts w:ascii="Times New Roman" w:hAnsi="Times New Roman" w:cs="Times New Roman"/>
          <w:lang w:val="haw-US"/>
        </w:rPr>
        <w:t>PacRim 2021</w:t>
      </w:r>
    </w:p>
    <w:p w14:paraId="131FF695" w14:textId="7BFFEDC2" w:rsidR="007C6577" w:rsidRDefault="007C6577" w:rsidP="007C6577">
      <w:pPr>
        <w:widowControl/>
        <w:spacing w:after="0"/>
        <w:ind w:firstLine="0"/>
        <w:jc w:val="center"/>
        <w:rPr>
          <w:highlight w:val="white"/>
        </w:rPr>
      </w:pPr>
      <w:r>
        <w:rPr>
          <w:highlight w:val="white"/>
        </w:rPr>
        <w:t>Sandy Shitanishi</w:t>
      </w:r>
    </w:p>
    <w:p w14:paraId="4C438081" w14:textId="21A150C4" w:rsidR="007C6577" w:rsidRPr="008051CA" w:rsidRDefault="007C6577" w:rsidP="007C6577">
      <w:pPr>
        <w:widowControl/>
        <w:pBdr>
          <w:bottom w:val="none" w:sz="0" w:space="10" w:color="auto"/>
        </w:pBdr>
        <w:spacing w:after="0"/>
        <w:ind w:firstLine="0"/>
        <w:jc w:val="center"/>
        <w:rPr>
          <w:i/>
          <w:iCs/>
          <w:highlight w:val="white"/>
        </w:rPr>
      </w:pPr>
      <w:r w:rsidRPr="008051CA">
        <w:rPr>
          <w:i/>
          <w:iCs/>
          <w:highlight w:val="white"/>
          <w:lang w:val="haw-US"/>
        </w:rPr>
        <w:t xml:space="preserve">University of </w:t>
      </w:r>
      <w:proofErr w:type="spellStart"/>
      <w:r w:rsidR="008051CA" w:rsidRPr="008051CA">
        <w:rPr>
          <w:i/>
          <w:iCs/>
          <w:color w:val="1D1C1D"/>
        </w:rPr>
        <w:t>Hawaiʻi</w:t>
      </w:r>
      <w:proofErr w:type="spellEnd"/>
      <w:r w:rsidRPr="008051CA">
        <w:rPr>
          <w:i/>
          <w:iCs/>
          <w:highlight w:val="white"/>
        </w:rPr>
        <w:t xml:space="preserve"> at </w:t>
      </w:r>
      <w:proofErr w:type="spellStart"/>
      <w:r w:rsidR="008051CA" w:rsidRPr="008051CA">
        <w:rPr>
          <w:i/>
          <w:iCs/>
          <w:color w:val="1D1C1D"/>
        </w:rPr>
        <w:t>Mānoa</w:t>
      </w:r>
      <w:proofErr w:type="spellEnd"/>
      <w:r w:rsidRPr="008051CA">
        <w:rPr>
          <w:i/>
          <w:iCs/>
          <w:highlight w:val="white"/>
        </w:rPr>
        <w:t>, Center on Disability Studies</w:t>
      </w:r>
    </w:p>
    <w:p w14:paraId="41DBBCA1" w14:textId="77777777" w:rsidR="00CF7158" w:rsidRDefault="00CF7158" w:rsidP="008051CA">
      <w:pPr>
        <w:shd w:val="clear" w:color="auto" w:fill="FFFFFF"/>
        <w:spacing w:after="120"/>
      </w:pPr>
    </w:p>
    <w:p w14:paraId="44685970" w14:textId="0DB05C90" w:rsidR="00F703B7" w:rsidRPr="008051CA" w:rsidRDefault="00F703B7" w:rsidP="008051CA">
      <w:pPr>
        <w:shd w:val="clear" w:color="auto" w:fill="FFFFFF"/>
        <w:spacing w:after="120"/>
        <w:rPr>
          <w:color w:val="1D1C1D"/>
        </w:rPr>
      </w:pPr>
      <w:r w:rsidRPr="008051CA">
        <w:rPr>
          <w:color w:val="1D1C1D"/>
        </w:rPr>
        <w:t xml:space="preserve">The Center on Disability Studies, in the University of </w:t>
      </w:r>
      <w:proofErr w:type="spellStart"/>
      <w:r w:rsidRPr="008051CA">
        <w:rPr>
          <w:color w:val="1D1C1D"/>
        </w:rPr>
        <w:t>Hawaiʻi</w:t>
      </w:r>
      <w:proofErr w:type="spellEnd"/>
      <w:r w:rsidRPr="008051CA">
        <w:rPr>
          <w:color w:val="1D1C1D"/>
        </w:rPr>
        <w:t xml:space="preserve"> at </w:t>
      </w:r>
      <w:proofErr w:type="spellStart"/>
      <w:r w:rsidRPr="008051CA">
        <w:rPr>
          <w:color w:val="1D1C1D"/>
        </w:rPr>
        <w:t>Mānoa</w:t>
      </w:r>
      <w:proofErr w:type="spellEnd"/>
      <w:r w:rsidRPr="008051CA">
        <w:rPr>
          <w:color w:val="1D1C1D"/>
        </w:rPr>
        <w:t xml:space="preserve"> College of Education, announces its </w:t>
      </w:r>
      <w:r w:rsidRPr="008051CA">
        <w:rPr>
          <w:b/>
          <w:bCs/>
          <w:color w:val="1D1C1D"/>
        </w:rPr>
        <w:t>Annual Pacific Rim International Conference on Disability and Diversity (</w:t>
      </w:r>
      <w:proofErr w:type="spellStart"/>
      <w:r w:rsidRPr="008051CA">
        <w:rPr>
          <w:b/>
          <w:bCs/>
          <w:color w:val="1D1C1D"/>
        </w:rPr>
        <w:t>PacRim</w:t>
      </w:r>
      <w:proofErr w:type="spellEnd"/>
      <w:r w:rsidRPr="008051CA">
        <w:rPr>
          <w:b/>
          <w:bCs/>
          <w:color w:val="1D1C1D"/>
        </w:rPr>
        <w:t>)</w:t>
      </w:r>
      <w:r w:rsidRPr="008051CA">
        <w:rPr>
          <w:color w:val="1D1C1D"/>
        </w:rPr>
        <w:t xml:space="preserve"> March 1–2, 2021 (Hawaii Standard Time) – Virtual.</w:t>
      </w:r>
    </w:p>
    <w:p w14:paraId="723C072F" w14:textId="77777777" w:rsidR="00F703B7" w:rsidRPr="008051CA" w:rsidRDefault="00F703B7" w:rsidP="008051CA">
      <w:pPr>
        <w:shd w:val="clear" w:color="auto" w:fill="FFFFFF"/>
        <w:spacing w:after="120"/>
        <w:rPr>
          <w:color w:val="1D1C1D"/>
        </w:rPr>
      </w:pPr>
      <w:r w:rsidRPr="008051CA">
        <w:rPr>
          <w:color w:val="1D1C1D"/>
        </w:rPr>
        <w:t xml:space="preserve">The theme of the conference is </w:t>
      </w:r>
      <w:r w:rsidRPr="008051CA">
        <w:rPr>
          <w:b/>
          <w:bCs/>
          <w:color w:val="1D1C1D"/>
        </w:rPr>
        <w:t>INNOVATE</w:t>
      </w:r>
      <w:r w:rsidRPr="008051CA">
        <w:rPr>
          <w:color w:val="1D1C1D"/>
        </w:rPr>
        <w:t xml:space="preserve"> to rethink, recreate, and bring about changes, new ideas, and opportunities to address the current and future needs of people with disabilities and other underrepresented groups towards inclusion, equity, and social justice. Conference topics include:</w:t>
      </w:r>
    </w:p>
    <w:p w14:paraId="03EC9B13" w14:textId="77777777" w:rsidR="00F703B7" w:rsidRPr="008051CA" w:rsidRDefault="00F703B7" w:rsidP="008051CA">
      <w:pPr>
        <w:widowControl/>
        <w:numPr>
          <w:ilvl w:val="0"/>
          <w:numId w:val="1"/>
        </w:numPr>
        <w:shd w:val="clear" w:color="auto" w:fill="FFFFFF"/>
        <w:spacing w:after="120" w:line="240" w:lineRule="auto"/>
        <w:ind w:left="0" w:firstLine="720"/>
        <w:rPr>
          <w:color w:val="1D1C1D"/>
        </w:rPr>
      </w:pPr>
      <w:r w:rsidRPr="008051CA">
        <w:rPr>
          <w:color w:val="1D1C1D"/>
        </w:rPr>
        <w:t xml:space="preserve">Indigenous Knowledge, Perspectives, and </w:t>
      </w:r>
      <w:proofErr w:type="gramStart"/>
      <w:r w:rsidRPr="008051CA">
        <w:rPr>
          <w:color w:val="1D1C1D"/>
        </w:rPr>
        <w:t>Approaches;</w:t>
      </w:r>
      <w:proofErr w:type="gramEnd"/>
    </w:p>
    <w:p w14:paraId="2705EB44" w14:textId="77777777" w:rsidR="00F703B7" w:rsidRPr="008051CA" w:rsidRDefault="00F703B7" w:rsidP="008051CA">
      <w:pPr>
        <w:widowControl/>
        <w:numPr>
          <w:ilvl w:val="0"/>
          <w:numId w:val="1"/>
        </w:numPr>
        <w:shd w:val="clear" w:color="auto" w:fill="FFFFFF"/>
        <w:spacing w:after="120" w:line="240" w:lineRule="auto"/>
        <w:ind w:left="0" w:firstLine="720"/>
        <w:rPr>
          <w:color w:val="1D1C1D"/>
        </w:rPr>
      </w:pPr>
      <w:r w:rsidRPr="008051CA">
        <w:rPr>
          <w:color w:val="1D1C1D"/>
        </w:rPr>
        <w:t xml:space="preserve">Education, Teaching and Classroom </w:t>
      </w:r>
      <w:proofErr w:type="gramStart"/>
      <w:r w:rsidRPr="008051CA">
        <w:rPr>
          <w:color w:val="1D1C1D"/>
        </w:rPr>
        <w:t>Practices;</w:t>
      </w:r>
      <w:proofErr w:type="gramEnd"/>
    </w:p>
    <w:p w14:paraId="291F4E7F" w14:textId="77777777" w:rsidR="00F703B7" w:rsidRPr="008051CA" w:rsidRDefault="00F703B7" w:rsidP="008051CA">
      <w:pPr>
        <w:widowControl/>
        <w:numPr>
          <w:ilvl w:val="0"/>
          <w:numId w:val="1"/>
        </w:numPr>
        <w:shd w:val="clear" w:color="auto" w:fill="FFFFFF"/>
        <w:spacing w:after="120" w:line="240" w:lineRule="auto"/>
        <w:ind w:left="0" w:firstLine="720"/>
        <w:rPr>
          <w:color w:val="1D1C1D"/>
        </w:rPr>
      </w:pPr>
      <w:r w:rsidRPr="008051CA">
        <w:rPr>
          <w:color w:val="1D1C1D"/>
        </w:rPr>
        <w:t xml:space="preserve">Deaf </w:t>
      </w:r>
      <w:proofErr w:type="gramStart"/>
      <w:r w:rsidRPr="008051CA">
        <w:rPr>
          <w:color w:val="1D1C1D"/>
        </w:rPr>
        <w:t>Community;</w:t>
      </w:r>
      <w:proofErr w:type="gramEnd"/>
    </w:p>
    <w:p w14:paraId="311319DB" w14:textId="77777777" w:rsidR="00F703B7" w:rsidRPr="008051CA" w:rsidRDefault="00F703B7" w:rsidP="008051CA">
      <w:pPr>
        <w:widowControl/>
        <w:numPr>
          <w:ilvl w:val="0"/>
          <w:numId w:val="1"/>
        </w:numPr>
        <w:shd w:val="clear" w:color="auto" w:fill="FFFFFF"/>
        <w:spacing w:after="120" w:line="240" w:lineRule="auto"/>
        <w:ind w:left="0" w:firstLine="720"/>
        <w:rPr>
          <w:color w:val="1D1C1D"/>
        </w:rPr>
      </w:pPr>
      <w:r w:rsidRPr="008051CA">
        <w:rPr>
          <w:color w:val="1D1C1D"/>
        </w:rPr>
        <w:t xml:space="preserve">Family and Community </w:t>
      </w:r>
      <w:proofErr w:type="gramStart"/>
      <w:r w:rsidRPr="008051CA">
        <w:rPr>
          <w:color w:val="1D1C1D"/>
        </w:rPr>
        <w:t>Engagement;</w:t>
      </w:r>
      <w:proofErr w:type="gramEnd"/>
    </w:p>
    <w:p w14:paraId="44D3B77B" w14:textId="77777777" w:rsidR="00F703B7" w:rsidRPr="008051CA" w:rsidRDefault="00F703B7" w:rsidP="008051CA">
      <w:pPr>
        <w:widowControl/>
        <w:numPr>
          <w:ilvl w:val="0"/>
          <w:numId w:val="1"/>
        </w:numPr>
        <w:shd w:val="clear" w:color="auto" w:fill="FFFFFF"/>
        <w:spacing w:after="120" w:line="240" w:lineRule="auto"/>
        <w:ind w:left="0" w:firstLine="720"/>
        <w:rPr>
          <w:color w:val="1D1C1D"/>
        </w:rPr>
      </w:pPr>
      <w:r w:rsidRPr="008051CA">
        <w:rPr>
          <w:color w:val="1D1C1D"/>
        </w:rPr>
        <w:t xml:space="preserve">Flourishing, Well-being, and Social-Emotional </w:t>
      </w:r>
      <w:proofErr w:type="gramStart"/>
      <w:r w:rsidRPr="008051CA">
        <w:rPr>
          <w:color w:val="1D1C1D"/>
        </w:rPr>
        <w:t>Learning;</w:t>
      </w:r>
      <w:proofErr w:type="gramEnd"/>
    </w:p>
    <w:p w14:paraId="0932CA1F" w14:textId="77777777" w:rsidR="00F703B7" w:rsidRPr="008051CA" w:rsidRDefault="00F703B7" w:rsidP="008051CA">
      <w:pPr>
        <w:widowControl/>
        <w:numPr>
          <w:ilvl w:val="0"/>
          <w:numId w:val="1"/>
        </w:numPr>
        <w:shd w:val="clear" w:color="auto" w:fill="FFFFFF"/>
        <w:spacing w:after="120" w:line="240" w:lineRule="auto"/>
        <w:ind w:left="0" w:firstLine="720"/>
        <w:rPr>
          <w:color w:val="1D1C1D"/>
        </w:rPr>
      </w:pPr>
      <w:r w:rsidRPr="008051CA">
        <w:rPr>
          <w:color w:val="1D1C1D"/>
        </w:rPr>
        <w:t xml:space="preserve">Online Learning and </w:t>
      </w:r>
      <w:proofErr w:type="gramStart"/>
      <w:r w:rsidRPr="008051CA">
        <w:rPr>
          <w:color w:val="1D1C1D"/>
        </w:rPr>
        <w:t>Technology;</w:t>
      </w:r>
      <w:proofErr w:type="gramEnd"/>
    </w:p>
    <w:p w14:paraId="7C80B1F8" w14:textId="77777777" w:rsidR="00F703B7" w:rsidRPr="008051CA" w:rsidRDefault="00F703B7" w:rsidP="008051CA">
      <w:pPr>
        <w:widowControl/>
        <w:numPr>
          <w:ilvl w:val="0"/>
          <w:numId w:val="1"/>
        </w:numPr>
        <w:shd w:val="clear" w:color="auto" w:fill="FFFFFF"/>
        <w:spacing w:after="120" w:line="240" w:lineRule="auto"/>
        <w:ind w:left="0" w:firstLine="720"/>
        <w:rPr>
          <w:color w:val="1D1C1D"/>
        </w:rPr>
      </w:pPr>
      <w:r w:rsidRPr="008051CA">
        <w:rPr>
          <w:color w:val="1D1C1D"/>
        </w:rPr>
        <w:t xml:space="preserve">Transition, Inclusive Postsecondary Education, and </w:t>
      </w:r>
      <w:proofErr w:type="gramStart"/>
      <w:r w:rsidRPr="008051CA">
        <w:rPr>
          <w:color w:val="1D1C1D"/>
        </w:rPr>
        <w:t>Self-Determination;</w:t>
      </w:r>
      <w:proofErr w:type="gramEnd"/>
    </w:p>
    <w:p w14:paraId="70386576" w14:textId="77777777" w:rsidR="00F703B7" w:rsidRPr="008051CA" w:rsidRDefault="00F703B7" w:rsidP="008051CA">
      <w:pPr>
        <w:widowControl/>
        <w:numPr>
          <w:ilvl w:val="0"/>
          <w:numId w:val="1"/>
        </w:numPr>
        <w:shd w:val="clear" w:color="auto" w:fill="FFFFFF"/>
        <w:spacing w:after="120" w:line="240" w:lineRule="auto"/>
        <w:ind w:left="0" w:firstLine="720"/>
        <w:rPr>
          <w:color w:val="1D1C1D"/>
        </w:rPr>
      </w:pPr>
      <w:r w:rsidRPr="008051CA">
        <w:rPr>
          <w:color w:val="1D1C1D"/>
        </w:rPr>
        <w:t>Creativity and the Arts; and</w:t>
      </w:r>
    </w:p>
    <w:p w14:paraId="3E994F23" w14:textId="77777777" w:rsidR="00F703B7" w:rsidRPr="008051CA" w:rsidRDefault="00F703B7" w:rsidP="008051CA">
      <w:pPr>
        <w:widowControl/>
        <w:numPr>
          <w:ilvl w:val="0"/>
          <w:numId w:val="1"/>
        </w:numPr>
        <w:shd w:val="clear" w:color="auto" w:fill="FFFFFF"/>
        <w:spacing w:after="120" w:line="240" w:lineRule="auto"/>
        <w:ind w:left="0" w:firstLine="720"/>
        <w:rPr>
          <w:color w:val="1D1C1D"/>
        </w:rPr>
      </w:pPr>
      <w:r w:rsidRPr="008051CA">
        <w:rPr>
          <w:color w:val="1D1C1D"/>
        </w:rPr>
        <w:t>Employment</w:t>
      </w:r>
    </w:p>
    <w:p w14:paraId="412658B9" w14:textId="77777777" w:rsidR="00754F18" w:rsidRDefault="00F703B7" w:rsidP="00754F18">
      <w:pPr>
        <w:shd w:val="clear" w:color="auto" w:fill="FFFFFF"/>
        <w:spacing w:after="120"/>
        <w:rPr>
          <w:color w:val="1D1C1D"/>
        </w:rPr>
      </w:pPr>
      <w:r w:rsidRPr="008051CA">
        <w:rPr>
          <w:color w:val="1D1C1D"/>
        </w:rPr>
        <w:t xml:space="preserve">Take advantage of the Early Bird Registration rate as an attendee or highlight your organization’s most leading-edge products and services as an exhibitor and sponsor by contacting </w:t>
      </w:r>
      <w:hyperlink r:id="rId8" w:history="1">
        <w:r w:rsidRPr="008051CA">
          <w:rPr>
            <w:rStyle w:val="Hyperlink"/>
          </w:rPr>
          <w:t>prinfo@hawaii.edu</w:t>
        </w:r>
      </w:hyperlink>
      <w:r w:rsidRPr="008051CA">
        <w:rPr>
          <w:color w:val="1D1C1D"/>
        </w:rPr>
        <w:t>.</w:t>
      </w:r>
      <w:r w:rsidR="00754F18">
        <w:rPr>
          <w:color w:val="1D1C1D"/>
          <w:lang w:val="haw-US"/>
        </w:rPr>
        <w:t xml:space="preserve"> </w:t>
      </w:r>
      <w:r w:rsidRPr="008051CA">
        <w:rPr>
          <w:color w:val="1D1C1D"/>
        </w:rPr>
        <w:t xml:space="preserve">Questions? Contact </w:t>
      </w:r>
      <w:hyperlink r:id="rId9" w:history="1">
        <w:r w:rsidRPr="008051CA">
          <w:rPr>
            <w:rStyle w:val="Hyperlink"/>
          </w:rPr>
          <w:t>prcall@hawaii.edu</w:t>
        </w:r>
      </w:hyperlink>
      <w:r w:rsidRPr="008051CA">
        <w:rPr>
          <w:color w:val="1D1C1D"/>
        </w:rPr>
        <w:t xml:space="preserve">, visit </w:t>
      </w:r>
      <w:hyperlink r:id="rId10" w:tgtFrame="_blank" w:history="1">
        <w:r w:rsidRPr="008051CA">
          <w:rPr>
            <w:color w:val="0000FF"/>
            <w:u w:val="single"/>
          </w:rPr>
          <w:t>pacrim.coe.hawaii.edu</w:t>
        </w:r>
      </w:hyperlink>
      <w:r w:rsidRPr="008051CA">
        <w:rPr>
          <w:color w:val="1D1C1D"/>
        </w:rPr>
        <w:t xml:space="preserve">, or connect through social media at </w:t>
      </w:r>
      <w:hyperlink r:id="rId11" w:history="1">
        <w:r w:rsidRPr="008051CA">
          <w:rPr>
            <w:rStyle w:val="Hyperlink"/>
          </w:rPr>
          <w:t>www.facebook.com/PacRimHawaii</w:t>
        </w:r>
      </w:hyperlink>
      <w:r w:rsidRPr="008051CA">
        <w:rPr>
          <w:color w:val="1D1C1D"/>
        </w:rPr>
        <w:t>.</w:t>
      </w:r>
    </w:p>
    <w:p w14:paraId="64CD983C" w14:textId="19896160" w:rsidR="007C6577" w:rsidRDefault="00F703B7" w:rsidP="00754F18">
      <w:pPr>
        <w:shd w:val="clear" w:color="auto" w:fill="FFFFFF"/>
        <w:spacing w:after="120"/>
        <w:rPr>
          <w:color w:val="1D1C1D"/>
        </w:rPr>
      </w:pPr>
      <w:r w:rsidRPr="008051CA">
        <w:rPr>
          <w:color w:val="1D1C1D"/>
        </w:rPr>
        <w:t xml:space="preserve">###The Pacific Rim International Conference on Disability and Diversity is organized by the Center on Disability Studies (CDS), an organization that aims to promote diverse abilities across the lifespan through interdisciplinary training, research, and service. Learn more about CDS at </w:t>
      </w:r>
      <w:hyperlink r:id="rId12" w:tgtFrame="_blank" w:history="1">
        <w:r w:rsidRPr="008051CA">
          <w:rPr>
            <w:color w:val="0000FF"/>
            <w:u w:val="single"/>
          </w:rPr>
          <w:t>cds.coe.hawaii.edu</w:t>
        </w:r>
      </w:hyperlink>
      <w:r w:rsidRPr="008051CA">
        <w:rPr>
          <w:color w:val="1D1C1D"/>
        </w:rPr>
        <w:t>.</w:t>
      </w:r>
    </w:p>
    <w:p w14:paraId="46695A18" w14:textId="77777777" w:rsidR="00754F18" w:rsidRDefault="00754F18" w:rsidP="00754F18">
      <w:pPr>
        <w:shd w:val="clear" w:color="auto" w:fill="FFFFFF"/>
        <w:spacing w:after="120"/>
        <w:rPr>
          <w:color w:val="1D1C1D"/>
        </w:rPr>
      </w:pPr>
    </w:p>
    <w:p w14:paraId="50215474" w14:textId="2D8D8CBA" w:rsidR="00754F18" w:rsidRPr="00754F18" w:rsidRDefault="00754F18" w:rsidP="00754F18">
      <w:pPr>
        <w:ind w:firstLine="0"/>
      </w:pPr>
      <w:r>
        <w:rPr>
          <w:noProof/>
        </w:rPr>
        <w:drawing>
          <wp:inline distT="114300" distB="114300" distL="114300" distR="114300" wp14:anchorId="25E1F20B" wp14:editId="680F590D">
            <wp:extent cx="762000" cy="142875"/>
            <wp:effectExtent l="0" t="0" r="0" b="0"/>
            <wp:docPr id="4" name="image5.png" descr="Creative Commons License by 4.0">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by 4.0">
                      <a:hlinkClick r:id="rId13"/>
                    </pic:cNvPr>
                    <pic:cNvPicPr preferRelativeResize="0"/>
                  </pic:nvPicPr>
                  <pic:blipFill>
                    <a:blip r:embed="rId14"/>
                    <a:srcRect/>
                    <a:stretch>
                      <a:fillRect/>
                    </a:stretch>
                  </pic:blipFill>
                  <pic:spPr>
                    <a:xfrm>
                      <a:off x="0" y="0"/>
                      <a:ext cx="762000" cy="142875"/>
                    </a:xfrm>
                    <a:prstGeom prst="rect">
                      <a:avLst/>
                    </a:prstGeom>
                    <a:ln/>
                  </pic:spPr>
                </pic:pic>
              </a:graphicData>
            </a:graphic>
          </wp:inline>
        </w:drawing>
      </w:r>
      <w:r>
        <w:t xml:space="preserve"> </w:t>
      </w:r>
      <w:r>
        <w:rPr>
          <w:lang w:val="haw-US"/>
        </w:rPr>
        <w:t>Innovate – PacRim 2021</w:t>
      </w:r>
      <w:r>
        <w:t xml:space="preserve"> by </w:t>
      </w:r>
      <w:hyperlink r:id="rId15" w:history="1">
        <w:r w:rsidRPr="003D1084">
          <w:rPr>
            <w:rStyle w:val="Hyperlink"/>
            <w:lang w:val="haw-US"/>
          </w:rPr>
          <w:t>Sandy Shitanishi</w:t>
        </w:r>
      </w:hyperlink>
      <w:r>
        <w:rPr>
          <w:lang w:val="haw-US"/>
        </w:rPr>
        <w:t xml:space="preserve"> </w:t>
      </w:r>
      <w:r>
        <w:t>is licensed under a</w:t>
      </w:r>
      <w:hyperlink r:id="rId16">
        <w:r>
          <w:t xml:space="preserve"> </w:t>
        </w:r>
      </w:hyperlink>
      <w:hyperlink r:id="rId17">
        <w:r>
          <w:rPr>
            <w:color w:val="1155CC"/>
            <w:u w:val="single"/>
          </w:rPr>
          <w:t>Creative Commons Attribution 4.0 International License</w:t>
        </w:r>
      </w:hyperlink>
      <w:r>
        <w:t>. Based on a work at</w:t>
      </w:r>
      <w:hyperlink r:id="rId18">
        <w:r>
          <w:t xml:space="preserve"> </w:t>
        </w:r>
      </w:hyperlink>
      <w:hyperlink r:id="rId19">
        <w:r>
          <w:rPr>
            <w:color w:val="1155CC"/>
            <w:u w:val="single"/>
          </w:rPr>
          <w:t>https://rdsjournal.org</w:t>
        </w:r>
      </w:hyperlink>
      <w:r>
        <w:t>.</w:t>
      </w:r>
    </w:p>
    <w:sectPr w:rsidR="00754F18" w:rsidRPr="00754F18" w:rsidSect="0025168E">
      <w:headerReference w:type="even" r:id="rId20"/>
      <w:headerReference w:type="default" r:id="rId21"/>
      <w:footerReference w:type="default" r:id="rId22"/>
      <w:headerReference w:type="first" r:id="rId23"/>
      <w:pgSz w:w="12240" w:h="15840"/>
      <w:pgMar w:top="1411" w:right="1411" w:bottom="1411" w:left="1411"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BF39E" w14:textId="77777777" w:rsidR="00D13FBE" w:rsidRDefault="00D13FBE">
      <w:pPr>
        <w:spacing w:after="0" w:line="240" w:lineRule="auto"/>
      </w:pPr>
      <w:r>
        <w:separator/>
      </w:r>
    </w:p>
  </w:endnote>
  <w:endnote w:type="continuationSeparator" w:id="0">
    <w:p w14:paraId="40EA7A0F" w14:textId="77777777" w:rsidR="00D13FBE" w:rsidRDefault="00D13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altName w:val="﷽﷽﷽﷽﷽﷽﷽﷽䄀"/>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00E2A" w14:textId="77777777" w:rsidR="00000DCF" w:rsidRDefault="00000DCF">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000DCF" w14:paraId="1B31E722" w14:textId="77777777">
      <w:trPr>
        <w:trHeight w:val="500"/>
        <w:jc w:val="center"/>
      </w:trPr>
      <w:tc>
        <w:tcPr>
          <w:tcW w:w="11895" w:type="dxa"/>
          <w:shd w:val="clear" w:color="auto" w:fill="400080"/>
          <w:tcMar>
            <w:top w:w="0" w:type="dxa"/>
            <w:left w:w="0" w:type="dxa"/>
            <w:bottom w:w="0" w:type="dxa"/>
            <w:right w:w="0" w:type="dxa"/>
          </w:tcMar>
          <w:vAlign w:val="center"/>
        </w:tcPr>
        <w:p w14:paraId="5E0C5BFD" w14:textId="77777777" w:rsidR="00000DCF" w:rsidRDefault="00A10CD5">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03DAA">
            <w:rPr>
              <w:rFonts w:ascii="Arial" w:eastAsia="Arial" w:hAnsi="Arial" w:cs="Arial"/>
              <w:noProof/>
              <w:color w:val="FFFFFF"/>
            </w:rPr>
            <w:t>1</w:t>
          </w:r>
          <w:r>
            <w:rPr>
              <w:rFonts w:ascii="Arial" w:eastAsia="Arial" w:hAnsi="Arial" w:cs="Arial"/>
              <w:color w:val="FFFFFF"/>
            </w:rPr>
            <w:fldChar w:fldCharType="end"/>
          </w:r>
        </w:p>
      </w:tc>
    </w:tr>
  </w:tbl>
  <w:p w14:paraId="647CBE3E" w14:textId="77777777" w:rsidR="00000DCF" w:rsidRDefault="00000DCF">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983B4" w14:textId="77777777" w:rsidR="00D13FBE" w:rsidRDefault="00D13FBE">
      <w:pPr>
        <w:spacing w:after="0" w:line="240" w:lineRule="auto"/>
      </w:pPr>
      <w:r>
        <w:separator/>
      </w:r>
    </w:p>
  </w:footnote>
  <w:footnote w:type="continuationSeparator" w:id="0">
    <w:p w14:paraId="0E53A022" w14:textId="77777777" w:rsidR="00D13FBE" w:rsidRDefault="00D13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01EBB" w14:textId="77777777" w:rsidR="00C03DAA" w:rsidRDefault="00C03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08F36" w14:textId="77777777" w:rsidR="00000DCF" w:rsidRDefault="00000DCF">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9900"/>
      <w:gridCol w:w="4245"/>
    </w:tblGrid>
    <w:tr w:rsidR="00000DCF" w14:paraId="2879C576" w14:textId="77777777" w:rsidTr="003907B7">
      <w:trPr>
        <w:trHeight w:val="800"/>
        <w:jc w:val="center"/>
      </w:trPr>
      <w:tc>
        <w:tcPr>
          <w:tcW w:w="9900" w:type="dxa"/>
          <w:shd w:val="clear" w:color="auto" w:fill="400080"/>
          <w:vAlign w:val="center"/>
        </w:tcPr>
        <w:p w14:paraId="3A530C65" w14:textId="77777777" w:rsidR="00000DCF" w:rsidRDefault="00A10CD5">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4245" w:type="dxa"/>
          <w:shd w:val="clear" w:color="auto" w:fill="000000"/>
          <w:vAlign w:val="center"/>
        </w:tcPr>
        <w:p w14:paraId="429978AE" w14:textId="2A9A82CE" w:rsidR="00000DCF" w:rsidRPr="003907B7" w:rsidRDefault="00A10CD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rPr>
            <w:t>Volume 1</w:t>
          </w:r>
          <w:r w:rsidR="0000638D">
            <w:rPr>
              <w:rFonts w:ascii="Arial" w:eastAsia="Arial" w:hAnsi="Arial" w:cs="Arial"/>
              <w:b/>
              <w:color w:val="FFFFFF"/>
            </w:rPr>
            <w:t xml:space="preserve">6, </w:t>
          </w:r>
          <w:r>
            <w:rPr>
              <w:rFonts w:ascii="Arial" w:eastAsia="Arial" w:hAnsi="Arial" w:cs="Arial"/>
              <w:b/>
              <w:color w:val="FFFFFF"/>
            </w:rPr>
            <w:t>Issue</w:t>
          </w:r>
          <w:r w:rsidR="003907B7">
            <w:rPr>
              <w:rFonts w:ascii="Arial" w:eastAsia="Arial" w:hAnsi="Arial" w:cs="Arial"/>
              <w:b/>
              <w:color w:val="FFFFFF"/>
              <w:lang w:val="haw-US"/>
            </w:rPr>
            <w:t>s 2–4</w:t>
          </w:r>
        </w:p>
        <w:p w14:paraId="1F0F493F" w14:textId="438063B2" w:rsidR="0000638D" w:rsidRDefault="0000638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w:t>
          </w:r>
          <w:r w:rsidR="003907B7">
            <w:rPr>
              <w:rFonts w:ascii="Arial" w:eastAsia="Arial" w:hAnsi="Arial" w:cs="Arial"/>
              <w:b/>
              <w:color w:val="FFFFFF"/>
              <w:lang w:val="haw-US"/>
            </w:rPr>
            <w:t>ummer–Winter</w:t>
          </w:r>
          <w:r>
            <w:rPr>
              <w:rFonts w:ascii="Arial" w:eastAsia="Arial" w:hAnsi="Arial" w:cs="Arial"/>
              <w:b/>
              <w:color w:val="FFFFFF"/>
            </w:rPr>
            <w:t xml:space="preserve"> 2020</w:t>
          </w:r>
        </w:p>
      </w:tc>
    </w:tr>
  </w:tbl>
  <w:p w14:paraId="629915F5" w14:textId="77777777" w:rsidR="00000DCF" w:rsidRDefault="00000DCF">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19082" w14:textId="77777777" w:rsidR="00C03DAA" w:rsidRDefault="00C0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306DD0"/>
    <w:multiLevelType w:val="multilevel"/>
    <w:tmpl w:val="44A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DCF"/>
    <w:rsid w:val="00000DCF"/>
    <w:rsid w:val="0000638D"/>
    <w:rsid w:val="000575E8"/>
    <w:rsid w:val="00156769"/>
    <w:rsid w:val="001A0685"/>
    <w:rsid w:val="0025168E"/>
    <w:rsid w:val="00304B8D"/>
    <w:rsid w:val="003573E0"/>
    <w:rsid w:val="003907B7"/>
    <w:rsid w:val="00390BDC"/>
    <w:rsid w:val="003D1084"/>
    <w:rsid w:val="00510FA0"/>
    <w:rsid w:val="00754F18"/>
    <w:rsid w:val="007B3818"/>
    <w:rsid w:val="007C6577"/>
    <w:rsid w:val="008051CA"/>
    <w:rsid w:val="009344D0"/>
    <w:rsid w:val="00A10CD5"/>
    <w:rsid w:val="00A21068"/>
    <w:rsid w:val="00AE0130"/>
    <w:rsid w:val="00C03DAA"/>
    <w:rsid w:val="00CF246E"/>
    <w:rsid w:val="00CF7158"/>
    <w:rsid w:val="00D13FBE"/>
    <w:rsid w:val="00D62298"/>
    <w:rsid w:val="00D72323"/>
    <w:rsid w:val="00F70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2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rsid w:val="00C03DAA"/>
    <w:pPr>
      <w:keepNext/>
      <w:keepLines/>
      <w:spacing w:before="360" w:after="80"/>
      <w:jc w:val="center"/>
    </w:pPr>
    <w:rPr>
      <w:rFonts w:eastAsia="Georgia" w:cs="Georgia"/>
      <w:i/>
      <w:color w:val="666666"/>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03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DAA"/>
  </w:style>
  <w:style w:type="paragraph" w:styleId="Footer">
    <w:name w:val="footer"/>
    <w:basedOn w:val="Normal"/>
    <w:link w:val="FooterChar"/>
    <w:uiPriority w:val="99"/>
    <w:unhideWhenUsed/>
    <w:rsid w:val="00C03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DAA"/>
  </w:style>
  <w:style w:type="paragraph" w:styleId="BalloonText">
    <w:name w:val="Balloon Text"/>
    <w:basedOn w:val="Normal"/>
    <w:link w:val="BalloonTextChar"/>
    <w:uiPriority w:val="99"/>
    <w:semiHidden/>
    <w:unhideWhenUsed/>
    <w:rsid w:val="00304B8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304B8D"/>
    <w:rPr>
      <w:sz w:val="18"/>
      <w:szCs w:val="18"/>
    </w:rPr>
  </w:style>
  <w:style w:type="character" w:styleId="Hyperlink">
    <w:name w:val="Hyperlink"/>
    <w:basedOn w:val="DefaultParagraphFont"/>
    <w:uiPriority w:val="99"/>
    <w:unhideWhenUsed/>
    <w:rsid w:val="00F703B7"/>
    <w:rPr>
      <w:color w:val="0000FF"/>
      <w:u w:val="single"/>
    </w:rPr>
  </w:style>
  <w:style w:type="character" w:customStyle="1" w:styleId="TitleChar">
    <w:name w:val="Title Char"/>
    <w:basedOn w:val="DefaultParagraphFont"/>
    <w:link w:val="Title"/>
    <w:uiPriority w:val="10"/>
    <w:rsid w:val="007C6577"/>
    <w:rPr>
      <w:rFonts w:ascii="Arial" w:eastAsia="Arial" w:hAnsi="Arial" w:cs="Arial"/>
      <w:b/>
      <w:sz w:val="28"/>
      <w:szCs w:val="28"/>
    </w:rPr>
  </w:style>
  <w:style w:type="character" w:styleId="UnresolvedMention">
    <w:name w:val="Unresolved Mention"/>
    <w:basedOn w:val="DefaultParagraphFont"/>
    <w:uiPriority w:val="99"/>
    <w:semiHidden/>
    <w:unhideWhenUsed/>
    <w:rsid w:val="003D1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prinfo@hawaii.edu" TargetMode="External"/><Relationship Id="rId13" Type="http://schemas.openxmlformats.org/officeDocument/2006/relationships/hyperlink" Target="http://creativecommons.org/licenses/by/4.0/" TargetMode="External"/><Relationship Id="rId18" Type="http://schemas.openxmlformats.org/officeDocument/2006/relationships/hyperlink" Target="https://rdsjournal.or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ds.coe.hawaii.edu/" TargetMode="External"/><Relationship Id="rId17" Type="http://schemas.openxmlformats.org/officeDocument/2006/relationships/hyperlink" Target="http://creativecommons.org/licenses/by/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PacRimHawai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dsjournal.org/index.php/journal/article/view/1032" TargetMode="External"/><Relationship Id="rId23" Type="http://schemas.openxmlformats.org/officeDocument/2006/relationships/header" Target="header3.xml"/><Relationship Id="rId10" Type="http://schemas.openxmlformats.org/officeDocument/2006/relationships/hyperlink" Target="http://pacrim.coe.hawaii.edu/" TargetMode="External"/><Relationship Id="rId19" Type="http://schemas.openxmlformats.org/officeDocument/2006/relationships/hyperlink" Target="https://rdsjournal.org" TargetMode="External"/><Relationship Id="rId4" Type="http://schemas.openxmlformats.org/officeDocument/2006/relationships/settings" Target="settings.xml"/><Relationship Id="rId9" Type="http://schemas.openxmlformats.org/officeDocument/2006/relationships/hyperlink" Target="mailto:prcall@hawaii.edu" TargetMode="Externa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tKoUYbyubrxOrHBwym4hKJ3CEQ==">AMUW2mWgt24CdvUitN9F5w9piF8yCVLy4+emiPndqNY+g1jVdcAvWsrpJP3t2RrV9iyBtt0vYiHYovPA/F60bDuCCa1KvTfct5Xtv/RuY0wOqBrFb6Mx7QZ3qxy8yufd0zyoPjku+1JsGgcvFHJTdomJ+0gXhy7u+9JgTM7Z7X3wo5H+01f4MG7NKkIZ8ZWXsMQKv7KedkKVBTfWrBWpFdVV7qRiVJh8mNqE0R6oA22Q6CzegTea/CgDPeLJH3oTZ0R3YZAXGE9LxXWAeq3p1TVH+dGw84PoyTPr661lfVbIBQksOaKNqx4voXOuOuBzHlpgHVJrfFQ59hv9CCGK65JxAnC66bW/OPhUDHwwKtx1AOjYBLpuLe2GPb/S1HKLM8PY2XUcRi+7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2032</Characters>
  <Application>Microsoft Office Word</Application>
  <DocSecurity>0</DocSecurity>
  <Lines>41</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2021-01-05T06:49:00Z</dcterms:created>
  <dcterms:modified xsi:type="dcterms:W3CDTF">2021-01-05T06:49:00Z</dcterms:modified>
  <cp:category/>
</cp:coreProperties>
</file>