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D1A964B" w14:textId="77777777" w:rsidR="003A4081" w:rsidRDefault="00183CA7" w:rsidP="004A292B">
      <w:pPr>
        <w:pStyle w:val="Heading1"/>
        <w:spacing w:after="360"/>
        <w:ind w:firstLine="0"/>
      </w:pPr>
      <w:r>
        <w:t xml:space="preserve">Notes </w:t>
      </w:r>
      <w:r w:rsidRPr="004A292B">
        <w:t>from</w:t>
      </w:r>
      <w:r>
        <w:t xml:space="preserve"> the Field</w:t>
      </w:r>
    </w:p>
    <w:p w14:paraId="66CAF7D1" w14:textId="6E9C4BF3" w:rsidR="00183CA7" w:rsidRPr="004A292B" w:rsidRDefault="00183CA7" w:rsidP="004A292B">
      <w:pPr>
        <w:pStyle w:val="Heading2"/>
        <w:spacing w:after="360"/>
        <w:ind w:firstLine="0"/>
      </w:pPr>
      <w:r>
        <w:t xml:space="preserve"> </w:t>
      </w:r>
      <w:r w:rsidRPr="004A292B">
        <w:t xml:space="preserve">Book Release: </w:t>
      </w:r>
      <w:r w:rsidRPr="004A292B">
        <w:rPr>
          <w:i/>
          <w:iCs/>
        </w:rPr>
        <w:t>The Mark of Slavery: Disability, Race, and Gender in Antebellum America</w:t>
      </w:r>
      <w:r w:rsidRPr="004A292B">
        <w:t xml:space="preserve"> by Jenifer Barclay</w:t>
      </w:r>
    </w:p>
    <w:p w14:paraId="6E093380" w14:textId="0004C68B" w:rsidR="00183CA7" w:rsidRDefault="00183CA7" w:rsidP="003A4081">
      <w:pPr>
        <w:spacing w:after="120" w:line="360" w:lineRule="auto"/>
        <w:contextualSpacing/>
        <w:jc w:val="center"/>
      </w:pPr>
      <w:r>
        <w:t xml:space="preserve">Raphael </w:t>
      </w:r>
      <w:proofErr w:type="spellStart"/>
      <w:r>
        <w:t>Raphael</w:t>
      </w:r>
      <w:proofErr w:type="spellEnd"/>
    </w:p>
    <w:p w14:paraId="32E54024" w14:textId="5DE115C1" w:rsidR="00265BC9" w:rsidRDefault="00183CA7" w:rsidP="002221C0">
      <w:pPr>
        <w:spacing w:after="120" w:line="360" w:lineRule="auto"/>
        <w:contextualSpacing/>
        <w:jc w:val="center"/>
      </w:pPr>
      <w:r>
        <w:t xml:space="preserve">Center on Disability Studies, </w:t>
      </w:r>
      <w:r w:rsidRPr="00223FBB">
        <w:t xml:space="preserve">University of </w:t>
      </w:r>
      <w:proofErr w:type="spellStart"/>
      <w:r w:rsidRPr="00223FBB">
        <w:t>Hawaiʻi</w:t>
      </w:r>
      <w:proofErr w:type="spellEnd"/>
      <w:r w:rsidRPr="00223FBB">
        <w:t xml:space="preserve"> at </w:t>
      </w:r>
      <w:proofErr w:type="spellStart"/>
      <w:r w:rsidRPr="00223FBB">
        <w:t>Mānoa</w:t>
      </w:r>
      <w:proofErr w:type="spellEnd"/>
    </w:p>
    <w:p w14:paraId="1F0C66E1" w14:textId="77777777" w:rsidR="003A4081" w:rsidRDefault="003A4081" w:rsidP="002221C0">
      <w:pPr>
        <w:spacing w:after="120" w:line="360" w:lineRule="auto"/>
        <w:contextualSpacing/>
        <w:jc w:val="center"/>
      </w:pPr>
    </w:p>
    <w:p w14:paraId="5C163135" w14:textId="1B0BE88E" w:rsidR="00D013A8" w:rsidRDefault="00D013A8" w:rsidP="00D013A8">
      <w:pPr>
        <w:spacing w:after="120" w:line="360" w:lineRule="auto"/>
        <w:contextualSpacing/>
      </w:pPr>
      <w:r w:rsidRPr="00D013A8">
        <w:t xml:space="preserve">Time and again, antebellum Americans justified slavery and white supremacy by linking blackness to disability, defectiveness, and dependency. Jenifer L. Barclay examines the ubiquitous narratives that depicted black people with disabilities as pitiable, monstrous, or comical, narratives used not only to defend slavery but also to argue against it. As she shows, this relationship between ableism and racism impacted racial identities during the antebellum period and played an overlooked role in shaping American history afterward. Barclay also illuminates the everyday lives of the ten percent of enslaved people who lived with disabilities. Devalued by slaveholders as unsound and therefore worthless, these individuals nonetheless carved out an unusual autonomy. Their roles as caregivers, healers, and keepers of memory made them esteemed within their own communities and celebrated figures in song and folklore. </w:t>
      </w:r>
      <w:hyperlink r:id="rId7" w:tgtFrame="_blank" w:tooltip="Protected by Outlook: https://www.press.uillinois.edu/books/catalog/84dwc6fn9780252043727.html. Click or tap to follow the link." w:history="1">
        <w:r w:rsidRPr="00D013A8">
          <w:rPr>
            <w:rStyle w:val="Hyperlink"/>
          </w:rPr>
          <w:t>https://www.press.uillinois.edu/books/catalog/84dwc6fn9780252043727.html</w:t>
        </w:r>
      </w:hyperlink>
    </w:p>
    <w:p w14:paraId="3A07AC96" w14:textId="5374CA30" w:rsidR="00D013A8" w:rsidRDefault="00D013A8" w:rsidP="00D013A8">
      <w:pPr>
        <w:spacing w:after="120" w:line="360" w:lineRule="auto"/>
        <w:contextualSpacing/>
      </w:pPr>
    </w:p>
    <w:p w14:paraId="427D6928" w14:textId="201D459B" w:rsidR="00D013A8" w:rsidRPr="00D013A8" w:rsidRDefault="00D013A8" w:rsidP="00D013A8">
      <w:pPr>
        <w:widowControl w:val="0"/>
        <w:spacing w:after="120" w:line="360" w:lineRule="auto"/>
        <w:contextualSpacing/>
      </w:pPr>
      <w:r>
        <w:t>Text provided by author and publisher.</w:t>
      </w:r>
    </w:p>
    <w:p w14:paraId="62098607" w14:textId="77777777" w:rsidR="00D013A8" w:rsidRPr="00611C96" w:rsidRDefault="00D013A8" w:rsidP="00D013A8">
      <w:pPr>
        <w:spacing w:after="120" w:line="360" w:lineRule="auto"/>
        <w:contextualSpacing/>
      </w:pPr>
    </w:p>
    <w:p w14:paraId="1A0DBB60" w14:textId="32C18A3A" w:rsidR="002221C0" w:rsidRDefault="002221C0" w:rsidP="002221C0">
      <w:pPr>
        <w:pBdr>
          <w:bottom w:val="none" w:sz="0" w:space="10" w:color="auto"/>
        </w:pBdr>
        <w:rPr>
          <w:highlight w:val="white"/>
        </w:rPr>
      </w:pPr>
    </w:p>
    <w:p w14:paraId="45E0A827" w14:textId="569FB087" w:rsidR="003A4081" w:rsidRDefault="003A4081" w:rsidP="002221C0">
      <w:pPr>
        <w:pBdr>
          <w:bottom w:val="none" w:sz="0" w:space="10" w:color="auto"/>
        </w:pBdr>
        <w:rPr>
          <w:highlight w:val="white"/>
        </w:rPr>
      </w:pPr>
    </w:p>
    <w:p w14:paraId="474410CC" w14:textId="19452F37" w:rsidR="003A4081" w:rsidRDefault="003A4081" w:rsidP="002221C0">
      <w:pPr>
        <w:pBdr>
          <w:bottom w:val="none" w:sz="0" w:space="10" w:color="auto"/>
        </w:pBdr>
        <w:rPr>
          <w:highlight w:val="white"/>
        </w:rPr>
      </w:pPr>
    </w:p>
    <w:p w14:paraId="0E3100F0" w14:textId="08FDB442" w:rsidR="003A4081" w:rsidRDefault="003A4081" w:rsidP="002221C0">
      <w:pPr>
        <w:pBdr>
          <w:bottom w:val="none" w:sz="0" w:space="10" w:color="auto"/>
        </w:pBdr>
        <w:rPr>
          <w:highlight w:val="white"/>
        </w:rPr>
      </w:pPr>
    </w:p>
    <w:p w14:paraId="07F8FCE1" w14:textId="760A005A" w:rsidR="003A4081" w:rsidRDefault="003A4081" w:rsidP="002221C0">
      <w:pPr>
        <w:pBdr>
          <w:bottom w:val="none" w:sz="0" w:space="10" w:color="auto"/>
        </w:pBdr>
        <w:rPr>
          <w:highlight w:val="white"/>
        </w:rPr>
      </w:pPr>
    </w:p>
    <w:p w14:paraId="78BC7ADF" w14:textId="71C2B8B7" w:rsidR="003A4081" w:rsidRDefault="003A4081" w:rsidP="002221C0">
      <w:pPr>
        <w:pBdr>
          <w:bottom w:val="none" w:sz="0" w:space="10" w:color="auto"/>
        </w:pBdr>
        <w:rPr>
          <w:highlight w:val="white"/>
        </w:rPr>
      </w:pPr>
    </w:p>
    <w:p w14:paraId="5635407C" w14:textId="77777777" w:rsidR="003A4081" w:rsidRDefault="003A4081" w:rsidP="002221C0">
      <w:pPr>
        <w:pBdr>
          <w:bottom w:val="none" w:sz="0" w:space="10" w:color="auto"/>
        </w:pBdr>
        <w:rPr>
          <w:highlight w:val="white"/>
        </w:rPr>
      </w:pPr>
    </w:p>
    <w:p w14:paraId="7C398853" w14:textId="5FB05C3F" w:rsidR="00812CA1" w:rsidRDefault="00557A00" w:rsidP="00440CC6">
      <w:r>
        <w:rPr>
          <w:noProof/>
        </w:rPr>
        <w:drawing>
          <wp:inline distT="114300" distB="114300" distL="114300" distR="114300" wp14:anchorId="5B5AD2A8" wp14:editId="3CAB49C4">
            <wp:extent cx="762000" cy="142875"/>
            <wp:effectExtent l="0" t="0" r="0" b="4445"/>
            <wp:docPr id="4" name="image5.png" descr="Creative Commons License by 4.0">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8"/>
                    </pic:cNvPr>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w:t>
      </w:r>
      <w:r w:rsidR="003A4081" w:rsidRPr="00183CA7">
        <w:t xml:space="preserve">Book release: </w:t>
      </w:r>
      <w:r w:rsidR="003A4081" w:rsidRPr="00D013A8">
        <w:rPr>
          <w:i/>
          <w:iCs/>
        </w:rPr>
        <w:t>The Mark of Slavery: Disability, Race, and Gender in Antebellum America</w:t>
      </w:r>
      <w:r w:rsidR="003A4081" w:rsidRPr="00183CA7">
        <w:t xml:space="preserve"> by </w:t>
      </w:r>
      <w:hyperlink r:id="rId10" w:history="1">
        <w:r w:rsidR="003A4081" w:rsidRPr="003A4081">
          <w:rPr>
            <w:rStyle w:val="Hyperlink"/>
          </w:rPr>
          <w:t>Jenifer Barclay</w:t>
        </w:r>
      </w:hyperlink>
      <w:r w:rsidR="003A4081">
        <w:t xml:space="preserve"> </w:t>
      </w:r>
      <w:r>
        <w:t>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w:t>
      </w:r>
    </w:p>
    <w:p w14:paraId="201306BB" w14:textId="0D74030B" w:rsidR="003A4081" w:rsidRPr="00440CC6" w:rsidRDefault="003A4081" w:rsidP="00440CC6"/>
    <w:p w14:paraId="078C298D" w14:textId="77777777" w:rsidR="004A292B" w:rsidRPr="00440CC6" w:rsidRDefault="004A292B"/>
    <w:sectPr w:rsidR="004A292B" w:rsidRPr="00440CC6" w:rsidSect="00EA025E">
      <w:headerReference w:type="even" r:id="rId15"/>
      <w:headerReference w:type="default" r:id="rId16"/>
      <w:footerReference w:type="even" r:id="rId17"/>
      <w:footerReference w:type="default" r:id="rId18"/>
      <w:headerReference w:type="first" r:id="rId19"/>
      <w:footerReference w:type="first" r:id="rId20"/>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61095" w14:textId="77777777" w:rsidR="00EF3A97" w:rsidRDefault="00EF3A97">
      <w:r>
        <w:separator/>
      </w:r>
    </w:p>
  </w:endnote>
  <w:endnote w:type="continuationSeparator" w:id="0">
    <w:p w14:paraId="2A236003" w14:textId="77777777" w:rsidR="00EF3A97" w:rsidRDefault="00EF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ind w:right="36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BD70E" w14:textId="77777777" w:rsidR="00EF3A97" w:rsidRDefault="00EF3A97">
      <w:r>
        <w:separator/>
      </w:r>
    </w:p>
  </w:footnote>
  <w:footnote w:type="continuationSeparator" w:id="0">
    <w:p w14:paraId="12FC9CE9" w14:textId="77777777" w:rsidR="00EF3A97" w:rsidRDefault="00EF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CE6F88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03B5A"/>
    <w:rsid w:val="00085333"/>
    <w:rsid w:val="00086E3D"/>
    <w:rsid w:val="000D3BEA"/>
    <w:rsid w:val="000F0C61"/>
    <w:rsid w:val="001015B4"/>
    <w:rsid w:val="0016126F"/>
    <w:rsid w:val="00183CA7"/>
    <w:rsid w:val="00192E81"/>
    <w:rsid w:val="002221C0"/>
    <w:rsid w:val="00265BC9"/>
    <w:rsid w:val="002C3502"/>
    <w:rsid w:val="003A4081"/>
    <w:rsid w:val="003D1293"/>
    <w:rsid w:val="003E2D97"/>
    <w:rsid w:val="004019F0"/>
    <w:rsid w:val="00440CC6"/>
    <w:rsid w:val="0045136B"/>
    <w:rsid w:val="004618D3"/>
    <w:rsid w:val="004757E0"/>
    <w:rsid w:val="00484FF6"/>
    <w:rsid w:val="004A292B"/>
    <w:rsid w:val="004E01BA"/>
    <w:rsid w:val="00505B27"/>
    <w:rsid w:val="005505AC"/>
    <w:rsid w:val="00557A00"/>
    <w:rsid w:val="00611C96"/>
    <w:rsid w:val="00615763"/>
    <w:rsid w:val="00653439"/>
    <w:rsid w:val="006B0678"/>
    <w:rsid w:val="006E2714"/>
    <w:rsid w:val="007C2F6E"/>
    <w:rsid w:val="008013A9"/>
    <w:rsid w:val="00803AE4"/>
    <w:rsid w:val="00812CA1"/>
    <w:rsid w:val="008244B1"/>
    <w:rsid w:val="00863CB9"/>
    <w:rsid w:val="008A509E"/>
    <w:rsid w:val="0095012D"/>
    <w:rsid w:val="00950C2B"/>
    <w:rsid w:val="00993D59"/>
    <w:rsid w:val="009A429F"/>
    <w:rsid w:val="00A5484D"/>
    <w:rsid w:val="00A5651D"/>
    <w:rsid w:val="00B36E42"/>
    <w:rsid w:val="00B81034"/>
    <w:rsid w:val="00BA7A52"/>
    <w:rsid w:val="00BD4BE5"/>
    <w:rsid w:val="00BF29D5"/>
    <w:rsid w:val="00C016AD"/>
    <w:rsid w:val="00C114EB"/>
    <w:rsid w:val="00C472C7"/>
    <w:rsid w:val="00CF5D78"/>
    <w:rsid w:val="00D00BE3"/>
    <w:rsid w:val="00D013A8"/>
    <w:rsid w:val="00D025FF"/>
    <w:rsid w:val="00D07398"/>
    <w:rsid w:val="00D11B3A"/>
    <w:rsid w:val="00D30FC5"/>
    <w:rsid w:val="00D40295"/>
    <w:rsid w:val="00D71A70"/>
    <w:rsid w:val="00D82485"/>
    <w:rsid w:val="00D96232"/>
    <w:rsid w:val="00DE2834"/>
    <w:rsid w:val="00E4056B"/>
    <w:rsid w:val="00E76029"/>
    <w:rsid w:val="00E832DB"/>
    <w:rsid w:val="00E96A4E"/>
    <w:rsid w:val="00EA025E"/>
    <w:rsid w:val="00EE0084"/>
    <w:rsid w:val="00EF3A97"/>
    <w:rsid w:val="00EF5902"/>
    <w:rsid w:val="00F069B9"/>
    <w:rsid w:val="00F53D54"/>
    <w:rsid w:val="00F72333"/>
    <w:rsid w:val="00F9700B"/>
    <w:rsid w:val="00FC13A8"/>
    <w:rsid w:val="00FD12CE"/>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BC9"/>
    <w:pPr>
      <w:widowControl/>
      <w:spacing w:after="0" w:line="240" w:lineRule="auto"/>
      <w:ind w:firstLine="0"/>
    </w:pPr>
    <w:rPr>
      <w:lang w:eastAsia="en-US"/>
    </w:rPr>
  </w:style>
  <w:style w:type="paragraph" w:styleId="Heading1">
    <w:name w:val="heading 1"/>
    <w:basedOn w:val="Title"/>
    <w:next w:val="Normal"/>
    <w:uiPriority w:val="9"/>
    <w:qFormat/>
    <w:rsid w:val="004A292B"/>
    <w:pPr>
      <w:outlineLvl w:val="0"/>
    </w:pPr>
  </w:style>
  <w:style w:type="paragraph" w:styleId="Heading2">
    <w:name w:val="heading 2"/>
    <w:basedOn w:val="Heading1"/>
    <w:next w:val="Normal"/>
    <w:uiPriority w:val="9"/>
    <w:unhideWhenUsed/>
    <w:qFormat/>
    <w:rsid w:val="004A292B"/>
    <w:pPr>
      <w:outlineLvl w:val="1"/>
    </w:pPr>
    <w:rPr>
      <w:rFonts w:ascii="Times New Roman" w:hAnsi="Times New Roman" w:cs="Times New Roman"/>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line="276" w:lineRule="auto"/>
      <w:outlineLvl w:val="2"/>
    </w:pPr>
    <w:rPr>
      <w:lang w:eastAsia="ja-JP"/>
    </w:rPr>
  </w:style>
  <w:style w:type="paragraph" w:styleId="Heading4">
    <w:name w:val="heading 4"/>
    <w:basedOn w:val="Normal"/>
    <w:next w:val="Normal"/>
    <w:uiPriority w:val="9"/>
    <w:semiHidden/>
    <w:unhideWhenUsed/>
    <w:qFormat/>
    <w:pPr>
      <w:keepNext/>
      <w:keepLines/>
      <w:widowControl w:val="0"/>
      <w:spacing w:after="240" w:line="276" w:lineRule="auto"/>
      <w:ind w:left="567" w:hanging="567"/>
      <w:outlineLvl w:val="3"/>
    </w:pPr>
    <w:rPr>
      <w:lang w:eastAsia="ja-JP"/>
    </w:rPr>
  </w:style>
  <w:style w:type="paragraph" w:styleId="Heading5">
    <w:name w:val="heading 5"/>
    <w:basedOn w:val="Normal"/>
    <w:next w:val="Normal"/>
    <w:uiPriority w:val="9"/>
    <w:semiHidden/>
    <w:unhideWhenUsed/>
    <w:qFormat/>
    <w:pPr>
      <w:keepNext/>
      <w:keepLines/>
      <w:widowControl w:val="0"/>
      <w:spacing w:before="220" w:after="40" w:line="276" w:lineRule="auto"/>
      <w:ind w:firstLine="720"/>
      <w:outlineLvl w:val="4"/>
    </w:pPr>
    <w:rPr>
      <w:b/>
      <w:sz w:val="22"/>
      <w:szCs w:val="22"/>
      <w:lang w:eastAsia="ja-JP"/>
    </w:rPr>
  </w:style>
  <w:style w:type="paragraph" w:styleId="Heading6">
    <w:name w:val="heading 6"/>
    <w:basedOn w:val="Normal"/>
    <w:next w:val="Normal"/>
    <w:uiPriority w:val="9"/>
    <w:semiHidden/>
    <w:unhideWhenUsed/>
    <w:qFormat/>
    <w:pPr>
      <w:keepNext/>
      <w:keepLines/>
      <w:widowControl w:val="0"/>
      <w:spacing w:before="200" w:after="40" w:line="276" w:lineRule="auto"/>
      <w:ind w:firstLine="720"/>
      <w:outlineLvl w:val="5"/>
    </w:pPr>
    <w:rPr>
      <w:b/>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25FF"/>
    <w:pPr>
      <w:widowControl w:val="0"/>
      <w:spacing w:after="200" w:line="276" w:lineRule="auto"/>
      <w:ind w:firstLine="29"/>
      <w:jc w:val="center"/>
    </w:pPr>
    <w:rPr>
      <w:rFonts w:ascii="Arial" w:eastAsia="Arial" w:hAnsi="Arial" w:cs="Arial"/>
      <w:b/>
      <w:sz w:val="28"/>
      <w:szCs w:val="28"/>
      <w:lang w:eastAsia="ja-JP"/>
    </w:rPr>
  </w:style>
  <w:style w:type="paragraph" w:styleId="Subtitle">
    <w:name w:val="Subtitle"/>
    <w:basedOn w:val="Normal"/>
    <w:next w:val="Normal"/>
    <w:uiPriority w:val="11"/>
    <w:qFormat/>
    <w:pPr>
      <w:keepNext/>
      <w:keepLines/>
      <w:widowControl w:val="0"/>
      <w:spacing w:before="360" w:after="80" w:line="276" w:lineRule="auto"/>
      <w:ind w:firstLine="720"/>
    </w:pPr>
    <w:rPr>
      <w:rFonts w:ascii="Georgia" w:eastAsia="Georgia" w:hAnsi="Georgia" w:cs="Georgia"/>
      <w:i/>
      <w:color w:val="666666"/>
      <w:sz w:val="48"/>
      <w:szCs w:val="48"/>
      <w:lang w:eastAsia="ja-JP"/>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widowControl w:val="0"/>
      <w:tabs>
        <w:tab w:val="center" w:pos="4680"/>
        <w:tab w:val="right" w:pos="9360"/>
      </w:tabs>
      <w:ind w:firstLine="720"/>
    </w:pPr>
    <w:rPr>
      <w:lang w:eastAsia="ja-JP"/>
    </w:r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widowControl w:val="0"/>
      <w:tabs>
        <w:tab w:val="center" w:pos="4680"/>
        <w:tab w:val="right" w:pos="9360"/>
      </w:tabs>
      <w:ind w:firstLine="720"/>
    </w:pPr>
    <w:rPr>
      <w:lang w:eastAsia="ja-JP"/>
    </w:r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widowControl w:val="0"/>
      <w:ind w:firstLine="720"/>
    </w:pPr>
    <w:rPr>
      <w:sz w:val="18"/>
      <w:szCs w:val="18"/>
      <w:lang w:eastAsia="ja-JP"/>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spacing w:before="100" w:beforeAutospacing="1" w:after="100" w:afterAutospacing="1"/>
    </w:pPr>
    <w:rPr>
      <w:lang w:eastAsia="ja-JP"/>
    </w:rPr>
  </w:style>
  <w:style w:type="character" w:customStyle="1" w:styleId="normaltextrun">
    <w:name w:val="normaltextrun"/>
    <w:basedOn w:val="DefaultParagraphFont"/>
    <w:rsid w:val="009A429F"/>
  </w:style>
  <w:style w:type="character" w:customStyle="1" w:styleId="eop">
    <w:name w:val="eop"/>
    <w:basedOn w:val="DefaultParagraphFont"/>
    <w:rsid w:val="009A429F"/>
  </w:style>
  <w:style w:type="character" w:styleId="Emphasis">
    <w:name w:val="Emphasis"/>
    <w:uiPriority w:val="20"/>
    <w:qFormat/>
    <w:rsid w:val="00F9700B"/>
    <w:rPr>
      <w:i/>
      <w:iCs/>
    </w:rPr>
  </w:style>
  <w:style w:type="paragraph" w:styleId="ListBullet">
    <w:name w:val="List Bullet"/>
    <w:basedOn w:val="Normal"/>
    <w:uiPriority w:val="99"/>
    <w:unhideWhenUsed/>
    <w:rsid w:val="00812CA1"/>
    <w:pPr>
      <w:numPr>
        <w:numId w:val="1"/>
      </w:numPr>
      <w:spacing w:after="160" w:line="259" w:lineRule="auto"/>
      <w:contextualSpacing/>
    </w:pPr>
    <w:rPr>
      <w:rFonts w:asciiTheme="minorHAnsi" w:eastAsiaTheme="minorHAnsi" w:hAnsiTheme="minorHAnsi" w:cstheme="minorBidi"/>
      <w:sz w:val="22"/>
      <w:szCs w:val="22"/>
      <w:lang w:val="en-IN"/>
    </w:rPr>
  </w:style>
  <w:style w:type="character" w:customStyle="1" w:styleId="TitleChar">
    <w:name w:val="Title Char"/>
    <w:basedOn w:val="DefaultParagraphFont"/>
    <w:link w:val="Title"/>
    <w:uiPriority w:val="10"/>
    <w:rsid w:val="00183CA7"/>
    <w:rPr>
      <w:rFonts w:ascii="Arial" w:eastAsia="Arial" w:hAnsi="Arial" w:cs="Arial"/>
      <w:b/>
      <w:sz w:val="28"/>
      <w:szCs w:val="28"/>
    </w:rPr>
  </w:style>
  <w:style w:type="character" w:customStyle="1" w:styleId="mark2gxmcgq8a">
    <w:name w:val="mark2gxmcgq8a"/>
    <w:basedOn w:val="DefaultParagraphFont"/>
    <w:rsid w:val="00265BC9"/>
  </w:style>
  <w:style w:type="character" w:customStyle="1" w:styleId="markw91ws7qxb">
    <w:name w:val="markw91ws7qxb"/>
    <w:basedOn w:val="DefaultParagraphFont"/>
    <w:rsid w:val="00265BC9"/>
  </w:style>
  <w:style w:type="character" w:customStyle="1" w:styleId="marknq4n6twzd">
    <w:name w:val="marknq4n6twzd"/>
    <w:basedOn w:val="DefaultParagraphFont"/>
    <w:rsid w:val="00265BC9"/>
  </w:style>
  <w:style w:type="character" w:customStyle="1" w:styleId="markuebqa3ops">
    <w:name w:val="markuebqa3ops"/>
    <w:basedOn w:val="DefaultParagraphFont"/>
    <w:rsid w:val="0026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501630869">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1370031961">
      <w:bodyDiv w:val="1"/>
      <w:marLeft w:val="0"/>
      <w:marRight w:val="0"/>
      <w:marTop w:val="0"/>
      <w:marBottom w:val="0"/>
      <w:divBdr>
        <w:top w:val="none" w:sz="0" w:space="0" w:color="auto"/>
        <w:left w:val="none" w:sz="0" w:space="0" w:color="auto"/>
        <w:bottom w:val="none" w:sz="0" w:space="0" w:color="auto"/>
        <w:right w:val="none" w:sz="0" w:space="0" w:color="auto"/>
      </w:divBdr>
    </w:div>
    <w:div w:id="182512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rdsjournal.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a01.safelinks.protection.outlook.com/?url=https%3A%2F%2Fwww.press.uillinois.edu%2Fbooks%2Fcatalog%2F84dwc6fn9780252043727.html&amp;data=04%7C01%7C%7C28414acfe49e41d36b2508d8eea526fb%7C84df9e7fe9f640afb435aaaaaaaaaaaa%7C1%7C0%7C637521740395004010%7CUnknown%7CTWFpbGZsb3d8eyJWIjoiMC4wLjAwMDAiLCJQIjoiV2luMzIiLCJBTiI6Ik1haWwiLCJXVCI6Mn0%3D%7C1000&amp;sdata=n%2FO9uAJoe0P0l%2FUS%2Fu3mEKLrgVlfomMC8fBwQPF9Ekk%3D&amp;reserved=0" TargetMode="External"/><Relationship Id="rId12" Type="http://schemas.openxmlformats.org/officeDocument/2006/relationships/hyperlink" Target="http://creativecommons.org/licenses/by/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dsjournal.org/index.php/journal/article/view/105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1978</Characters>
  <Application>Microsoft Office Word</Application>
  <DocSecurity>0</DocSecurity>
  <Lines>61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2021-01-05T04:54:00Z</cp:lastPrinted>
  <dcterms:created xsi:type="dcterms:W3CDTF">2021-03-29T12:05:00Z</dcterms:created>
  <dcterms:modified xsi:type="dcterms:W3CDTF">2021-03-29T12:05:00Z</dcterms:modified>
  <cp:category/>
</cp:coreProperties>
</file>