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7D58165" w14:textId="2AC05275" w:rsidR="004F4963" w:rsidRPr="005662E6" w:rsidRDefault="004F4963" w:rsidP="005662E6">
      <w:pPr>
        <w:spacing w:line="240" w:lineRule="auto"/>
        <w:ind w:firstLine="0"/>
        <w:rPr>
          <w:rFonts w:ascii="Arial" w:eastAsia="Arial" w:hAnsi="Arial" w:cs="Arial"/>
          <w:b/>
          <w:bCs/>
          <w:sz w:val="21"/>
          <w:szCs w:val="21"/>
        </w:rPr>
      </w:pPr>
      <w:bookmarkStart w:id="0" w:name="_Hlk38963237"/>
      <w:r w:rsidRPr="004F4963">
        <w:rPr>
          <w:rFonts w:ascii="Arial" w:eastAsia="Arial" w:hAnsi="Arial" w:cs="Arial"/>
          <w:b/>
          <w:bCs/>
        </w:rPr>
        <w:t xml:space="preserve">A Critical </w:t>
      </w:r>
      <w:proofErr w:type="spellStart"/>
      <w:r w:rsidRPr="004F4963">
        <w:rPr>
          <w:rFonts w:ascii="Arial" w:eastAsia="Arial" w:hAnsi="Arial" w:cs="Arial"/>
          <w:b/>
          <w:bCs/>
        </w:rPr>
        <w:t>Tiriti</w:t>
      </w:r>
      <w:proofErr w:type="spellEnd"/>
      <w:r w:rsidRPr="004F4963">
        <w:rPr>
          <w:rFonts w:ascii="Arial" w:eastAsia="Arial" w:hAnsi="Arial" w:cs="Arial"/>
          <w:b/>
          <w:bCs/>
        </w:rPr>
        <w:t xml:space="preserve"> Analysis of the New Zealand Disability Strategy 2016-2026</w:t>
      </w:r>
      <w:r>
        <w:rPr>
          <w:rFonts w:ascii="Arial" w:eastAsia="Arial" w:hAnsi="Arial" w:cs="Arial"/>
          <w:b/>
          <w:bCs/>
        </w:rPr>
        <w:br/>
      </w:r>
    </w:p>
    <w:bookmarkEnd w:id="0"/>
    <w:p w14:paraId="7BCD915E" w14:textId="12D4C7F8" w:rsidR="000C060E" w:rsidRPr="000C060E" w:rsidRDefault="000C060E" w:rsidP="000C060E">
      <w:pPr>
        <w:widowControl/>
        <w:spacing w:before="100" w:beforeAutospacing="1" w:line="240" w:lineRule="auto"/>
        <w:ind w:firstLine="0"/>
        <w:jc w:val="center"/>
      </w:pPr>
      <w:r w:rsidRPr="000C060E">
        <w:t>Heather Came</w:t>
      </w:r>
      <w:r w:rsidRPr="000C060E">
        <w:rPr>
          <w:vertAlign w:val="superscript"/>
        </w:rPr>
        <w:t>1</w:t>
      </w:r>
      <w:r w:rsidRPr="000C060E">
        <w:t>,</w:t>
      </w:r>
      <w:r w:rsidRPr="000C060E">
        <w:t xml:space="preserve"> </w:t>
      </w:r>
      <w:r w:rsidRPr="000C060E">
        <w:t>Tim McCreanor</w:t>
      </w:r>
      <w:r>
        <w:rPr>
          <w:vertAlign w:val="superscript"/>
        </w:rPr>
        <w:t>2</w:t>
      </w:r>
      <w:r w:rsidRPr="000C060E">
        <w:t>,</w:t>
      </w:r>
      <w:r>
        <w:t xml:space="preserve"> </w:t>
      </w:r>
      <w:r w:rsidRPr="000C060E">
        <w:t>Leanne Manson</w:t>
      </w:r>
      <w:r>
        <w:rPr>
          <w:vertAlign w:val="superscript"/>
        </w:rPr>
        <w:t>3</w:t>
      </w:r>
    </w:p>
    <w:p w14:paraId="184EC082" w14:textId="3417111F" w:rsidR="000C060E" w:rsidRPr="000C060E" w:rsidRDefault="000C060E" w:rsidP="000C060E">
      <w:pPr>
        <w:widowControl/>
        <w:spacing w:before="100" w:beforeAutospacing="1" w:line="240" w:lineRule="auto"/>
        <w:ind w:firstLine="0"/>
        <w:jc w:val="center"/>
      </w:pPr>
      <w:r w:rsidRPr="000C060E">
        <w:rPr>
          <w:vertAlign w:val="superscript"/>
        </w:rPr>
        <w:t>1</w:t>
      </w:r>
      <w:r>
        <w:rPr>
          <w:vertAlign w:val="superscript"/>
        </w:rPr>
        <w:t xml:space="preserve"> </w:t>
      </w:r>
      <w:r w:rsidRPr="000C060E">
        <w:t>Auckland University of Technology</w:t>
      </w:r>
    </w:p>
    <w:p w14:paraId="203BEA5C" w14:textId="627298CA" w:rsidR="000C060E" w:rsidRPr="000C060E" w:rsidRDefault="000C060E" w:rsidP="000C060E">
      <w:pPr>
        <w:widowControl/>
        <w:spacing w:before="100" w:beforeAutospacing="1" w:line="240" w:lineRule="auto"/>
        <w:ind w:firstLine="0"/>
        <w:jc w:val="center"/>
      </w:pPr>
      <w:r>
        <w:rPr>
          <w:vertAlign w:val="superscript"/>
        </w:rPr>
        <w:t xml:space="preserve">2 </w:t>
      </w:r>
      <w:r w:rsidRPr="000C060E">
        <w:t>Massey University</w:t>
      </w:r>
    </w:p>
    <w:p w14:paraId="0475DE8C" w14:textId="59E8985E" w:rsidR="000C060E" w:rsidRPr="000C060E" w:rsidRDefault="000C060E" w:rsidP="000C060E">
      <w:pPr>
        <w:widowControl/>
        <w:spacing w:before="100" w:beforeAutospacing="1" w:after="100" w:afterAutospacing="1" w:line="240" w:lineRule="auto"/>
        <w:ind w:firstLine="0"/>
        <w:jc w:val="center"/>
      </w:pPr>
      <w:r>
        <w:rPr>
          <w:vertAlign w:val="superscript"/>
        </w:rPr>
        <w:t xml:space="preserve">3 </w:t>
      </w:r>
      <w:r w:rsidRPr="000C060E">
        <w:t xml:space="preserve">Māori Directorate at </w:t>
      </w:r>
      <w:proofErr w:type="spellStart"/>
      <w:r w:rsidRPr="000C060E">
        <w:t>Te</w:t>
      </w:r>
      <w:proofErr w:type="spellEnd"/>
      <w:r w:rsidRPr="000C060E">
        <w:t xml:space="preserve"> </w:t>
      </w:r>
      <w:proofErr w:type="spellStart"/>
      <w:r w:rsidRPr="000C060E">
        <w:t>Pātaka</w:t>
      </w:r>
      <w:proofErr w:type="spellEnd"/>
      <w:r w:rsidRPr="000C060E">
        <w:t xml:space="preserve"> </w:t>
      </w:r>
      <w:proofErr w:type="spellStart"/>
      <w:r w:rsidRPr="000C060E">
        <w:t>Whaioranga</w:t>
      </w:r>
      <w:proofErr w:type="spellEnd"/>
      <w:r w:rsidRPr="000C060E">
        <w:t xml:space="preserve"> (</w:t>
      </w:r>
      <w:proofErr w:type="spellStart"/>
      <w:r w:rsidRPr="000C060E">
        <w:t>Pharmac</w:t>
      </w:r>
      <w:proofErr w:type="spellEnd"/>
      <w:r w:rsidRPr="000C060E">
        <w:t>)</w:t>
      </w:r>
    </w:p>
    <w:p w14:paraId="5EC93FE2" w14:textId="7ADFEE80" w:rsidR="00CD405C" w:rsidRPr="005662E6" w:rsidRDefault="005662E6" w:rsidP="005662E6">
      <w:pPr>
        <w:spacing w:line="240" w:lineRule="auto"/>
        <w:ind w:firstLine="0"/>
        <w:jc w:val="center"/>
        <w:rPr>
          <w:bCs/>
          <w:sz w:val="4"/>
          <w:szCs w:val="4"/>
        </w:rPr>
      </w:pPr>
      <w:r>
        <w:rPr>
          <w:bCs/>
        </w:rPr>
        <w:br/>
      </w:r>
      <w:r w:rsidRPr="005662E6">
        <w:rPr>
          <w:bCs/>
          <w:sz w:val="21"/>
          <w:szCs w:val="21"/>
        </w:rPr>
        <w:br/>
      </w:r>
    </w:p>
    <w:p w14:paraId="58524850" w14:textId="77777777" w:rsidR="005662E6" w:rsidRPr="005662E6" w:rsidRDefault="005662E6" w:rsidP="005662E6">
      <w:pPr>
        <w:spacing w:line="480" w:lineRule="auto"/>
        <w:ind w:firstLine="0"/>
        <w:jc w:val="center"/>
        <w:rPr>
          <w:b/>
          <w:bCs/>
        </w:rPr>
      </w:pPr>
      <w:r w:rsidRPr="005662E6">
        <w:rPr>
          <w:b/>
          <w:bCs/>
        </w:rPr>
        <w:t>Abstract</w:t>
      </w:r>
    </w:p>
    <w:p w14:paraId="4658AB5D" w14:textId="7BACBF58" w:rsidR="005662E6" w:rsidRPr="00FC47B4" w:rsidRDefault="004F4963" w:rsidP="005662E6">
      <w:pPr>
        <w:spacing w:line="480" w:lineRule="auto"/>
        <w:ind w:firstLine="0"/>
      </w:pPr>
      <w:r w:rsidRPr="00FC47B4">
        <w:t xml:space="preserve">Health policy is one mechanism to address inequities and protect Indigenous people’s access to the shared human right to health. </w:t>
      </w:r>
      <w:proofErr w:type="spellStart"/>
      <w:r w:rsidRPr="00747C5D">
        <w:t>Te</w:t>
      </w:r>
      <w:proofErr w:type="spellEnd"/>
      <w:r w:rsidRPr="00747C5D">
        <w:t xml:space="preserve"> </w:t>
      </w:r>
      <w:proofErr w:type="spellStart"/>
      <w:r w:rsidRPr="00747C5D">
        <w:t>Tiriti</w:t>
      </w:r>
      <w:proofErr w:type="spellEnd"/>
      <w:r w:rsidRPr="00747C5D">
        <w:t xml:space="preserve"> o Waitangi</w:t>
      </w:r>
      <w:r w:rsidRPr="00FC47B4">
        <w:t xml:space="preserve"> (the Māori text) negotiated between the British Crown and Māori (the Indigenous peoples of Aotearoa) outlines the social contract between Māori and Non-Māori. It was negotiated in part to protect Māori health. Within Aotearoa there continues to be significant </w:t>
      </w:r>
      <w:r>
        <w:t>ethnic inequities in</w:t>
      </w:r>
      <w:r w:rsidRPr="00FC47B4">
        <w:t xml:space="preserve"> disabilities.</w:t>
      </w:r>
      <w:r w:rsidR="005662E6">
        <w:t xml:space="preserve"> </w:t>
      </w:r>
      <w:r w:rsidR="00883650">
        <w:t>This paper undertakes</w:t>
      </w:r>
      <w:r w:rsidRPr="00FC47B4">
        <w:t xml:space="preserve"> a retrospective Critical </w:t>
      </w:r>
      <w:proofErr w:type="spellStart"/>
      <w:r w:rsidRPr="00FC47B4">
        <w:t>Tiriti</w:t>
      </w:r>
      <w:proofErr w:type="spellEnd"/>
      <w:r w:rsidRPr="00FC47B4">
        <w:t xml:space="preserve"> Analysis of the </w:t>
      </w:r>
      <w:r w:rsidRPr="00FC47B4">
        <w:rPr>
          <w:i/>
          <w:iCs/>
        </w:rPr>
        <w:t>New Zealand Disability Strategy</w:t>
      </w:r>
      <w:r w:rsidRPr="00FC47B4">
        <w:t xml:space="preserve"> to determine its compliance with </w:t>
      </w:r>
      <w:proofErr w:type="spellStart"/>
      <w:r w:rsidRPr="00747C5D">
        <w:t>Te</w:t>
      </w:r>
      <w:proofErr w:type="spellEnd"/>
      <w:r w:rsidRPr="00747C5D">
        <w:t xml:space="preserve"> </w:t>
      </w:r>
      <w:proofErr w:type="spellStart"/>
      <w:r w:rsidRPr="00747C5D">
        <w:t>Tiriti</w:t>
      </w:r>
      <w:proofErr w:type="spellEnd"/>
      <w:r w:rsidRPr="00FC47B4">
        <w:rPr>
          <w:i/>
          <w:iCs/>
        </w:rPr>
        <w:t xml:space="preserve">. </w:t>
      </w:r>
      <w:r w:rsidRPr="00FC47B4">
        <w:t xml:space="preserve">It also </w:t>
      </w:r>
      <w:r>
        <w:t>consider</w:t>
      </w:r>
      <w:r w:rsidR="00883650">
        <w:t>s</w:t>
      </w:r>
      <w:r w:rsidRPr="00FC47B4">
        <w:t xml:space="preserve"> whether such an analysis </w:t>
      </w:r>
      <w:r>
        <w:t>might</w:t>
      </w:r>
      <w:r w:rsidRPr="00FC47B4">
        <w:t xml:space="preserve"> strengthen responsiveness to Indigenous peoples</w:t>
      </w:r>
      <w:r>
        <w:t xml:space="preserve"> elsewhere</w:t>
      </w:r>
      <w:r w:rsidRPr="00FC47B4">
        <w:t>. This analysis involved a five-phase process of review.</w:t>
      </w:r>
      <w:r w:rsidR="00CD405C">
        <w:t xml:space="preserve"> </w:t>
      </w:r>
      <w:r w:rsidRPr="00FC47B4">
        <w:t xml:space="preserve">Through our analysis we identified poor to fair engagement with the responsibilities outlined in </w:t>
      </w:r>
      <w:proofErr w:type="spellStart"/>
      <w:r w:rsidRPr="00747C5D">
        <w:t>Te</w:t>
      </w:r>
      <w:proofErr w:type="spellEnd"/>
      <w:r w:rsidRPr="00747C5D">
        <w:t xml:space="preserve"> </w:t>
      </w:r>
      <w:proofErr w:type="spellStart"/>
      <w:r w:rsidRPr="00747C5D">
        <w:t>Tiriti</w:t>
      </w:r>
      <w:proofErr w:type="spellEnd"/>
      <w:r w:rsidRPr="00747C5D">
        <w:t xml:space="preserve"> o Waitangi</w:t>
      </w:r>
      <w:r w:rsidRPr="00FC47B4">
        <w:t xml:space="preserve">. There were promising statements about the special relationship between the Crown and Māori, conflicting statements about governance and self-determination, </w:t>
      </w:r>
      <w:r w:rsidR="005662E6">
        <w:t xml:space="preserve">and </w:t>
      </w:r>
      <w:r w:rsidRPr="00FC47B4">
        <w:t>limited engagement with ethnic specific equity concerns or spirituality.</w:t>
      </w:r>
      <w:r w:rsidR="005662E6">
        <w:t xml:space="preserve"> </w:t>
      </w:r>
      <w:r w:rsidRPr="00FC47B4">
        <w:t xml:space="preserve">To strengthen the Strategy the authors determined </w:t>
      </w:r>
      <w:proofErr w:type="spellStart"/>
      <w:r w:rsidRPr="00613F6A">
        <w:t>Tāngata</w:t>
      </w:r>
      <w:proofErr w:type="spellEnd"/>
      <w:r w:rsidRPr="00613F6A">
        <w:t xml:space="preserve"> </w:t>
      </w:r>
      <w:proofErr w:type="spellStart"/>
      <w:r w:rsidRPr="00613F6A">
        <w:t>whaikaha</w:t>
      </w:r>
      <w:proofErr w:type="spellEnd"/>
      <w:r>
        <w:t xml:space="preserve"> (Māori disabled people’s)</w:t>
      </w:r>
      <w:r w:rsidRPr="00FC47B4">
        <w:t xml:space="preserve"> views needed to be more strongly </w:t>
      </w:r>
      <w:r w:rsidR="00883650" w:rsidRPr="00FC47B4">
        <w:t>centered</w:t>
      </w:r>
      <w:r w:rsidRPr="00FC47B4">
        <w:t xml:space="preserve"> within the structure and content. The historical and contemporary determinants of Māori health needed to be included along with deeper engagement with intersectionality and </w:t>
      </w:r>
      <w:proofErr w:type="spellStart"/>
      <w:r w:rsidRPr="00747C5D">
        <w:t>Te</w:t>
      </w:r>
      <w:proofErr w:type="spellEnd"/>
      <w:r w:rsidRPr="00747C5D">
        <w:t xml:space="preserve"> </w:t>
      </w:r>
      <w:proofErr w:type="spellStart"/>
      <w:r w:rsidRPr="00747C5D">
        <w:t>Tiriti</w:t>
      </w:r>
      <w:proofErr w:type="spellEnd"/>
      <w:r w:rsidRPr="00747C5D">
        <w:t xml:space="preserve"> o Waitangi</w:t>
      </w:r>
      <w:r w:rsidRPr="00FC47B4">
        <w:rPr>
          <w:i/>
          <w:iCs/>
        </w:rPr>
        <w:t xml:space="preserve"> </w:t>
      </w:r>
      <w:r w:rsidRPr="00FC47B4">
        <w:t>responsibilities.</w:t>
      </w:r>
      <w:r w:rsidR="00CD405C">
        <w:t xml:space="preserve"> </w:t>
      </w:r>
      <w:r w:rsidRPr="00FC47B4">
        <w:lastRenderedPageBreak/>
        <w:t xml:space="preserve">Undertaking critical policy analysis is an effective method to inform and review policy that may be applicable in other settler-colonial contexts with significant </w:t>
      </w:r>
      <w:r>
        <w:t>ethnic</w:t>
      </w:r>
      <w:r w:rsidRPr="00FC47B4">
        <w:t xml:space="preserve"> health inequities.</w:t>
      </w:r>
      <w:r w:rsidR="005662E6">
        <w:t xml:space="preserve">    </w:t>
      </w:r>
      <w:r w:rsidR="005662E6">
        <w:br/>
        <w:t xml:space="preserve">          </w:t>
      </w:r>
      <w:r w:rsidR="005662E6" w:rsidRPr="00883650">
        <w:rPr>
          <w:i/>
          <w:iCs/>
        </w:rPr>
        <w:t>Keywords:</w:t>
      </w:r>
      <w:r w:rsidR="005662E6" w:rsidRPr="00FC47B4">
        <w:t xml:space="preserve"> </w:t>
      </w:r>
      <w:r w:rsidR="005662E6">
        <w:t>d</w:t>
      </w:r>
      <w:r w:rsidR="005662E6" w:rsidRPr="00FC47B4">
        <w:t xml:space="preserve">isabilities, </w:t>
      </w:r>
      <w:r w:rsidR="005662E6">
        <w:t>p</w:t>
      </w:r>
      <w:r w:rsidR="005662E6" w:rsidRPr="00FC47B4">
        <w:t xml:space="preserve">olicy analysis, </w:t>
      </w:r>
      <w:proofErr w:type="spellStart"/>
      <w:r w:rsidR="005662E6" w:rsidRPr="00FC47B4">
        <w:t>Te</w:t>
      </w:r>
      <w:proofErr w:type="spellEnd"/>
      <w:r w:rsidR="005662E6" w:rsidRPr="00FC47B4">
        <w:t xml:space="preserve"> </w:t>
      </w:r>
      <w:proofErr w:type="spellStart"/>
      <w:r w:rsidR="005662E6" w:rsidRPr="00FC47B4">
        <w:t>Tiriti</w:t>
      </w:r>
      <w:proofErr w:type="spellEnd"/>
      <w:r w:rsidR="005662E6" w:rsidRPr="00FC47B4">
        <w:t xml:space="preserve"> o Waitangi, health inequities, Māori, human rights, Indigenous</w:t>
      </w:r>
    </w:p>
    <w:p w14:paraId="02A11773" w14:textId="77777777" w:rsidR="00883650" w:rsidRDefault="00883650" w:rsidP="005E4C1F">
      <w:pPr>
        <w:spacing w:line="480" w:lineRule="auto"/>
        <w:ind w:firstLine="0"/>
        <w:jc w:val="center"/>
        <w:rPr>
          <w:rFonts w:ascii="Arial" w:eastAsia="Arial" w:hAnsi="Arial" w:cs="Arial"/>
          <w:b/>
          <w:bCs/>
        </w:rPr>
      </w:pPr>
      <w:r w:rsidRPr="004F4963">
        <w:rPr>
          <w:rFonts w:ascii="Arial" w:eastAsia="Arial" w:hAnsi="Arial" w:cs="Arial"/>
          <w:b/>
          <w:bCs/>
        </w:rPr>
        <w:t xml:space="preserve">A Critical </w:t>
      </w:r>
      <w:proofErr w:type="spellStart"/>
      <w:r w:rsidRPr="004F4963">
        <w:rPr>
          <w:rFonts w:ascii="Arial" w:eastAsia="Arial" w:hAnsi="Arial" w:cs="Arial"/>
          <w:b/>
          <w:bCs/>
        </w:rPr>
        <w:t>Tiriti</w:t>
      </w:r>
      <w:proofErr w:type="spellEnd"/>
      <w:r w:rsidRPr="004F4963">
        <w:rPr>
          <w:rFonts w:ascii="Arial" w:eastAsia="Arial" w:hAnsi="Arial" w:cs="Arial"/>
          <w:b/>
          <w:bCs/>
        </w:rPr>
        <w:t xml:space="preserve"> Analysis of the New Zealand Disability Strategy 2016-2026</w:t>
      </w:r>
    </w:p>
    <w:p w14:paraId="49ADC784" w14:textId="38EB557D" w:rsidR="004F4963" w:rsidRDefault="004F4963" w:rsidP="004F4963">
      <w:pPr>
        <w:spacing w:line="480" w:lineRule="auto"/>
      </w:pPr>
      <w:proofErr w:type="spellStart"/>
      <w:r w:rsidRPr="00613F6A">
        <w:t>Tāngata</w:t>
      </w:r>
      <w:proofErr w:type="spellEnd"/>
      <w:r w:rsidRPr="00613F6A">
        <w:t xml:space="preserve"> </w:t>
      </w:r>
      <w:proofErr w:type="spellStart"/>
      <w:r w:rsidRPr="00613F6A">
        <w:t>whaikaha</w:t>
      </w:r>
      <w:proofErr w:type="spellEnd"/>
      <w:r>
        <w:t xml:space="preserve"> are a vibrant part of the rich diversity of communities that make up Aotearoa. </w:t>
      </w:r>
      <w:proofErr w:type="spellStart"/>
      <w:r w:rsidRPr="00613F6A">
        <w:t>Tāngata</w:t>
      </w:r>
      <w:proofErr w:type="spellEnd"/>
      <w:r w:rsidRPr="00613F6A">
        <w:t xml:space="preserve"> </w:t>
      </w:r>
      <w:proofErr w:type="spellStart"/>
      <w:r w:rsidRPr="00613F6A">
        <w:t>whaikaha</w:t>
      </w:r>
      <w:proofErr w:type="spellEnd"/>
      <w:r>
        <w:t xml:space="preserve"> run businesses, compete in sports, contribute to the arts, to families, political and community work. They have the same right to health care, education, </w:t>
      </w:r>
      <w:proofErr w:type="gramStart"/>
      <w:r>
        <w:t>shelter</w:t>
      </w:r>
      <w:proofErr w:type="gramEnd"/>
      <w:r>
        <w:t xml:space="preserve"> and freedom from discrimination that all New Zealanders enjoy. This commitment to the human rights of disabled people is proclaimed in our</w:t>
      </w:r>
      <w:r w:rsidR="00883650">
        <w:t xml:space="preserve"> </w:t>
      </w:r>
      <w:r>
        <w:t xml:space="preserve">government’s endorsements of human rights instruments such as the </w:t>
      </w:r>
      <w:r w:rsidRPr="00565913">
        <w:rPr>
          <w:i/>
          <w:iCs/>
        </w:rPr>
        <w:t xml:space="preserve">Convention on the Rights of </w:t>
      </w:r>
      <w:r>
        <w:rPr>
          <w:i/>
          <w:iCs/>
        </w:rPr>
        <w:t>Persons</w:t>
      </w:r>
      <w:r w:rsidRPr="00565913">
        <w:rPr>
          <w:i/>
          <w:iCs/>
        </w:rPr>
        <w:t xml:space="preserve"> with Disabilities</w:t>
      </w:r>
      <w:r>
        <w:t xml:space="preserve"> </w:t>
      </w:r>
      <w:r>
        <w:fldChar w:fldCharType="begin"/>
      </w:r>
      <w:r>
        <w:instrText xml:space="preserve"> ADDIN EN.CITE &lt;EndNote&gt;&lt;Cite&gt;&lt;Author&gt;UN&lt;/Author&gt;&lt;Year&gt;2008&lt;/Year&gt;&lt;RecNum&gt;4370&lt;/RecNum&gt;&lt;DisplayText&gt;(UN, 2008)&lt;/DisplayText&gt;&lt;record&gt;&lt;rec-number&gt;4370&lt;/rec-number&gt;&lt;foreign-keys&gt;&lt;key app="EN" db-id="z5zt2wtf3v0zfye5d51p0wsg5twxfttez20r" timestamp="0"&gt;4370&lt;/key&gt;&lt;/foreign-keys&gt;&lt;ref-type name="Book"&gt;6&lt;/ref-type&gt;&lt;contributors&gt;&lt;authors&gt;&lt;author&gt;UN&lt;/author&gt;&lt;/authors&gt;&lt;/contributors&gt;&lt;titles&gt;&lt;title&gt;International Convention on the Rights of Persons with Disabilities&lt;/title&gt;&lt;/titles&gt;&lt;dates&gt;&lt;year&gt;2008&lt;/year&gt;&lt;/dates&gt;&lt;pub-location&gt;Geneva, Switzerland&lt;/pub-location&gt;&lt;publisher&gt;Author&lt;/publisher&gt;&lt;urls&gt;&lt;/urls&gt;&lt;/record&gt;&lt;/Cite&gt;&lt;/EndNote&gt;</w:instrText>
      </w:r>
      <w:r>
        <w:fldChar w:fldCharType="separate"/>
      </w:r>
      <w:r>
        <w:rPr>
          <w:noProof/>
        </w:rPr>
        <w:t>(UN, 2008)</w:t>
      </w:r>
      <w:r>
        <w:fldChar w:fldCharType="end"/>
      </w:r>
      <w:r>
        <w:t xml:space="preserve"> and the </w:t>
      </w:r>
      <w:r w:rsidRPr="00565913">
        <w:rPr>
          <w:i/>
          <w:iCs/>
        </w:rPr>
        <w:t>Declaration on the Rights of Indigenous Peoples</w:t>
      </w:r>
      <w:r>
        <w:t xml:space="preserve"> </w:t>
      </w:r>
      <w:r>
        <w:fldChar w:fldCharType="begin"/>
      </w:r>
      <w:r>
        <w:instrText xml:space="preserve"> ADDIN EN.CITE &lt;EndNote&gt;&lt;Cite&gt;&lt;Author&gt;UN&lt;/Author&gt;&lt;Year&gt;2007&lt;/Year&gt;&lt;RecNum&gt;3669&lt;/RecNum&gt;&lt;DisplayText&gt;(UN, 2007)&lt;/DisplayText&gt;&lt;record&gt;&lt;rec-number&gt;3669&lt;/rec-number&gt;&lt;foreign-keys&gt;&lt;key app="EN" db-id="z5zt2wtf3v0zfye5d51p0wsg5twxfttez20r" timestamp="0"&gt;3669&lt;/key&gt;&lt;/foreign-keys&gt;&lt;ref-type name="Book"&gt;6&lt;/ref-type&gt;&lt;contributors&gt;&lt;authors&gt;&lt;author&gt;UN,&lt;/author&gt;&lt;/authors&gt;&lt;/contributors&gt;&lt;titles&gt;&lt;title&gt;Declaration on the Rights of Indigenous Peoples&lt;/title&gt;&lt;/titles&gt;&lt;number&gt;A/61/L.67&lt;/number&gt;&lt;dates&gt;&lt;year&gt;2007&lt;/year&gt;&lt;/dates&gt;&lt;pub-location&gt;New York, NY&lt;/pub-location&gt;&lt;publisher&gt;Author&lt;/publisher&gt;&lt;urls&gt;&lt;related-urls&gt;&lt;url&gt;http://iwgia.synkron.com/graphics/Synkron-Library/Documents/InternationalProcesses/DraftDeclaration/07-09-13ResolutiontextDeclaration.pdf&lt;/url&gt;&lt;/related-urls&gt;&lt;/urls&gt;&lt;/record&gt;&lt;/Cite&gt;&lt;/EndNote&gt;</w:instrText>
      </w:r>
      <w:r>
        <w:fldChar w:fldCharType="separate"/>
      </w:r>
      <w:r>
        <w:rPr>
          <w:noProof/>
        </w:rPr>
        <w:t>(UN, 2007)</w:t>
      </w:r>
      <w:r>
        <w:fldChar w:fldCharType="end"/>
      </w:r>
      <w:r w:rsidR="00883650" w:rsidRPr="00883650">
        <w:rPr>
          <w:noProof/>
        </w:rPr>
        <w:t>.</w:t>
      </w:r>
    </w:p>
    <w:p w14:paraId="2ACBDCD6" w14:textId="68ECFDC1" w:rsidR="004F4963" w:rsidRPr="009C4EFB" w:rsidRDefault="004F4963" w:rsidP="004F4963">
      <w:pPr>
        <w:spacing w:line="480" w:lineRule="auto"/>
        <w:rPr>
          <w:lang w:eastAsia="en-GB"/>
        </w:rPr>
      </w:pPr>
      <w:r w:rsidRPr="00FC47B4">
        <w:t xml:space="preserve">Despite statements that disability services will be </w:t>
      </w:r>
      <w:r w:rsidRPr="00FC47B4">
        <w:rPr>
          <w:lang w:eastAsia="en-GB"/>
        </w:rPr>
        <w:t xml:space="preserve">accessible to and culturally appropriate for </w:t>
      </w:r>
      <w:r>
        <w:t>disabled Māori</w:t>
      </w:r>
      <w:r w:rsidRPr="00613F6A">
        <w:t xml:space="preserve"> </w:t>
      </w:r>
      <w:r w:rsidRPr="00FC47B4">
        <w:rPr>
          <w:lang w:eastAsia="en-GB"/>
        </w:rPr>
        <w:t xml:space="preserve">and their </w:t>
      </w:r>
      <w:proofErr w:type="spellStart"/>
      <w:r w:rsidRPr="00FC47B4">
        <w:rPr>
          <w:lang w:eastAsia="en-GB"/>
        </w:rPr>
        <w:t>whānau</w:t>
      </w:r>
      <w:proofErr w:type="spellEnd"/>
      <w:r w:rsidRPr="00FC47B4">
        <w:rPr>
          <w:lang w:eastAsia="en-GB"/>
        </w:rPr>
        <w:t xml:space="preserve"> promulgated in the </w:t>
      </w:r>
      <w:r w:rsidRPr="00FC47B4">
        <w:rPr>
          <w:i/>
          <w:iCs/>
          <w:lang w:eastAsia="en-GB"/>
        </w:rPr>
        <w:t>New Zealand Disability Strategy</w:t>
      </w:r>
      <w:r w:rsidRPr="00FC47B4">
        <w:rPr>
          <w:lang w:eastAsia="en-GB"/>
        </w:rPr>
        <w:t xml:space="preserve"> (NZDS)</w:t>
      </w:r>
      <w:r>
        <w:rPr>
          <w:lang w:eastAsia="en-GB"/>
        </w:rPr>
        <w:t xml:space="preserve"> </w:t>
      </w:r>
      <w:r>
        <w:rPr>
          <w:lang w:eastAsia="en-GB"/>
        </w:rPr>
        <w:fldChar w:fldCharType="begin"/>
      </w:r>
      <w:r>
        <w:rPr>
          <w:lang w:eastAsia="en-GB"/>
        </w:rPr>
        <w:instrText xml:space="preserve"> ADDIN EN.CITE &lt;EndNote&gt;&lt;Cite&gt;&lt;Author&gt;Office for Disability Issues&lt;/Author&gt;&lt;Year&gt;2016&lt;/Year&gt;&lt;RecNum&gt;7723&lt;/RecNum&gt;&lt;DisplayText&gt;(Office for Disability Issues, 2016)&lt;/DisplayText&gt;&lt;record&gt;&lt;rec-number&gt;7723&lt;/rec-number&gt;&lt;foreign-keys&gt;&lt;key app="EN" db-id="z5zt2wtf3v0zfye5d51p0wsg5twxfttez20r" timestamp="1647198576"&gt;7723&lt;/key&gt;&lt;/foreign-keys&gt;&lt;ref-type name="Book"&gt;6&lt;/ref-type&gt;&lt;contributors&gt;&lt;authors&gt;&lt;author&gt;Office for Disability Issues,&lt;/author&gt;&lt;/authors&gt;&lt;/contributors&gt;&lt;titles&gt;&lt;title&gt;New Zealand disability strategy 2016-2026&lt;/title&gt;&lt;/titles&gt;&lt;dates&gt;&lt;year&gt;2016&lt;/year&gt;&lt;/dates&gt;&lt;pub-location&gt;Wellington, New Zealand&lt;/pub-location&gt;&lt;publisher&gt;Author&lt;/publisher&gt;&lt;urls&gt;&lt;/urls&gt;&lt;/record&gt;&lt;/Cite&gt;&lt;/EndNote&gt;</w:instrText>
      </w:r>
      <w:r>
        <w:rPr>
          <w:lang w:eastAsia="en-GB"/>
        </w:rPr>
        <w:fldChar w:fldCharType="separate"/>
      </w:r>
      <w:r>
        <w:rPr>
          <w:noProof/>
          <w:lang w:eastAsia="en-GB"/>
        </w:rPr>
        <w:t>(Office for Disability Issues, 2016)</w:t>
      </w:r>
      <w:r>
        <w:rPr>
          <w:lang w:eastAsia="en-GB"/>
        </w:rPr>
        <w:fldChar w:fldCharType="end"/>
      </w:r>
      <w:r w:rsidR="006624C8">
        <w:rPr>
          <w:lang w:eastAsia="en-GB"/>
        </w:rPr>
        <w:t>,</w:t>
      </w:r>
      <w:r w:rsidRPr="00FC47B4">
        <w:rPr>
          <w:lang w:eastAsia="en-GB"/>
        </w:rPr>
        <w:t xml:space="preserve"> there are severe disparities between the experiences and outcomes of Māori with impairments and disabilities and those of non-Māori. </w:t>
      </w:r>
      <w:r w:rsidRPr="00FC47B4">
        <w:t xml:space="preserve">Disabled people </w:t>
      </w:r>
      <w:r>
        <w:t xml:space="preserve">continue to </w:t>
      </w:r>
      <w:r w:rsidRPr="00FC47B4">
        <w:t xml:space="preserve">have poorer social and economic outcomes than non-disabled people </w:t>
      </w:r>
      <w:r>
        <w:fldChar w:fldCharType="begin"/>
      </w:r>
      <w:r>
        <w:instrText xml:space="preserve"> ADDIN EN.CITE &lt;EndNote&gt;&lt;Cite&gt;&lt;Author&gt;Statistics New Zealand&lt;/Author&gt;&lt;Year&gt;2014&lt;/Year&gt;&lt;RecNum&gt;7724&lt;/RecNum&gt;&lt;DisplayText&gt;(Statistics New Zealand, 2014)&lt;/DisplayText&gt;&lt;record&gt;&lt;rec-number&gt;7724&lt;/rec-number&gt;&lt;foreign-keys&gt;&lt;key app="EN" db-id="z5zt2wtf3v0zfye5d51p0wsg5twxfttez20r" timestamp="1647198691"&gt;7724&lt;/key&gt;&lt;/foreign-keys&gt;&lt;ref-type name="Book"&gt;6&lt;/ref-type&gt;&lt;contributors&gt;&lt;authors&gt;&lt;author&gt;Statistics New Zealand,&lt;/author&gt;&lt;/authors&gt;&lt;/contributors&gt;&lt;titles&gt;&lt;title&gt;Disability survey: 2013&lt;/title&gt;&lt;/titles&gt;&lt;dates&gt;&lt;year&gt;2014&lt;/year&gt;&lt;/dates&gt;&lt;pub-location&gt;Wellington, New Zealand&lt;/pub-location&gt;&lt;publisher&gt;Author&lt;/publisher&gt;&lt;urls&gt;&lt;/urls&gt;&lt;/record&gt;&lt;/Cite&gt;&lt;/EndNote&gt;</w:instrText>
      </w:r>
      <w:r>
        <w:fldChar w:fldCharType="separate"/>
      </w:r>
      <w:r>
        <w:rPr>
          <w:noProof/>
        </w:rPr>
        <w:t>(Statistics New Zealand, 2014)</w:t>
      </w:r>
      <w:r>
        <w:fldChar w:fldCharType="end"/>
      </w:r>
      <w:r w:rsidRPr="00FC47B4">
        <w:t xml:space="preserve">. These </w:t>
      </w:r>
      <w:r>
        <w:t>inequities</w:t>
      </w:r>
      <w:r w:rsidRPr="00FC47B4">
        <w:t xml:space="preserve"> impact</w:t>
      </w:r>
      <w:r w:rsidR="00883650">
        <w:t xml:space="preserve"> </w:t>
      </w:r>
      <w:r w:rsidRPr="00FC47B4">
        <w:t xml:space="preserve">the ability of </w:t>
      </w:r>
      <w:proofErr w:type="spellStart"/>
      <w:r>
        <w:t>t</w:t>
      </w:r>
      <w:r w:rsidRPr="00613F6A">
        <w:t>āngata</w:t>
      </w:r>
      <w:proofErr w:type="spellEnd"/>
      <w:r w:rsidRPr="00613F6A">
        <w:t xml:space="preserve"> </w:t>
      </w:r>
      <w:proofErr w:type="spellStart"/>
      <w:r w:rsidRPr="00613F6A">
        <w:t>whaikaha</w:t>
      </w:r>
      <w:proofErr w:type="spellEnd"/>
      <w:r>
        <w:t xml:space="preserve"> </w:t>
      </w:r>
      <w:r w:rsidRPr="00FC47B4">
        <w:t>to participate fully in society. Some 24% of New Zealanders live with a disability; for Māori that rate increases to 32%</w:t>
      </w:r>
      <w:r>
        <w:t xml:space="preserve"> </w:t>
      </w:r>
      <w:r>
        <w:fldChar w:fldCharType="begin"/>
      </w:r>
      <w:r>
        <w:instrText xml:space="preserve"> ADDIN EN.CITE &lt;EndNote&gt;&lt;Cite&gt;&lt;Author&gt;Statistics New Zealand&lt;/Author&gt;&lt;Year&gt;2015&lt;/Year&gt;&lt;RecNum&gt;7567&lt;/RecNum&gt;&lt;DisplayText&gt;(Statistics New Zealand, 2015)&lt;/DisplayText&gt;&lt;record&gt;&lt;rec-number&gt;7567&lt;/rec-number&gt;&lt;foreign-keys&gt;&lt;key app="EN" db-id="z5zt2wtf3v0zfye5d51p0wsg5twxfttez20r" timestamp="1635027523"&gt;7567&lt;/key&gt;&lt;/foreign-keys&gt;&lt;ref-type name="Web Page"&gt;12&lt;/ref-type&gt;&lt;contributors&gt;&lt;authors&gt;&lt;author&gt;Statistics New Zealand,&lt;/author&gt;&lt;/authors&gt;&lt;/contributors&gt;&lt;titles&gt;&lt;title&gt;&lt;style face="normal" font="default" size="100%"&gt;He hau&lt;/style&gt;&lt;style face="normal" font="default" charset="238" size="100%"&gt;ā Māori: Findings from the 2013 Disability Survey&lt;/style&gt;&lt;/title&gt;&lt;/titles&gt;&lt;volume&gt;2021&lt;/volume&gt;&lt;number&gt;24 October&lt;/number&gt;&lt;dates&gt;&lt;year&gt;2015&lt;/year&gt;&lt;/dates&gt;&lt;pub-location&gt;Wellington, New Zealand&lt;/pub-location&gt;&lt;publisher&gt;Statistics new Zealadn&lt;/publisher&gt;&lt;urls&gt;&lt;related-urls&gt;&lt;url&gt;https://www.stats.govt.nz/reports/he-haua-maori-findings-from-the-2013-disability-survey&lt;/url&gt;&lt;/related-urls&gt;&lt;/urls&gt;&lt;/record&gt;&lt;/Cite&gt;&lt;/EndNote&gt;</w:instrText>
      </w:r>
      <w:r>
        <w:fldChar w:fldCharType="separate"/>
      </w:r>
      <w:r>
        <w:rPr>
          <w:noProof/>
        </w:rPr>
        <w:t>(Statistics New Zealand, 2015)</w:t>
      </w:r>
      <w:r>
        <w:fldChar w:fldCharType="end"/>
      </w:r>
      <w:r w:rsidRPr="00FC47B4">
        <w:t>.</w:t>
      </w:r>
    </w:p>
    <w:p w14:paraId="69E3B4F6" w14:textId="716892AA" w:rsidR="004F4963" w:rsidRPr="00FC47B4" w:rsidRDefault="004F4963" w:rsidP="006624C8">
      <w:pPr>
        <w:pStyle w:val="NormalWeb"/>
        <w:spacing w:line="480" w:lineRule="auto"/>
        <w:ind w:firstLine="720"/>
      </w:pPr>
      <w:r>
        <w:t xml:space="preserve">A review by </w:t>
      </w:r>
      <w:proofErr w:type="spellStart"/>
      <w:r w:rsidRPr="00FC47B4">
        <w:t>Ratima</w:t>
      </w:r>
      <w:proofErr w:type="spellEnd"/>
      <w:r w:rsidRPr="00FC47B4">
        <w:t xml:space="preserve"> and </w:t>
      </w:r>
      <w:proofErr w:type="spellStart"/>
      <w:r w:rsidRPr="00FC47B4">
        <w:t>Ratima</w:t>
      </w:r>
      <w:proofErr w:type="spellEnd"/>
      <w:r w:rsidRPr="00FC47B4">
        <w:t xml:space="preserve"> </w:t>
      </w:r>
      <w:r>
        <w:fldChar w:fldCharType="begin"/>
      </w:r>
      <w:r>
        <w:instrText xml:space="preserve"> ADDIN EN.CITE &lt;EndNote&gt;&lt;Cite ExcludeAuth="1"&gt;&lt;Author&gt;Ratima&lt;/Author&gt;&lt;Year&gt;2007&lt;/Year&gt;&lt;RecNum&gt;7725&lt;/RecNum&gt;&lt;DisplayText&gt;(2007)&lt;/DisplayText&gt;&lt;record&gt;&lt;rec-number&gt;7725&lt;/rec-number&gt;&lt;foreign-keys&gt;&lt;key app="EN" db-id="z5zt2wtf3v0zfye5d51p0wsg5twxfttez20r" timestamp="1647198907"&gt;7725&lt;/key&gt;&lt;/foreign-keys&gt;&lt;ref-type name="Book Section"&gt;5&lt;/ref-type&gt;&lt;contributors&gt;&lt;authors&gt;&lt;author&gt;Ratima, K&lt;/author&gt;&lt;author&gt;Ratima, M&lt;/author&gt;&lt;/authors&gt;&lt;secondary-authors&gt;&lt;author&gt;Robson, B&lt;/author&gt;&lt;author&gt;Harris, R&lt;/author&gt;&lt;/secondary-authors&gt;&lt;/contributors&gt;&lt;titles&gt;&lt;title&gt;&lt;style face="normal" font="default" size="100%"&gt;M&lt;/style&gt;&lt;style face="normal" font="default" charset="238" size="100%"&gt;āori experiences of disability and disability support services&lt;/style&gt;&lt;/title&gt;&lt;secondary-title&gt;&lt;style face="normal" font="default" size="100%"&gt;Hauora: M&lt;/style&gt;&lt;style face="normal" font="default" charset="238" size="100%"&gt;āori Standards of Health IV: A study of the years 2000-2005&lt;/style&gt;&lt;/secondary-title&gt;&lt;/titles&gt;&lt;pages&gt;189-198&lt;/pages&gt;&lt;dates&gt;&lt;year&gt;2007&lt;/year&gt;&lt;/dates&gt;&lt;pub-location&gt;Wellington, New Zealand&lt;/pub-location&gt;&lt;publisher&gt;&lt;style face="normal" font="default" size="100%"&gt;Te R&lt;/style&gt;&lt;style face="normal" font="default" charset="238" size="100%"&gt;ōpū Rangahau Hauora a Eru Pōmare, University of Otago&lt;/style&gt;&lt;/publisher&gt;&lt;urls&gt;&lt;/urls&gt;&lt;/record&gt;&lt;/Cite&gt;&lt;/EndNote&gt;</w:instrText>
      </w:r>
      <w:r>
        <w:fldChar w:fldCharType="separate"/>
      </w:r>
      <w:r>
        <w:rPr>
          <w:noProof/>
        </w:rPr>
        <w:t>(2007)</w:t>
      </w:r>
      <w:r>
        <w:fldChar w:fldCharType="end"/>
      </w:r>
      <w:r w:rsidRPr="00FC47B4">
        <w:t xml:space="preserve"> not</w:t>
      </w:r>
      <w:r w:rsidR="006624C8">
        <w:t>es</w:t>
      </w:r>
      <w:r w:rsidRPr="00FC47B4">
        <w:t xml:space="preserve"> major differences between </w:t>
      </w:r>
      <w:proofErr w:type="spellStart"/>
      <w:r w:rsidRPr="00613F6A">
        <w:t>tāngata</w:t>
      </w:r>
      <w:proofErr w:type="spellEnd"/>
      <w:r w:rsidRPr="00613F6A">
        <w:t xml:space="preserve"> </w:t>
      </w:r>
      <w:proofErr w:type="spellStart"/>
      <w:r w:rsidRPr="00613F6A">
        <w:t>whaikaha</w:t>
      </w:r>
      <w:proofErr w:type="spellEnd"/>
      <w:r w:rsidRPr="00613F6A">
        <w:t xml:space="preserve"> </w:t>
      </w:r>
      <w:r w:rsidR="00883650">
        <w:t xml:space="preserve">and </w:t>
      </w:r>
      <w:r>
        <w:t>other people</w:t>
      </w:r>
      <w:r w:rsidRPr="00FC47B4">
        <w:t xml:space="preserve"> </w:t>
      </w:r>
      <w:r>
        <w:t xml:space="preserve">with </w:t>
      </w:r>
      <w:r w:rsidRPr="00FC47B4">
        <w:t>disabilit</w:t>
      </w:r>
      <w:r>
        <w:t>ies</w:t>
      </w:r>
      <w:r w:rsidRPr="00FC47B4">
        <w:t>, including rates, severity</w:t>
      </w:r>
      <w:r>
        <w:t>,</w:t>
      </w:r>
      <w:r w:rsidRPr="00FC47B4">
        <w:t xml:space="preserve"> and age ranges of impairment. These disparities are exacerbated by social inequalities, access to appropriate </w:t>
      </w:r>
      <w:r w:rsidRPr="00FC47B4">
        <w:lastRenderedPageBreak/>
        <w:t xml:space="preserve">services and levels of unmet need for care and equipment, but this state of affairs has not </w:t>
      </w:r>
      <w:r>
        <w:t xml:space="preserve">yet </w:t>
      </w:r>
      <w:r w:rsidRPr="00FC47B4">
        <w:t>prompted any adequate response from the health system</w:t>
      </w:r>
      <w:r w:rsidR="006624C8">
        <w:t>:</w:t>
      </w:r>
    </w:p>
    <w:p w14:paraId="5FA23C8C" w14:textId="2E6325AC" w:rsidR="004F4963" w:rsidRPr="00FC47B4" w:rsidRDefault="004F4963" w:rsidP="004F4963">
      <w:pPr>
        <w:pStyle w:val="NormalWeb"/>
        <w:spacing w:line="480" w:lineRule="auto"/>
        <w:ind w:left="720"/>
      </w:pPr>
      <w:r w:rsidRPr="00FC47B4">
        <w:t xml:space="preserve">Despite compelling evidence of wide inequalities, there has not yet been a comprehensive effort to identify distinctive </w:t>
      </w:r>
      <w:proofErr w:type="spellStart"/>
      <w:r w:rsidRPr="00FC47B4">
        <w:t>Māori</w:t>
      </w:r>
      <w:proofErr w:type="spellEnd"/>
      <w:r w:rsidRPr="00FC47B4">
        <w:t xml:space="preserve"> disability support needs nationally and to action a strategy to address those needs in a coordinated way</w:t>
      </w:r>
      <w:r w:rsidR="006624C8">
        <w:t>.</w:t>
      </w:r>
      <w:r w:rsidRPr="00FC47B4">
        <w:t xml:space="preserve"> </w:t>
      </w:r>
      <w:r w:rsidR="006624C8">
        <w:br/>
        <w:t>(</w:t>
      </w:r>
      <w:proofErr w:type="spellStart"/>
      <w:r w:rsidR="006624C8">
        <w:t>Ratima</w:t>
      </w:r>
      <w:proofErr w:type="spellEnd"/>
      <w:r w:rsidR="006624C8">
        <w:t xml:space="preserve"> and </w:t>
      </w:r>
      <w:proofErr w:type="spellStart"/>
      <w:r w:rsidR="006624C8">
        <w:t>Ratima</w:t>
      </w:r>
      <w:proofErr w:type="spellEnd"/>
      <w:r w:rsidR="006624C8">
        <w:t xml:space="preserve">, </w:t>
      </w:r>
      <w:r w:rsidR="006624C8">
        <w:fldChar w:fldCharType="begin"/>
      </w:r>
      <w:r w:rsidR="006624C8">
        <w:instrText xml:space="preserve"> ADDIN EN.CITE &lt;EndNote&gt;&lt;Cite ExcludeAuth="1"&gt;&lt;Author&gt;Ratima&lt;/Author&gt;&lt;Year&gt;2007&lt;/Year&gt;&lt;RecNum&gt;7725&lt;/RecNum&gt;&lt;Pages&gt;192&lt;/Pages&gt;&lt;DisplayText&gt;(2007, p. 192)&lt;/DisplayText&gt;&lt;record&gt;&lt;rec-number&gt;7725&lt;/rec-number&gt;&lt;foreign-keys&gt;&lt;key app="EN" db-id="z5zt2wtf3v0zfye5d51p0wsg5twxfttez20r" timestamp="1647198907"&gt;7725&lt;/key&gt;&lt;/foreign-keys&gt;&lt;ref-type name="Book Section"&gt;5&lt;/ref-type&gt;&lt;contributors&gt;&lt;authors&gt;&lt;author&gt;Ratima, K&lt;/author&gt;&lt;author&gt;Ratima, M&lt;/author&gt;&lt;/authors&gt;&lt;secondary-authors&gt;&lt;author&gt;Robson, B&lt;/author&gt;&lt;author&gt;Harris, R&lt;/author&gt;&lt;/secondary-authors&gt;&lt;/contributors&gt;&lt;titles&gt;&lt;title&gt;&lt;style face="normal" font="default" size="100%"&gt;M&lt;/style&gt;&lt;style face="normal" font="default" charset="238" size="100%"&gt;āori experiences of disability and disability support services&lt;/style&gt;&lt;/title&gt;&lt;secondary-title&gt;&lt;style face="normal" font="default" size="100%"&gt;Hauora: M&lt;/style&gt;&lt;style face="normal" font="default" charset="238" size="100%"&gt;āori Standards of Health IV: A study of the years 2000-2005&lt;/style&gt;&lt;/secondary-title&gt;&lt;/titles&gt;&lt;pages&gt;189-198&lt;/pages&gt;&lt;dates&gt;&lt;year&gt;2007&lt;/year&gt;&lt;/dates&gt;&lt;pub-location&gt;Wellington, New Zealand&lt;/pub-location&gt;&lt;publisher&gt;&lt;style face="normal" font="default" size="100%"&gt;Te R&lt;/style&gt;&lt;style face="normal" font="default" charset="238" size="100%"&gt;ōpū Rangahau Hauora a Eru Pōmare, University of Otago&lt;/style&gt;&lt;/publisher&gt;&lt;urls&gt;&lt;/urls&gt;&lt;/record&gt;&lt;/Cite&gt;&lt;/EndNote&gt;</w:instrText>
      </w:r>
      <w:r w:rsidR="006624C8">
        <w:fldChar w:fldCharType="separate"/>
      </w:r>
      <w:r w:rsidR="006624C8">
        <w:rPr>
          <w:noProof/>
        </w:rPr>
        <w:t>2007, p.192)</w:t>
      </w:r>
      <w:r w:rsidR="006624C8">
        <w:fldChar w:fldCharType="end"/>
      </w:r>
      <w:r w:rsidR="006624C8">
        <w:rPr>
          <w:noProof/>
          <w:vertAlign w:val="superscript"/>
        </w:rPr>
        <w:t xml:space="preserve"> </w:t>
      </w:r>
    </w:p>
    <w:p w14:paraId="6DF9B860" w14:textId="27F2A940" w:rsidR="004F4963" w:rsidRPr="00FC47B4" w:rsidRDefault="004F4963" w:rsidP="006624C8">
      <w:pPr>
        <w:pStyle w:val="NormalWeb"/>
        <w:spacing w:line="480" w:lineRule="auto"/>
        <w:rPr>
          <w:sz w:val="28"/>
          <w:szCs w:val="28"/>
        </w:rPr>
      </w:pPr>
      <w:r w:rsidRPr="00FC47B4">
        <w:t>The 2013 Disability Survey</w:t>
      </w:r>
      <w:r>
        <w:t xml:space="preserve"> </w:t>
      </w:r>
      <w:r>
        <w:fldChar w:fldCharType="begin"/>
      </w:r>
      <w:r>
        <w:instrText xml:space="preserve"> ADDIN EN.CITE &lt;EndNote&gt;&lt;Cite&gt;&lt;Author&gt;Statistics New Zealand&lt;/Author&gt;&lt;Year&gt;2014&lt;/Year&gt;&lt;RecNum&gt;7724&lt;/RecNum&gt;&lt;DisplayText&gt;(Statistics New Zealand, 2014)&lt;/DisplayText&gt;&lt;record&gt;&lt;rec-number&gt;7724&lt;/rec-number&gt;&lt;foreign-keys&gt;&lt;key app="EN" db-id="z5zt2wtf3v0zfye5d51p0wsg5twxfttez20r" timestamp="1647198691"&gt;7724&lt;/key&gt;&lt;/foreign-keys&gt;&lt;ref-type name="Book"&gt;6&lt;/ref-type&gt;&lt;contributors&gt;&lt;authors&gt;&lt;author&gt;Statistics New Zealand,&lt;/author&gt;&lt;/authors&gt;&lt;/contributors&gt;&lt;titles&gt;&lt;title&gt;Disability survey: 2013&lt;/title&gt;&lt;/titles&gt;&lt;dates&gt;&lt;year&gt;2014&lt;/year&gt;&lt;/dates&gt;&lt;pub-location&gt;Wellington, New Zealand&lt;/pub-location&gt;&lt;publisher&gt;Author&lt;/publisher&gt;&lt;urls&gt;&lt;/urls&gt;&lt;/record&gt;&lt;/Cite&gt;&lt;/EndNote&gt;</w:instrText>
      </w:r>
      <w:r>
        <w:fldChar w:fldCharType="separate"/>
      </w:r>
      <w:r>
        <w:rPr>
          <w:noProof/>
        </w:rPr>
        <w:t>(Statistics New Zealand, 2014)</w:t>
      </w:r>
      <w:r>
        <w:fldChar w:fldCharType="end"/>
      </w:r>
      <w:r w:rsidRPr="00FC47B4">
        <w:t xml:space="preserve"> noted that for </w:t>
      </w:r>
      <w:proofErr w:type="spellStart"/>
      <w:r w:rsidRPr="00613F6A">
        <w:t>tāngata</w:t>
      </w:r>
      <w:proofErr w:type="spellEnd"/>
      <w:r w:rsidRPr="00613F6A">
        <w:t xml:space="preserve"> </w:t>
      </w:r>
      <w:proofErr w:type="spellStart"/>
      <w:r w:rsidRPr="00613F6A">
        <w:t>whaikaha</w:t>
      </w:r>
      <w:proofErr w:type="spellEnd"/>
      <w:r w:rsidRPr="00FC47B4">
        <w:t>, material wellbeing was compromised by high unemployment, lower incomes</w:t>
      </w:r>
      <w:r>
        <w:t>,</w:t>
      </w:r>
      <w:r w:rsidRPr="00FC47B4">
        <w:t xml:space="preserve"> and access to housing. These factors impact</w:t>
      </w:r>
      <w:r w:rsidR="006624C8">
        <w:t>ed</w:t>
      </w:r>
      <w:r w:rsidRPr="00FC47B4">
        <w:t xml:space="preserve"> quality of life with low qualification rates, poor self-ratings on health, personal safety, racism/discrimination and participation in leisure activities.</w:t>
      </w:r>
      <w:r>
        <w:t xml:space="preserve"> These negative social outcomes provide an incomplete picture of the complex diverse lived experiences of </w:t>
      </w:r>
      <w:proofErr w:type="spellStart"/>
      <w:r w:rsidRPr="00613F6A">
        <w:t>tāngata</w:t>
      </w:r>
      <w:proofErr w:type="spellEnd"/>
      <w:r w:rsidRPr="00613F6A">
        <w:t xml:space="preserve"> </w:t>
      </w:r>
      <w:proofErr w:type="spellStart"/>
      <w:r w:rsidRPr="00613F6A">
        <w:t>whaikaha</w:t>
      </w:r>
      <w:proofErr w:type="spellEnd"/>
      <w:r w:rsidRPr="00613F6A">
        <w:t xml:space="preserve"> </w:t>
      </w:r>
      <w:r>
        <w:fldChar w:fldCharType="begin">
          <w:fldData xml:space="preserve">PEVuZE5vdGU+PENpdGU+PEF1dGhvcj5IaWNrZXk8L0F1dGhvcj48WWVhcj4yMDE3PC9ZZWFyPjxS
ZWNOdW0+NjIyMDwvUmVjTnVtPjxEaXNwbGF5VGV4dD4oSGlja2V5ICZhbXA7IFdpbHNvbiwgMjAx
NzsgTWNHcnVlciBldCBhbC4sIDIwMTkpPC9EaXNwbGF5VGV4dD48cmVjb3JkPjxyZWMtbnVtYmVy
PjYyMjA8L3JlYy1udW1iZXI+PGZvcmVpZ24ta2V5cz48a2V5IGFwcD0iRU4iIGRiLWlkPSJ6NXp0
Mnd0ZjN2MHpmeWU1ZDUxcDB3c2c1dHd4ZnR0ZXoyMHIiIHRpbWVzdGFtcD0iMTUwMjg2ODgyOSI+
NjIyMDwva2V5PjwvZm9yZWlnbi1rZXlzPjxyZWYtdHlwZSBuYW1lPSJKb3VybmFsIEFydGljbGUi
PjE3PC9yZWYtdHlwZT48Y29udHJpYnV0b3JzPjxhdXRob3JzPjxhdXRob3I+SGlja2V5LCA8L2F1
dGhvcj48YXV0aG9yPldpbHNvbiwgPC9hdXRob3I+PC9hdXRob3JzPjwvY29udHJpYnV0b3JzPjx0
aXRsZXM+PHRpdGxlPjxzdHlsZSBmYWNlPSJub3JtYWwiIGZvbnQ9ImRlZmF1bHQiIHNpemU9IjEw
MCUiPldoPC9zdHlsZT48c3R5bGUgZmFjZT0ibm9ybWFsIiBmb250PSJkZWZhdWx0IiBjaGFyc2V0
PSIxODYiIHNpemU9IjEwMCUiPsSBbmF1IGhhdcSBOiBSZWZyYW1pbmcgZGlzYWJpbGl0eSBmcm9t
IGFuIEluZGlnZW5vdXMgcGVyc3BlY3RpdmU8L3N0eWxlPjwvdGl0bGU+PHNlY29uZGFyeS10aXRs
ZT5NYWkgSm91cm5hbDwvc2Vjb25kYXJ5LXRpdGxlPjwvdGl0bGVzPjxwZXJpb2RpY2FsPjxmdWxs
LXRpdGxlPk1haSBKb3VybmFsPC9mdWxsLXRpdGxlPjwvcGVyaW9kaWNhbD48cGFnZXM+ODItOTQ8
L3BhZ2VzPjx2b2x1bWU+Njwvdm9sdW1lPjxudW1iZXI+MTwvbnVtYmVyPjxkYXRlcz48eWVhcj4y
MDE3PC95ZWFyPjwvZGF0ZXM+PHVybHM+PC91cmxzPjxlbGVjdHJvbmljLXJlc291cmNlLW51bT4x
MC4yMDUwNy9NQUlKb3VybmFsLjIwMTcuNi4xLjc8L2VsZWN0cm9uaWMtcmVzb3VyY2UtbnVtPjwv
cmVjb3JkPjwvQ2l0ZT48Q2l0ZT48QXV0aG9yPk1jR3J1ZXI8L0F1dGhvcj48WWVhcj4yMDE5PC9Z
ZWFyPjxSZWNOdW0+NzcyNjwvUmVjTnVtPjxyZWNvcmQ+PHJlYy1udW1iZXI+NzcyNjwvcmVjLW51
bWJlcj48Zm9yZWlnbi1rZXlzPjxrZXkgYXBwPSJFTiIgZGItaWQ9Ino1enQyd3RmM3YwemZ5ZTVk
NTFwMHdzZzV0d3hmdHRlejIwciIgdGltZXN0YW1wPSIxNjQ3MTk5MTcxIj43NzI2PC9rZXk+PC9m
b3JlaWduLWtleXM+PHJlZi10eXBlIG5hbWU9IkpvdXJuYWwgQXJ0aWNsZSI+MTc8L3JlZi10eXBl
Pjxjb250cmlidXRvcnM+PGF1dGhvcnM+PGF1dGhvcj5NY0dydWVyLCBOaWtpdGE8L2F1dGhvcj48
YXV0aG9yPkJhbGR3aW4sIEplbm5pZmVyIE4uPC9hdXRob3I+PGF1dGhvcj5SdWFrZXJlLCBCcmlh
biBULjwvYXV0aG9yPjxhdXRob3I+TGFybWVyLCBQZXRlciBKLjwvYXV0aG9yPjwvYXV0aG9ycz48
L2NvbnRyaWJ1dG9ycz48YXV0aC1hZGRyZXNzPlNjaG9vbCBvZiBDbGluaWNhbCBTY2llbmNlcywg
RmFjdWx0eSBvZiBIZWFsdGggYW5kIEVudmlyb25tZW50YWwgU2NpZW5jZXMsIEF1Y2tsYW5kIFVu
aXZlcnNpdHkgb2YgVGVjaG5vbG9neSwgUHJpdmF0ZSBCYWcgOTIwMDYsIEF1Y2tsYW5kIDExNDIs
IE5ldyBaZWFsYW5kPC9hdXRoLWFkZHJlc3M+PHRpdGxlcz48dGl0bGU+TcSBb3JpIGxpdmVkIGV4
cGVyaWVuY2Ugb2Ygb3N0ZW9hcnRocml0aXM6IGEgcXVhbGl0YXRpdmUgc3R1ZHkgZ3VpZGVkIGJ5
IEthdXBhcGEgTcSBb3JpIHByaW5jaXBsZXM8L3RpdGxlPjxzZWNvbmRhcnktdGl0bGU+Sm91cm5h
bCBvZiBQcmltYXJ5IEhlYWx0aCBDYXJlPC9zZWNvbmRhcnktdGl0bGU+PC90aXRsZXM+PHBlcmlv
ZGljYWw+PGZ1bGwtdGl0bGU+Sm91cm5hbCBvZiBQcmltYXJ5IEhlYWx0aCBDYXJlPC9mdWxsLXRp
dGxlPjwvcGVyaW9kaWNhbD48cGFnZXM+MTI4LTEzNzwvcGFnZXM+PHZvbHVtZT4xMTwvdm9sdW1l
PjxudW1iZXI+MjwvbnVtYmVyPjxrZXl3b3Jkcz48a2V5d29yZD5Pc3Rlb2FydGhyaXRpcyAtLSBQ
c3ljaG9zb2NpYWwgRmFjdG9ycyAtLSBOZXcgWmVhbGFuZDwva2V5d29yZD48a2V5d29yZD5NYW9y
aTwva2V5d29yZD48a2V5d29yZD5MaWZlIEV4cGVyaWVuY2VzPC9rZXl3b3JkPjxrZXl3b3JkPlF1
YWxpdHkgb2YgTGlmZTwva2V5d29yZD48a2V5d29yZD5Pc3Rlb2FydGhyaXRpcyAtLSBQcmV2ZW50
aW9uIGFuZCBDb250cm9sPC9rZXl3b3JkPjxrZXl3b3JkPkh1bWFuPC9rZXl3b3JkPjxrZXl3b3Jk
Pk5ldyBaZWFsYW5kPC9rZXl3b3JkPjxrZXl3b3JkPlF1YWxpdGF0aXZlIFN0dWRpZXM8L2tleXdv
cmQ+PGtleXdvcmQ+QWR1bHQ8L2tleXdvcmQ+PGtleXdvcmQ+TWlkZGxlIEFnZTwva2V5d29yZD48
a2V5d29yZD5BZ2VkPC9rZXl3b3JkPjxrZXl3b3JkPkNvcGluZzwva2V5d29yZD48a2V5d29yZD5T
ZW1pLVN0cnVjdHVyZWQgSW50ZXJ2aWV3PC9rZXl3b3JkPjxrZXl3b3JkPlRoZW1hdGljIEFuYWx5
c2lzPC9rZXl3b3JkPjxrZXl3b3JkPlBzeWNob2xvZ2ljYWwgV2VsbC1CZWluZzwva2V5d29yZD48
a2V5d29yZD5GZW1hbGU8L2tleXdvcmQ+PGtleXdvcmQ+QWN0aXZpdGllcyBvZiBEYWlseSBMaXZp
bmc8L2tleXdvcmQ+PGtleXdvcmQ+UGFpbjwva2V5d29yZD48a2V5d29yZD5DdWx0dXJlPC9rZXl3
b3JkPjxrZXl3b3JkPk9wZW4tRW5kZWQgUXVlc3Rpb25uYWlyZXM8L2tleXdvcmQ+PC9rZXl3b3Jk
cz48ZGF0ZXM+PHllYXI+MjAxOTwveWVhcj48L2RhdGVzPjxwdWItbG9jYXRpb24+Q2xheXRvbiwg
VklDLCAmbHQ7QmxhbmsmZ3Q7PC9wdWItbG9jYXRpb24+PHB1Ymxpc2hlcj5DU0lSTyBQdWJsaXNo
aW5nPC9wdWJsaXNoZXI+PGlzYm4+MTE3Mi02MTY0PC9pc2JuPjxhY2Nlc3Npb24tbnVtPjEzNzU5
NzEwOC4gTGFuZ3VhZ2U6IEVuZ2xpc2guIEVudHJ5IERhdGU6IDIwMTkwNzI0LiBSZXZpc2lvbiBE
YXRlOiAyMDE5MTEwNi4gUHVibGljYXRpb24gVHlwZTogQXJ0aWNsZTwvYWNjZXNzaW9uLW51bT48
dXJscz48cmVsYXRlZC11cmxzPjx1cmw+aHR0cHM6Ly9lenByb3h5LmF1dC5hYy5uei9sb2dpbj91
cmw9aHR0cHM6Ly9zZWFyY2guZWJzY29ob3N0LmNvbS9sb2dpbi5hc3B4P2RpcmVjdD10cnVlJmFt
cDtzaXRlPWVkcy1saXZlJmFtcDtkYj1jY20mYW1wO0FOPTEzNzU5NzEwODwvdXJsPjwvcmVsYXRl
ZC11cmxzPjwvdXJscz48ZWxlY3Ryb25pYy1yZXNvdXJjZS1udW0+MTAuMTA3MS9IQzE4MDc5PC9l
bGVjdHJvbmljLXJlc291cmNlLW51bT48cmVtb3RlLWRhdGFiYXNlLW5hbWU+Y2NtPC9yZW1vdGUt
ZGF0YWJhc2UtbmFtZT48cmVtb3RlLWRhdGFiYXNlLXByb3ZpZGVyPkVCU0NPaG9zdDwvcmVtb3Rl
LWRhdGFiYXNlLXByb3ZpZGVyPjwvcmVjb3JkPjwvQ2l0ZT48L0VuZE5vdGU+AG==
</w:fldData>
        </w:fldChar>
      </w:r>
      <w:r>
        <w:instrText xml:space="preserve"> ADDIN EN.CITE </w:instrText>
      </w:r>
      <w:r>
        <w:fldChar w:fldCharType="begin">
          <w:fldData xml:space="preserve">PEVuZE5vdGU+PENpdGU+PEF1dGhvcj5IaWNrZXk8L0F1dGhvcj48WWVhcj4yMDE3PC9ZZWFyPjxS
ZWNOdW0+NjIyMDwvUmVjTnVtPjxEaXNwbGF5VGV4dD4oSGlja2V5ICZhbXA7IFdpbHNvbiwgMjAx
NzsgTWNHcnVlciBldCBhbC4sIDIwMTkpPC9EaXNwbGF5VGV4dD48cmVjb3JkPjxyZWMtbnVtYmVy
PjYyMjA8L3JlYy1udW1iZXI+PGZvcmVpZ24ta2V5cz48a2V5IGFwcD0iRU4iIGRiLWlkPSJ6NXp0
Mnd0ZjN2MHpmeWU1ZDUxcDB3c2c1dHd4ZnR0ZXoyMHIiIHRpbWVzdGFtcD0iMTUwMjg2ODgyOSI+
NjIyMDwva2V5PjwvZm9yZWlnbi1rZXlzPjxyZWYtdHlwZSBuYW1lPSJKb3VybmFsIEFydGljbGUi
PjE3PC9yZWYtdHlwZT48Y29udHJpYnV0b3JzPjxhdXRob3JzPjxhdXRob3I+SGlja2V5LCA8L2F1
dGhvcj48YXV0aG9yPldpbHNvbiwgPC9hdXRob3I+PC9hdXRob3JzPjwvY29udHJpYnV0b3JzPjx0
aXRsZXM+PHRpdGxlPjxzdHlsZSBmYWNlPSJub3JtYWwiIGZvbnQ9ImRlZmF1bHQiIHNpemU9IjEw
MCUiPldoPC9zdHlsZT48c3R5bGUgZmFjZT0ibm9ybWFsIiBmb250PSJkZWZhdWx0IiBjaGFyc2V0
PSIxODYiIHNpemU9IjEwMCUiPsSBbmF1IGhhdcSBOiBSZWZyYW1pbmcgZGlzYWJpbGl0eSBmcm9t
IGFuIEluZGlnZW5vdXMgcGVyc3BlY3RpdmU8L3N0eWxlPjwvdGl0bGU+PHNlY29uZGFyeS10aXRs
ZT5NYWkgSm91cm5hbDwvc2Vjb25kYXJ5LXRpdGxlPjwvdGl0bGVzPjxwZXJpb2RpY2FsPjxmdWxs
LXRpdGxlPk1haSBKb3VybmFsPC9mdWxsLXRpdGxlPjwvcGVyaW9kaWNhbD48cGFnZXM+ODItOTQ8
L3BhZ2VzPjx2b2x1bWU+Njwvdm9sdW1lPjxudW1iZXI+MTwvbnVtYmVyPjxkYXRlcz48eWVhcj4y
MDE3PC95ZWFyPjwvZGF0ZXM+PHVybHM+PC91cmxzPjxlbGVjdHJvbmljLXJlc291cmNlLW51bT4x
MC4yMDUwNy9NQUlKb3VybmFsLjIwMTcuNi4xLjc8L2VsZWN0cm9uaWMtcmVzb3VyY2UtbnVtPjwv
cmVjb3JkPjwvQ2l0ZT48Q2l0ZT48QXV0aG9yPk1jR3J1ZXI8L0F1dGhvcj48WWVhcj4yMDE5PC9Z
ZWFyPjxSZWNOdW0+NzcyNjwvUmVjTnVtPjxyZWNvcmQ+PHJlYy1udW1iZXI+NzcyNjwvcmVjLW51
bWJlcj48Zm9yZWlnbi1rZXlzPjxrZXkgYXBwPSJFTiIgZGItaWQ9Ino1enQyd3RmM3YwemZ5ZTVk
NTFwMHdzZzV0d3hmdHRlejIwciIgdGltZXN0YW1wPSIxNjQ3MTk5MTcxIj43NzI2PC9rZXk+PC9m
b3JlaWduLWtleXM+PHJlZi10eXBlIG5hbWU9IkpvdXJuYWwgQXJ0aWNsZSI+MTc8L3JlZi10eXBl
Pjxjb250cmlidXRvcnM+PGF1dGhvcnM+PGF1dGhvcj5NY0dydWVyLCBOaWtpdGE8L2F1dGhvcj48
YXV0aG9yPkJhbGR3aW4sIEplbm5pZmVyIE4uPC9hdXRob3I+PGF1dGhvcj5SdWFrZXJlLCBCcmlh
biBULjwvYXV0aG9yPjxhdXRob3I+TGFybWVyLCBQZXRlciBKLjwvYXV0aG9yPjwvYXV0aG9ycz48
L2NvbnRyaWJ1dG9ycz48YXV0aC1hZGRyZXNzPlNjaG9vbCBvZiBDbGluaWNhbCBTY2llbmNlcywg
RmFjdWx0eSBvZiBIZWFsdGggYW5kIEVudmlyb25tZW50YWwgU2NpZW5jZXMsIEF1Y2tsYW5kIFVu
aXZlcnNpdHkgb2YgVGVjaG5vbG9neSwgUHJpdmF0ZSBCYWcgOTIwMDYsIEF1Y2tsYW5kIDExNDIs
IE5ldyBaZWFsYW5kPC9hdXRoLWFkZHJlc3M+PHRpdGxlcz48dGl0bGU+TcSBb3JpIGxpdmVkIGV4
cGVyaWVuY2Ugb2Ygb3N0ZW9hcnRocml0aXM6IGEgcXVhbGl0YXRpdmUgc3R1ZHkgZ3VpZGVkIGJ5
IEthdXBhcGEgTcSBb3JpIHByaW5jaXBsZXM8L3RpdGxlPjxzZWNvbmRhcnktdGl0bGU+Sm91cm5h
bCBvZiBQcmltYXJ5IEhlYWx0aCBDYXJlPC9zZWNvbmRhcnktdGl0bGU+PC90aXRsZXM+PHBlcmlv
ZGljYWw+PGZ1bGwtdGl0bGU+Sm91cm5hbCBvZiBQcmltYXJ5IEhlYWx0aCBDYXJlPC9mdWxsLXRp
dGxlPjwvcGVyaW9kaWNhbD48cGFnZXM+MTI4LTEzNzwvcGFnZXM+PHZvbHVtZT4xMTwvdm9sdW1l
PjxudW1iZXI+MjwvbnVtYmVyPjxrZXl3b3Jkcz48a2V5d29yZD5Pc3Rlb2FydGhyaXRpcyAtLSBQ
c3ljaG9zb2NpYWwgRmFjdG9ycyAtLSBOZXcgWmVhbGFuZDwva2V5d29yZD48a2V5d29yZD5NYW9y
aTwva2V5d29yZD48a2V5d29yZD5MaWZlIEV4cGVyaWVuY2VzPC9rZXl3b3JkPjxrZXl3b3JkPlF1
YWxpdHkgb2YgTGlmZTwva2V5d29yZD48a2V5d29yZD5Pc3Rlb2FydGhyaXRpcyAtLSBQcmV2ZW50
aW9uIGFuZCBDb250cm9sPC9rZXl3b3JkPjxrZXl3b3JkPkh1bWFuPC9rZXl3b3JkPjxrZXl3b3Jk
Pk5ldyBaZWFsYW5kPC9rZXl3b3JkPjxrZXl3b3JkPlF1YWxpdGF0aXZlIFN0dWRpZXM8L2tleXdv
cmQ+PGtleXdvcmQ+QWR1bHQ8L2tleXdvcmQ+PGtleXdvcmQ+TWlkZGxlIEFnZTwva2V5d29yZD48
a2V5d29yZD5BZ2VkPC9rZXl3b3JkPjxrZXl3b3JkPkNvcGluZzwva2V5d29yZD48a2V5d29yZD5T
ZW1pLVN0cnVjdHVyZWQgSW50ZXJ2aWV3PC9rZXl3b3JkPjxrZXl3b3JkPlRoZW1hdGljIEFuYWx5
c2lzPC9rZXl3b3JkPjxrZXl3b3JkPlBzeWNob2xvZ2ljYWwgV2VsbC1CZWluZzwva2V5d29yZD48
a2V5d29yZD5GZW1hbGU8L2tleXdvcmQ+PGtleXdvcmQ+QWN0aXZpdGllcyBvZiBEYWlseSBMaXZp
bmc8L2tleXdvcmQ+PGtleXdvcmQ+UGFpbjwva2V5d29yZD48a2V5d29yZD5DdWx0dXJlPC9rZXl3
b3JkPjxrZXl3b3JkPk9wZW4tRW5kZWQgUXVlc3Rpb25uYWlyZXM8L2tleXdvcmQ+PC9rZXl3b3Jk
cz48ZGF0ZXM+PHllYXI+MjAxOTwveWVhcj48L2RhdGVzPjxwdWItbG9jYXRpb24+Q2xheXRvbiwg
VklDLCAmbHQ7QmxhbmsmZ3Q7PC9wdWItbG9jYXRpb24+PHB1Ymxpc2hlcj5DU0lSTyBQdWJsaXNo
aW5nPC9wdWJsaXNoZXI+PGlzYm4+MTE3Mi02MTY0PC9pc2JuPjxhY2Nlc3Npb24tbnVtPjEzNzU5
NzEwOC4gTGFuZ3VhZ2U6IEVuZ2xpc2guIEVudHJ5IERhdGU6IDIwMTkwNzI0LiBSZXZpc2lvbiBE
YXRlOiAyMDE5MTEwNi4gUHVibGljYXRpb24gVHlwZTogQXJ0aWNsZTwvYWNjZXNzaW9uLW51bT48
dXJscz48cmVsYXRlZC11cmxzPjx1cmw+aHR0cHM6Ly9lenByb3h5LmF1dC5hYy5uei9sb2dpbj91
cmw9aHR0cHM6Ly9zZWFyY2guZWJzY29ob3N0LmNvbS9sb2dpbi5hc3B4P2RpcmVjdD10cnVlJmFt
cDtzaXRlPWVkcy1saXZlJmFtcDtkYj1jY20mYW1wO0FOPTEzNzU5NzEwODwvdXJsPjwvcmVsYXRl
ZC11cmxzPjwvdXJscz48ZWxlY3Ryb25pYy1yZXNvdXJjZS1udW0+MTAuMTA3MS9IQzE4MDc5PC9l
bGVjdHJvbmljLXJlc291cmNlLW51bT48cmVtb3RlLWRhdGFiYXNlLW5hbWU+Y2NtPC9yZW1vdGUt
ZGF0YWJhc2UtbmFtZT48cmVtb3RlLWRhdGFiYXNlLXByb3ZpZGVyPkVCU0NPaG9zdDwvcmVtb3Rl
LWRhdGFiYXNlLXByb3ZpZGVyPjwvcmVjb3JkPjwvQ2l0ZT48L0VuZE5vdGU+AG==
</w:fldData>
        </w:fldChar>
      </w:r>
      <w:r>
        <w:instrText xml:space="preserve"> ADDIN EN.CITE.DATA </w:instrText>
      </w:r>
      <w:r>
        <w:fldChar w:fldCharType="end"/>
      </w:r>
      <w:r>
        <w:fldChar w:fldCharType="separate"/>
      </w:r>
      <w:r>
        <w:rPr>
          <w:noProof/>
        </w:rPr>
        <w:t>(Hickey &amp; Wilson, 2017; McGruer et al., 2019)</w:t>
      </w:r>
      <w:r>
        <w:fldChar w:fldCharType="end"/>
      </w:r>
      <w:r>
        <w:t xml:space="preserve">. </w:t>
      </w:r>
      <w:r w:rsidRPr="00FC47B4">
        <w:t xml:space="preserve">  </w:t>
      </w:r>
    </w:p>
    <w:p w14:paraId="20231BD6" w14:textId="732BFC2D" w:rsidR="004F4963" w:rsidRPr="00FC47B4" w:rsidRDefault="00CD405C" w:rsidP="004F4963">
      <w:pPr>
        <w:spacing w:line="480" w:lineRule="auto"/>
      </w:pPr>
      <w:r>
        <w:t xml:space="preserve">To address these concerns, </w:t>
      </w:r>
      <w:r w:rsidR="004F4963">
        <w:t>Māori have been</w:t>
      </w:r>
      <w:r w:rsidR="004F4963" w:rsidRPr="00FC47B4">
        <w:t xml:space="preserve"> developing </w:t>
      </w:r>
      <w:r w:rsidR="004F4963">
        <w:t>identities</w:t>
      </w:r>
      <w:r w:rsidR="006624C8">
        <w:t xml:space="preserve">, </w:t>
      </w:r>
      <w:r w:rsidR="004F4963" w:rsidRPr="00FC47B4">
        <w:t>analyses</w:t>
      </w:r>
      <w:r w:rsidR="004F4963">
        <w:t xml:space="preserve">, </w:t>
      </w:r>
      <w:proofErr w:type="gramStart"/>
      <w:r w:rsidR="004F4963" w:rsidRPr="00FC47B4">
        <w:t>models</w:t>
      </w:r>
      <w:proofErr w:type="gramEnd"/>
      <w:r w:rsidR="004F4963" w:rsidRPr="00FC47B4">
        <w:t xml:space="preserve"> and frameworks for understanding and addressing disability</w:t>
      </w:r>
      <w:r w:rsidR="004F4963">
        <w:t xml:space="preserve"> </w:t>
      </w:r>
      <w:r w:rsidR="004F4963">
        <w:fldChar w:fldCharType="begin">
          <w:fldData xml:space="preserve">PEVuZE5vdGU+PENpdGU+PEF1dGhvcj5IaWNrZXk8L0F1dGhvcj48WWVhcj4yMDE3PC9ZZWFyPjxS
ZWNOdW0+NjIyMDwvUmVjTnVtPjxEaXNwbGF5VGV4dD4oSGlja2V5ICZhbXA7IFdpbHNvbiwgMjAx
NzsgU21pbGVyICZhbXA7IE1jS2VlLCAyMDA3KTwvRGlzcGxheVRleHQ+PHJlY29yZD48cmVjLW51
bWJlcj42MjIwPC9yZWMtbnVtYmVyPjxmb3JlaWduLWtleXM+PGtleSBhcHA9IkVOIiBkYi1pZD0i
ejV6dDJ3dGYzdjB6ZnllNWQ1MXAwd3NnNXR3eGZ0dGV6MjByIiB0aW1lc3RhbXA9IjE1MDI4Njg4
MjkiPjYyMjA8L2tleT48L2ZvcmVpZ24ta2V5cz48cmVmLXR5cGUgbmFtZT0iSm91cm5hbCBBcnRp
Y2xlIj4xNzwvcmVmLXR5cGU+PGNvbnRyaWJ1dG9ycz48YXV0aG9ycz48YXV0aG9yPkhpY2tleSwg
PC9hdXRob3I+PGF1dGhvcj5XaWxzb24sIDwvYXV0aG9yPjwvYXV0aG9ycz48L2NvbnRyaWJ1dG9y
cz48dGl0bGVzPjx0aXRsZT48c3R5bGUgZmFjZT0ibm9ybWFsIiBmb250PSJkZWZhdWx0IiBzaXpl
PSIxMDAlIj5XaDwvc3R5bGU+PHN0eWxlIGZhY2U9Im5vcm1hbCIgZm9udD0iZGVmYXVsdCIgY2hh
cnNldD0iMTg2IiBzaXplPSIxMDAlIj7EgW5hdSBoYXXEgTogUmVmcmFtaW5nIGRpc2FiaWxpdHkg
ZnJvbSBhbiBJbmRpZ2Vub3VzIHBlcnNwZWN0aXZlPC9zdHlsZT48L3RpdGxlPjxzZWNvbmRhcnkt
dGl0bGU+TWFpIEpvdXJuYWw8L3NlY29uZGFyeS10aXRsZT48L3RpdGxlcz48cGVyaW9kaWNhbD48
ZnVsbC10aXRsZT5NYWkgSm91cm5hbDwvZnVsbC10aXRsZT48L3BlcmlvZGljYWw+PHBhZ2VzPjgy
LTk0PC9wYWdlcz48dm9sdW1lPjY8L3ZvbHVtZT48bnVtYmVyPjE8L251bWJlcj48ZGF0ZXM+PHll
YXI+MjAxNzwveWVhcj48L2RhdGVzPjx1cmxzPjwvdXJscz48ZWxlY3Ryb25pYy1yZXNvdXJjZS1u
dW0+MTAuMjA1MDcvTUFJSm91cm5hbC4yMDE3LjYuMS43PC9lbGVjdHJvbmljLXJlc291cmNlLW51
bT48L3JlY29yZD48L0NpdGU+PENpdGU+PEF1dGhvcj5TbWlsZXI8L0F1dGhvcj48WWVhcj4yMDA3
PC9ZZWFyPjxSZWNOdW0+NzcyNzwvUmVjTnVtPjxyZWNvcmQ+PHJlYy1udW1iZXI+NzcyNzwvcmVj
LW51bWJlcj48Zm9yZWlnbi1rZXlzPjxrZXkgYXBwPSJFTiIgZGItaWQ9Ino1enQyd3RmM3YwemZ5
ZTVkNTFwMHdzZzV0d3hmdHRlejIwciIgdGltZXN0YW1wPSIxNjQ3MTk5MzIwIj43NzI3PC9rZXk+
PC9mb3JlaWduLWtleXM+PHJlZi10eXBlIG5hbWU9IkpvdXJuYWwgQXJ0aWNsZSI+MTc8L3JlZi10
eXBlPjxjb250cmlidXRvcnM+PGF1dGhvcnM+PGF1dGhvcj5TbWlsZXIsIEtpcnN0ZW48L2F1dGhv
cj48YXV0aG9yPk1jS2VlLCBSYWNoZWwgTG9ja2VyPC9hdXRob3I+PC9hdXRob3JzPjwvY29udHJp
YnV0b3JzPjx0aXRsZXM+PHRpdGxlPlBlcmNlcHRpb25zIG9mIE3EgW9yaSBEZWFmIElkZW50aXR5
IGluIE5ldyBaZWFsYW5kPC90aXRsZT48c2Vjb25kYXJ5LXRpdGxlPkpvdXJuYWwgb2YgRGVhZiBT
dHVkaWVzIGFuZCBEZWFmIEVkdWNhdGlvbjwvc2Vjb25kYXJ5LXRpdGxlPjwvdGl0bGVzPjxwZXJp
b2RpY2FsPjxmdWxsLXRpdGxlPkpvdXJuYWwgb2YgRGVhZiBTdHVkaWVzIGFuZCBEZWFmIEVkdWNh
dGlvbjwvZnVsbC10aXRsZT48L3BlcmlvZGljYWw+PHBhZ2VzPjkzLTExMTwvcGFnZXM+PHZvbHVt
ZT4xMjwvdm9sdW1lPjxudW1iZXI+MTwvbnVtYmVyPjxrZXl3b3Jkcz48a2V5d29yZD5DdWx0dXJh
bCBpZGVudGl0eTwva2V5d29yZD48a2V5d29yZD5EZWFmIGN1bHR1cmU8L2tleXdvcmQ+PGtleXdv
cmQ+RGVhZm5lc3M8L2tleXdvcmQ+PGtleXdvcmQ+RGVhZiBlZHVjYXRpb248L2tleXdvcmQ+PGtl
eXdvcmQ+RXRobmljIGlkZW50aXR5PC9rZXl3b3JkPjxrZXl3b3JkPlBvbGl0aWNhbCBpZGVudGl0
eTwva2V5d29yZD48a2V5d29yZD5Db21tdW5pdHkgaWRlbnRpdHk8L2tleXdvcmQ+PGtleXdvcmQ+
SGVhcmluZyBsb3NzPC9rZXl3b3JkPjxrZXl3b3JkPklkZW50aXR5PC9rZXl3b3JkPjxrZXl3b3Jk
PkNvbW11bml0aWVzPC9rZXl3b3JkPjwva2V5d29yZHM+PGRhdGVzPjx5ZWFyPjIwMDc8L3llYXI+
PHB1Yi1kYXRlcz48ZGF0ZT4wMS8wMS88L2RhdGU+PC9wdWItZGF0ZXM+PC9kYXRlcz48aXNibj4x
MDgxNDE1OSYjeEQ7MTQ2NTczMjU8L2lzYm4+PGFjY2Vzc2lvbi1udW0+ZWRzanNyLjQyNjU4ODU2
PC9hY2Nlc3Npb24tbnVtPjx3b3JrLXR5cGU+cmVzZWFyY2gtYXJ0aWNsZTwvd29yay10eXBlPjx1
cmxzPjwvdXJscz48cmVtb3RlLWRhdGFiYXNlLW5hbWU+ZWRzanNyPC9yZW1vdGUtZGF0YWJhc2Ut
bmFtZT48cmVtb3RlLWRhdGFiYXNlLXByb3ZpZGVyPkVCU0NPaG9zdDwvcmVtb3RlLWRhdGFiYXNl
LXByb3ZpZGVyPjwvcmVjb3JkPjwvQ2l0ZT48L0VuZE5vdGU+AG==
</w:fldData>
        </w:fldChar>
      </w:r>
      <w:r w:rsidR="004F4963">
        <w:instrText xml:space="preserve"> ADDIN EN.CITE </w:instrText>
      </w:r>
      <w:r w:rsidR="004F4963">
        <w:fldChar w:fldCharType="begin">
          <w:fldData xml:space="preserve">PEVuZE5vdGU+PENpdGU+PEF1dGhvcj5IaWNrZXk8L0F1dGhvcj48WWVhcj4yMDE3PC9ZZWFyPjxS
ZWNOdW0+NjIyMDwvUmVjTnVtPjxEaXNwbGF5VGV4dD4oSGlja2V5ICZhbXA7IFdpbHNvbiwgMjAx
NzsgU21pbGVyICZhbXA7IE1jS2VlLCAyMDA3KTwvRGlzcGxheVRleHQ+PHJlY29yZD48cmVjLW51
bWJlcj42MjIwPC9yZWMtbnVtYmVyPjxmb3JlaWduLWtleXM+PGtleSBhcHA9IkVOIiBkYi1pZD0i
ejV6dDJ3dGYzdjB6ZnllNWQ1MXAwd3NnNXR3eGZ0dGV6MjByIiB0aW1lc3RhbXA9IjE1MDI4Njg4
MjkiPjYyMjA8L2tleT48L2ZvcmVpZ24ta2V5cz48cmVmLXR5cGUgbmFtZT0iSm91cm5hbCBBcnRp
Y2xlIj4xNzwvcmVmLXR5cGU+PGNvbnRyaWJ1dG9ycz48YXV0aG9ycz48YXV0aG9yPkhpY2tleSwg
PC9hdXRob3I+PGF1dGhvcj5XaWxzb24sIDwvYXV0aG9yPjwvYXV0aG9ycz48L2NvbnRyaWJ1dG9y
cz48dGl0bGVzPjx0aXRsZT48c3R5bGUgZmFjZT0ibm9ybWFsIiBmb250PSJkZWZhdWx0IiBzaXpl
PSIxMDAlIj5XaDwvc3R5bGU+PHN0eWxlIGZhY2U9Im5vcm1hbCIgZm9udD0iZGVmYXVsdCIgY2hh
cnNldD0iMTg2IiBzaXplPSIxMDAlIj7EgW5hdSBoYXXEgTogUmVmcmFtaW5nIGRpc2FiaWxpdHkg
ZnJvbSBhbiBJbmRpZ2Vub3VzIHBlcnNwZWN0aXZlPC9zdHlsZT48L3RpdGxlPjxzZWNvbmRhcnkt
dGl0bGU+TWFpIEpvdXJuYWw8L3NlY29uZGFyeS10aXRsZT48L3RpdGxlcz48cGVyaW9kaWNhbD48
ZnVsbC10aXRsZT5NYWkgSm91cm5hbDwvZnVsbC10aXRsZT48L3BlcmlvZGljYWw+PHBhZ2VzPjgy
LTk0PC9wYWdlcz48dm9sdW1lPjY8L3ZvbHVtZT48bnVtYmVyPjE8L251bWJlcj48ZGF0ZXM+PHll
YXI+MjAxNzwveWVhcj48L2RhdGVzPjx1cmxzPjwvdXJscz48ZWxlY3Ryb25pYy1yZXNvdXJjZS1u
dW0+MTAuMjA1MDcvTUFJSm91cm5hbC4yMDE3LjYuMS43PC9lbGVjdHJvbmljLXJlc291cmNlLW51
bT48L3JlY29yZD48L0NpdGU+PENpdGU+PEF1dGhvcj5TbWlsZXI8L0F1dGhvcj48WWVhcj4yMDA3
PC9ZZWFyPjxSZWNOdW0+NzcyNzwvUmVjTnVtPjxyZWNvcmQ+PHJlYy1udW1iZXI+NzcyNzwvcmVj
LW51bWJlcj48Zm9yZWlnbi1rZXlzPjxrZXkgYXBwPSJFTiIgZGItaWQ9Ino1enQyd3RmM3YwemZ5
ZTVkNTFwMHdzZzV0d3hmdHRlejIwciIgdGltZXN0YW1wPSIxNjQ3MTk5MzIwIj43NzI3PC9rZXk+
PC9mb3JlaWduLWtleXM+PHJlZi10eXBlIG5hbWU9IkpvdXJuYWwgQXJ0aWNsZSI+MTc8L3JlZi10
eXBlPjxjb250cmlidXRvcnM+PGF1dGhvcnM+PGF1dGhvcj5TbWlsZXIsIEtpcnN0ZW48L2F1dGhv
cj48YXV0aG9yPk1jS2VlLCBSYWNoZWwgTG9ja2VyPC9hdXRob3I+PC9hdXRob3JzPjwvY29udHJp
YnV0b3JzPjx0aXRsZXM+PHRpdGxlPlBlcmNlcHRpb25zIG9mIE3EgW9yaSBEZWFmIElkZW50aXR5
IGluIE5ldyBaZWFsYW5kPC90aXRsZT48c2Vjb25kYXJ5LXRpdGxlPkpvdXJuYWwgb2YgRGVhZiBT
dHVkaWVzIGFuZCBEZWFmIEVkdWNhdGlvbjwvc2Vjb25kYXJ5LXRpdGxlPjwvdGl0bGVzPjxwZXJp
b2RpY2FsPjxmdWxsLXRpdGxlPkpvdXJuYWwgb2YgRGVhZiBTdHVkaWVzIGFuZCBEZWFmIEVkdWNh
dGlvbjwvZnVsbC10aXRsZT48L3BlcmlvZGljYWw+PHBhZ2VzPjkzLTExMTwvcGFnZXM+PHZvbHVt
ZT4xMjwvdm9sdW1lPjxudW1iZXI+MTwvbnVtYmVyPjxrZXl3b3Jkcz48a2V5d29yZD5DdWx0dXJh
bCBpZGVudGl0eTwva2V5d29yZD48a2V5d29yZD5EZWFmIGN1bHR1cmU8L2tleXdvcmQ+PGtleXdv
cmQ+RGVhZm5lc3M8L2tleXdvcmQ+PGtleXdvcmQ+RGVhZiBlZHVjYXRpb248L2tleXdvcmQ+PGtl
eXdvcmQ+RXRobmljIGlkZW50aXR5PC9rZXl3b3JkPjxrZXl3b3JkPlBvbGl0aWNhbCBpZGVudGl0
eTwva2V5d29yZD48a2V5d29yZD5Db21tdW5pdHkgaWRlbnRpdHk8L2tleXdvcmQ+PGtleXdvcmQ+
SGVhcmluZyBsb3NzPC9rZXl3b3JkPjxrZXl3b3JkPklkZW50aXR5PC9rZXl3b3JkPjxrZXl3b3Jk
PkNvbW11bml0aWVzPC9rZXl3b3JkPjwva2V5d29yZHM+PGRhdGVzPjx5ZWFyPjIwMDc8L3llYXI+
PHB1Yi1kYXRlcz48ZGF0ZT4wMS8wMS88L2RhdGU+PC9wdWItZGF0ZXM+PC9kYXRlcz48aXNibj4x
MDgxNDE1OSYjeEQ7MTQ2NTczMjU8L2lzYm4+PGFjY2Vzc2lvbi1udW0+ZWRzanNyLjQyNjU4ODU2
PC9hY2Nlc3Npb24tbnVtPjx3b3JrLXR5cGU+cmVzZWFyY2gtYXJ0aWNsZTwvd29yay10eXBlPjx1
cmxzPjwvdXJscz48cmVtb3RlLWRhdGFiYXNlLW5hbWU+ZWRzanNyPC9yZW1vdGUtZGF0YWJhc2Ut
bmFtZT48cmVtb3RlLWRhdGFiYXNlLXByb3ZpZGVyPkVCU0NPaG9zdDwvcmVtb3RlLWRhdGFiYXNl
LXByb3ZpZGVyPjwvcmVjb3JkPjwvQ2l0ZT48L0VuZE5vdGU+AG==
</w:fldData>
        </w:fldChar>
      </w:r>
      <w:r w:rsidR="004F4963">
        <w:instrText xml:space="preserve"> ADDIN EN.CITE.DATA </w:instrText>
      </w:r>
      <w:r w:rsidR="004F4963">
        <w:fldChar w:fldCharType="end"/>
      </w:r>
      <w:r w:rsidR="004F4963">
        <w:fldChar w:fldCharType="separate"/>
      </w:r>
      <w:r w:rsidR="004F4963">
        <w:rPr>
          <w:noProof/>
        </w:rPr>
        <w:t>(Hickey &amp; Wilson, 2017; Smiler &amp; McKee, 2007)</w:t>
      </w:r>
      <w:r w:rsidR="004F4963">
        <w:fldChar w:fldCharType="end"/>
      </w:r>
      <w:r w:rsidR="004F4963">
        <w:t>.</w:t>
      </w:r>
      <w:r w:rsidR="004F4963" w:rsidRPr="00FC47B4">
        <w:t xml:space="preserve"> </w:t>
      </w:r>
      <w:proofErr w:type="spellStart"/>
      <w:r w:rsidR="004F4963" w:rsidRPr="00FC47B4">
        <w:t>Ratima</w:t>
      </w:r>
      <w:proofErr w:type="spellEnd"/>
      <w:r w:rsidR="004F4963" w:rsidRPr="00FC47B4">
        <w:t xml:space="preserve"> </w:t>
      </w:r>
      <w:r w:rsidR="004F4963">
        <w:fldChar w:fldCharType="begin"/>
      </w:r>
      <w:r w:rsidR="004F4963">
        <w:instrText xml:space="preserve"> ADDIN EN.CITE &lt;EndNote&gt;&lt;Cite ExcludeAuth="1"&gt;&lt;Author&gt;Ratima&lt;/Author&gt;&lt;Year&gt;1995&lt;/Year&gt;&lt;RecNum&gt;7728&lt;/RecNum&gt;&lt;DisplayText&gt;(1995)&lt;/DisplayText&gt;&lt;record&gt;&lt;rec-number&gt;7728&lt;/rec-number&gt;&lt;foreign-keys&gt;&lt;key app="EN" db-id="z5zt2wtf3v0zfye5d51p0wsg5twxfttez20r" timestamp="1647199433"&gt;7728&lt;/key&gt;&lt;/foreign-keys&gt;&lt;ref-type name="Book"&gt;6&lt;/ref-type&gt;&lt;contributors&gt;&lt;authors&gt;&lt;author&gt;Ratima, M&lt;/author&gt;&lt;/authors&gt;&lt;/contributors&gt;&lt;titles&gt;&lt;title&gt;He anga whakamana: A framework for the delivery of disability support services for Māori&lt;/title&gt;&lt;/titles&gt;&lt;dates&gt;&lt;year&gt;1995&lt;/year&gt;&lt;/dates&gt;&lt;pub-location&gt;Palmerston North, New Zealand&lt;/pub-location&gt;&lt;publisher&gt;Massey University&lt;/publisher&gt;&lt;urls&gt;&lt;/urls&gt;&lt;/record&gt;&lt;/Cite&gt;&lt;/EndNote&gt;</w:instrText>
      </w:r>
      <w:r w:rsidR="004F4963">
        <w:fldChar w:fldCharType="separate"/>
      </w:r>
      <w:r w:rsidR="004F4963">
        <w:rPr>
          <w:noProof/>
        </w:rPr>
        <w:t>(1995)</w:t>
      </w:r>
      <w:r w:rsidR="004F4963">
        <w:fldChar w:fldCharType="end"/>
      </w:r>
      <w:r w:rsidR="004F4963">
        <w:rPr>
          <w:noProof/>
          <w:vertAlign w:val="superscript"/>
        </w:rPr>
        <w:t xml:space="preserve"> </w:t>
      </w:r>
      <w:r w:rsidR="004F4963" w:rsidRPr="00FC47B4">
        <w:t xml:space="preserve">developed </w:t>
      </w:r>
      <w:proofErr w:type="spellStart"/>
      <w:r w:rsidR="004F4963" w:rsidRPr="00FC47B4">
        <w:t>Te</w:t>
      </w:r>
      <w:proofErr w:type="spellEnd"/>
      <w:r w:rsidR="004F4963" w:rsidRPr="00FC47B4">
        <w:t xml:space="preserve"> </w:t>
      </w:r>
      <w:proofErr w:type="spellStart"/>
      <w:r w:rsidR="004F4963" w:rsidRPr="00FC47B4">
        <w:t>Anga</w:t>
      </w:r>
      <w:proofErr w:type="spellEnd"/>
      <w:r w:rsidR="004F4963" w:rsidRPr="00FC47B4">
        <w:t xml:space="preserve"> </w:t>
      </w:r>
      <w:proofErr w:type="spellStart"/>
      <w:r w:rsidR="004F4963" w:rsidRPr="00FC47B4">
        <w:t>Whakamana</w:t>
      </w:r>
      <w:proofErr w:type="spellEnd"/>
      <w:r w:rsidR="006624C8">
        <w:t>,</w:t>
      </w:r>
      <w:r w:rsidR="004F4963" w:rsidRPr="00FC47B4">
        <w:t xml:space="preserve"> </w:t>
      </w:r>
      <w:r w:rsidR="004F4963">
        <w:t xml:space="preserve">for instance, </w:t>
      </w:r>
      <w:r w:rsidR="004F4963" w:rsidRPr="00FC47B4">
        <w:t xml:space="preserve">as a model that could work for all New Zealanders and </w:t>
      </w:r>
      <w:r w:rsidR="004F4963">
        <w:t xml:space="preserve">Māori </w:t>
      </w:r>
      <w:r w:rsidR="004F4963" w:rsidRPr="00FC47B4">
        <w:t xml:space="preserve">in particular, based on the principles of enablement, participation, safety, effectiveness, accessibility and integration. </w:t>
      </w:r>
      <w:r w:rsidR="004F4963">
        <w:t>It</w:t>
      </w:r>
      <w:r w:rsidR="004F4963" w:rsidRPr="00FC47B4">
        <w:t xml:space="preserve"> acknowledge</w:t>
      </w:r>
      <w:r w:rsidR="004F4963">
        <w:t>s</w:t>
      </w:r>
      <w:r w:rsidR="004F4963" w:rsidRPr="00FC47B4">
        <w:t xml:space="preserve"> the need to get </w:t>
      </w:r>
      <w:r w:rsidR="004F4963">
        <w:t>‘mainstream’</w:t>
      </w:r>
      <w:r w:rsidR="004F4963" w:rsidRPr="00FC47B4">
        <w:t xml:space="preserve"> </w:t>
      </w:r>
      <w:r w:rsidR="004F4963">
        <w:t>providers</w:t>
      </w:r>
      <w:r w:rsidR="004F4963" w:rsidRPr="00FC47B4">
        <w:t xml:space="preserve"> on board with these principles but also that many </w:t>
      </w:r>
      <w:proofErr w:type="spellStart"/>
      <w:r w:rsidR="004F4963">
        <w:t>t</w:t>
      </w:r>
      <w:r w:rsidR="004F4963" w:rsidRPr="00613F6A">
        <w:t>āngata</w:t>
      </w:r>
      <w:proofErr w:type="spellEnd"/>
      <w:r w:rsidR="004F4963" w:rsidRPr="00613F6A">
        <w:t xml:space="preserve"> </w:t>
      </w:r>
      <w:proofErr w:type="spellStart"/>
      <w:r w:rsidR="004F4963" w:rsidRPr="00613F6A">
        <w:t>whaikaha</w:t>
      </w:r>
      <w:proofErr w:type="spellEnd"/>
      <w:r w:rsidR="004F4963">
        <w:t xml:space="preserve"> </w:t>
      </w:r>
      <w:r w:rsidR="004F4963" w:rsidRPr="00FC47B4">
        <w:t xml:space="preserve">will only be fully comfortable when their needs can be met by properly resourced </w:t>
      </w:r>
      <w:r w:rsidR="004F4963">
        <w:t>Māori practitioners</w:t>
      </w:r>
      <w:r w:rsidR="004F4963" w:rsidRPr="00FC47B4">
        <w:t>.</w:t>
      </w:r>
    </w:p>
    <w:p w14:paraId="7DEF9603" w14:textId="34457D84" w:rsidR="004F4963" w:rsidRDefault="004F4963" w:rsidP="004F4963">
      <w:pPr>
        <w:spacing w:line="480" w:lineRule="auto"/>
      </w:pPr>
      <w:r w:rsidRPr="00FC47B4">
        <w:t xml:space="preserve">Hickey </w:t>
      </w:r>
      <w:r>
        <w:fldChar w:fldCharType="begin"/>
      </w:r>
      <w:r>
        <w:instrText xml:space="preserve"> ADDIN EN.CITE &lt;EndNote&gt;&lt;Cite ExcludeAuth="1"&gt;&lt;Author&gt;Hickey&lt;/Author&gt;&lt;Year&gt;2006&lt;/Year&gt;&lt;RecNum&gt;4553&lt;/RecNum&gt;&lt;DisplayText&gt;(2006)&lt;/DisplayText&gt;&lt;record&gt;&lt;rec-number&gt;4553&lt;/rec-number&gt;&lt;foreign-keys&gt;&lt;key app="EN" db-id="z5zt2wtf3v0zfye5d51p0wsg5twxfttez20r" timestamp="0"&gt;4553&lt;/key&gt;&lt;/foreign-keys&gt;&lt;ref-type name="Journal Article"&gt;17&lt;/ref-type&gt;&lt;contributors&gt;&lt;authors&gt;&lt;author&gt;Hickey, Huhana&lt;/author&gt;&lt;/authors&gt;&lt;/contributors&gt;&lt;titles&gt;&lt;title&gt;Replacing medical and social models of disability by a communities-based model of equal access for people of differing abilities: A Māori perspective Huhana Hickey&lt;/title&gt;&lt;secondary-title&gt;He Puna Korero: Journal of Maori &amp;amp; Pacific Development&lt;/secondary-title&gt;&lt;/titles&gt;&lt;pages&gt;35&lt;/pages&gt;&lt;volume&gt;7&lt;/volume&gt;&lt;number&gt;1&lt;/number&gt;&lt;keywords&gt;&lt;keyword&gt;SOCIAL model of disability&lt;/keyword&gt;&lt;keyword&gt;MEDICAL model&lt;/keyword&gt;&lt;keyword&gt;SOCIOLOGY&lt;/keyword&gt;&lt;keyword&gt;PEOPLE with disabilities&lt;/keyword&gt;&lt;keyword&gt;NEW Zealand&lt;/keyword&gt;&lt;/keywords&gt;&lt;dates&gt;&lt;year&gt;2006&lt;/year&gt;&lt;pub-dates&gt;&lt;date&gt;02//&lt;/date&gt;&lt;/pub-dates&gt;&lt;/dates&gt;&lt;isbn&gt;11753009&lt;/isbn&gt;&lt;urls&gt;&lt;related-urls&gt;&lt;url&gt;http://ezproxy.aut.ac.nz/login?url=http://search.ebscohost.com/login.aspx?direct=true&amp;amp;db=edo&amp;amp;AN=23056085&amp;amp;site=eds-live&amp;amp;scope=site&lt;/url&gt;&lt;/related-urls&gt;&lt;/urls&gt;&lt;remote-database-name&gt;edo&lt;/remote-database-name&gt;&lt;remote-database-provider&gt;EBSCOhost&lt;/remote-database-provider&gt;&lt;/record&gt;&lt;/Cite&gt;&lt;/EndNote&gt;</w:instrText>
      </w:r>
      <w:r>
        <w:fldChar w:fldCharType="separate"/>
      </w:r>
      <w:r>
        <w:rPr>
          <w:noProof/>
        </w:rPr>
        <w:t>(2006)</w:t>
      </w:r>
      <w:r>
        <w:fldChar w:fldCharType="end"/>
      </w:r>
      <w:r>
        <w:t xml:space="preserve"> has </w:t>
      </w:r>
      <w:r w:rsidRPr="00FC47B4">
        <w:t>argue</w:t>
      </w:r>
      <w:r>
        <w:t>d</w:t>
      </w:r>
      <w:r w:rsidRPr="00FC47B4">
        <w:t xml:space="preserve"> for </w:t>
      </w:r>
      <w:r>
        <w:t>an approach based on</w:t>
      </w:r>
      <w:r w:rsidRPr="00FC47B4">
        <w:t xml:space="preserve"> </w:t>
      </w:r>
      <w:proofErr w:type="spellStart"/>
      <w:r>
        <w:t>Te</w:t>
      </w:r>
      <w:proofErr w:type="spellEnd"/>
      <w:r>
        <w:t xml:space="preserve"> </w:t>
      </w:r>
      <w:r w:rsidRPr="00FC47B4">
        <w:t xml:space="preserve">Whare Tapa </w:t>
      </w:r>
      <w:proofErr w:type="spellStart"/>
      <w:r w:rsidRPr="00FC47B4">
        <w:t>Wh</w:t>
      </w:r>
      <w:r>
        <w:rPr>
          <w:rFonts w:ascii="Calibri" w:hAnsi="Calibri"/>
        </w:rPr>
        <w:t>ā</w:t>
      </w:r>
      <w:proofErr w:type="spellEnd"/>
      <w:r>
        <w:t xml:space="preserve"> </w:t>
      </w:r>
      <w:r>
        <w:fldChar w:fldCharType="begin">
          <w:fldData xml:space="preserve">PEVuZE5vdGU+PENpdGU+PEF1dGhvcj5EdXJpZTwvQXV0aG9yPjxZZWFyPjE5OTg8L1llYXI+PFJl
Y051bT4xNzE8L1JlY051bT48RGlzcGxheVRleHQ+KER1cmllLCAxOTk4KTwvRGlzcGxheVRleHQ+
PHJlY29yZD48cmVjLW51bWJlcj4xNzE8L3JlYy1udW1iZXI+PGZvcmVpZ24ta2V5cz48a2V5IGFw
cD0iRU4iIGRiLWlkPSJ6NXp0Mnd0ZjN2MHpmeWU1ZDUxcDB3c2c1dHd4ZnR0ZXoyMHIiIHRpbWVz
dGFtcD0iMCI+MTcxPC9rZXk+PC9mb3JlaWduLWtleXM+PHJlZi10eXBlIG5hbWU9IkJvb2siPjY8
L3JlZi10eXBlPjxjb250cmlidXRvcnM+PGF1dGhvcnM+PGF1dGhvcj5EdXJpZSwgPC9hdXRob3I+
PC9hdXRob3JzPjwvY29udHJpYnV0b3JzPjx0aXRsZXM+PHRpdGxlPjxzdHlsZSBmYWNlPSJub3Jt
YWwiIGZvbnQ9ImRlZmF1bHQiIHNpemU9IjEwMCUiPldoYWlvcmE6IE08L3N0eWxlPjxzdHlsZSBm
YWNlPSJub3JtYWwiIGZvbnQ9ImRlZmF1bHQiIGNoYXJzZXQ9IjEzNCIgc2l6ZT0iMTAwJSI+xIFv
cmk8L3N0eWxlPjxzdHlsZSBmYWNlPSJub3JtYWwiIGZvbnQ9ImRlZmF1bHQiIHNpemU9IjEwMCUi
PiBoZWFsdGggZGV2ZWxvcG1lbnQ8L3N0eWxlPjwvdGl0bGU+PC90aXRsZXM+PGVkaXRpb24+Mm5k
PC9lZGl0aW9uPjxkYXRlcz48eWVhcj4xOTk4PC95ZWFyPjwvZGF0ZXM+PHB1Yi1sb2NhdGlvbj5B
dWNrbGFuZCwgTmV3IFplYWxhbmQ8L3B1Yi1sb2NhdGlvbj48cHVibGlzaGVyPk94Zm9yZCBVbml2
ZXJzaXR5IFByZXNzPC9wdWJsaXNoZXI+PHVybHM+PC91cmxzPjxyZXNlYXJjaC1ub3Rlcz5GZWF0
aGVyc3RvbiAoMTg0NikgJmFwb3M7IEEgYmFyYmFyb3VzIGFuZCBjb2xvdXJlZCByYWNlIG11c3Qg
aW5ldml0YWJsZSBkaWUgb3V0IGJ5IG1lcmUgY29udGFjdCB3aXRoIHRoZSBjaXZpbGlzZWQgd2hp
dGU7IG91ciBidXNpbmVzcyB0aGVyZWZvcmUsIGFuZCBhbGwgd2UgY2FuIGRvIGlzIHRvIHNtb290
aCBwaWxsb3cgb2YgdGhlIGR5aW5nIE1hb3JpIHJhY2UmYXBvczsgcDMxJiN4RDsmI3hEOy4uLmV4
dGluY3Rpb24gb3IgdG8gaXRzIHNvY2lhbCBlcXVpdmFsZW50LCBhc3NpbWlsYXRpb24gcDMwJiN4
RDsmI3hEO0V2ZW4gdXAgdG8gMTk5Miwgd2hlbiBNYW9yaSBoZWFsdGggaW5pdGlhdGl2ZXMgd2Vy
ZSAgYWN0aXZlIGluIGFsbW9zdCBhbGwgTWFvcmkgY29tbXVuaXRpZXMsIHRoZXkgd2VyZSBkZXBl
bmRlbnQgb24gdGhlIGdvb2R3aWxsIGFuZCBsYXJnZXNzZSBvZiBhcmVhIGhlYWx0aCBib2FyZHMg
YW5kIHdlcmUgY29ycmVzcG9uZGluZ2x5IHZ1bG5lcmFibGUgdG8gc3VkZGVuIHdpdGhkcmF3YWwg
b2YgZnVuZGluZyBwNDImI3hEOyYjeEQ7Li4uIHdpdGhpbiBhIGNvbnNlcnZhdGl2ZSwgYW5kIGVz
c2VudGlhbGx5IG1vbm9jdWx0dXJhbCwgV2VzdGVybiBmcmFtZXdvcmsgcDQzJiN4RDsmI3hEO1Rv
aHVuZ2EgU3VwcHJlc3Npb24gQWN0IDE5MDcgcDQ1JiN4RDsmI3hEO0h1aSBXaGFrYXJvbmdhIGhl
bGQgSG9hbmkgV2FpdGl0aSBNYXJhZSwgQXVja2xhbmQgTWFyY2ggMTk4NCAtIHtzZWUgcmVjb21t
ZW5kYXRpb25zfSBwIDU0JiN4RDtCZW4gQ291Y2ggKDE5ODQpICZxdW90Oy4uLnRoZXJlIGlzIG5v
IHN1Y2ggdGhpbmcgYXMgTWFvcmkgaGVhbHRoIG9yIFBha2VoYSBoZWFsdGg7IHRoZXJlIGlzIG9u
bHkgcGVvcGxlIGhlYWx0aCZhcG9zOy4gSGUgd2VudCBvbiB0byBhc2NyaWJlIGRpZmZlcmVuY2Vz
IGluIGhlYWx0aCBzdGFuZGFyZHMgdG8gc2VsZi1pbmZsaWN0ZWQgbGlmZXN0eWxlIGNob2ljZXMg
JmFwb3M7Li4uIG1vc3QgcGVvcGxlIHdobyBlbmpveSBnb29kIGhlYWx0aCBoYXZlIGVhcm5lZCBp
dC4gVGhlIHJ1bGVzIGFyZSB0aGUgc2FtZSBmb3IgcGVvcGxlIG9mIGFsbCByYWNlcywgZ29vZCBl
YXRpbmcsIHBsZW50eSBvZiBzbGVlcCBhbmQgZXhlcmNpc2UsIGFuZCBtb2RlcmF0aW9uIGluIGFs
bCB0aGluZ3MmcXVvdDsgcDY3JiN4RDt7aGUgaWdub3JlZCBsaW5rcyBjdWx0dXJlIGFuZCBoZWFs
dGggYW5kIGRldGVybWluYW50c10gJiN4RDsmI3hEO0RlY2FkZSBvZiBNYW9yaSBEZXZlbG9wbWVu
dCBsYXVuY2hlZCBhdCBIdWkgVGF1bWF0YSAxOTg0IHA1NCYjeEQ7JiN4RDt0YWJsZSBuaW5lIC0g
TWFvcmkgYW5kICZhcG9zO2NvbnZlbnRpb25hbCZhcG9zOyBhcHByb2FjaGVzIHRvIGhlYWx0aCBw
NTYgW21vbm9jdWx0dXJhbCBhc3N1bXB0aW9uc10mI3hEOyYjeEQ7VGlubyByYW5nYXRpcmF0YW5n
YSAoTWFvcmkgY29udHJvbCBhbmQgZGV0ZXJtaW5hdGlvbikgaGFkIGJlY29tZSBwYXJ0IG9mIHRo
ZSBuZXcgTWFvcmkgaGVhbHRoIG1vdmVtZW50IGFuZCBNYW9yaSBoZWFsdGggaW50aWF0aXZlcyB3
ZXJlIGNsYWltZWQgYnkgTWFvcmkgYXMgdGhlaXIgb3duLiBPZnRlbiB0aGV5IHdlcmUgYnV0IHNl
bGRvbSB3YXMgaXQgdGhhdCBjbGVhci4gSW5zdGVhZCBpbmFkZXF1YXRlIGZ1bmRpbmcsIHByb2Zl
c3Npb25hbCBpbnRvbGVyYW5jZSwgaGVhbHRoIHN5c3RlbSByZXN0cnVjdHVyaW5nIGFuZCBzaG9y
dC10ZXJtIGdvdmVybWVudCBwb2xpY2llcyBjb21iaW5lZCB0byBtYXJnaW5hbGl6ZSBtYW55IGlu
dGlhdGl2ZXMgYW5kIGZvcmNlIHRoZW0gaW50byBuYXJyb3cgcm9sZXMgcHJlc2NyaWJlZCBieSBh
cmVhIGhlYWx0aCBib2FyZHMgYXQgb2RkcyB3aXRoIE1hb3JpIGFzcGlyYXRpb25zIGFuZCBwcmlv
cml0aWVzLiBTb21ldGltZXMgb3duZXJzaGlwIG9mIGFuIGludGFpdGl2ZXMgaGFkIG5ldmVyIGJl
ZW4gY2xlYXJseSBlc3RhYmxpc2hlZCBhbmQgY29uZmxpY3QgZm9sbG93ZWQgd2hlbiBpdCB3YXMg
ZGlzY292ZXJlZCB0aGF0IHRoZSBpbnN0aXR1dGlvbmFsIHJldGFpbmVkIGNvbnRyb2wsIG5vdCBN
YW9yaS5wIDU3ICYjeEQ7JiN4RDtJbiAxOTg1LCB0aGUgc3RhbmRpbmcgY29tbWl0dGVlIG9uIE1h
b3JpIGhhZWx0aCByZWNvbW1lbmRlZCB0aGF0IHRoZSBUT1cgYmUgcmVnYXJkZWQgYXMgYSBmb3Vu
ZGF0aW9uIGZvciBnb29kIGhlYWx0aC4gcDgyJiN4RDsmI3hEO0hlYWx0aCBodWkgaW4gMTk4MHMg
YW5kIDE5OTBzIGNsYWltZXMgaGVhbHRoIGNvdWxkIGJlIGRlc2NyaWJlZCBhcyBhIHRhb25nYS4u
LiBob3dldmVyIG5vdCBvbmUgdGhlIGdvdmVybmVtZW50IGFjY2VwdHMgcDg0JiN4RDsmI3hEO1RP
VyBhY3QgKDE5NzUpIHJlcXVpcmVkIFdhaXRhbmdpIFRyaWJ1bmFsIHRvIHRha2UgYWNjb3VudCB0
aGUgcHJpbmNpcGxlcyBvZiB0aGUgdHJlYXR5Li4uIE1hb3JpIG5vdCBjb21mb3J0YWJsZSB3aXRo
IGEgZm9jdXMgb24gcHJpbmNpcGxlcywgc29tZXRpbWVzIGJlY2F1c2UgdGVoIGRlZmluaXRpb24g
b2YgcHJpbmNpcGxlcyBoYXMgYmVlbiBsZWZ0IHRvIHRoZSBDcm93biwgYWN0aW5nIG9uIGl0cyBv
d24uIHA4NSYjeEQ7JiN4RDtSb3lhbCBDb21taXNzaW9uIG9uIFNvY2lhbCBQb2xpY3kgLi4uIHRo
YXQgdGhlIFRyZWF0eSBpcyBhbHdheXMgc3BlYWtpZ24gYW5kIHRoYXQgaXQgaGFzIHJlbGV2YW5j
ZSB0byBhbGwgZWNvbm9taWMgYW5kIHNvY2lhbCBwb2xpY2llcyBwODYmI3hEOyYjeEQ7RHIgR2Vv
cmdlIFNhbG1vbmQgRGlyZWN0b3ItR2VuZXJhbCBvZiBIZWFsdGggMTk3OCAmcXVvdDsgRm9yIHRo
ZSBEZXBhcnRtZW50IG9mIEhlYWx0aCwgdGhlIFRyZWF0eSBoYXMgc3BlY2lhbCBzaWduZmljYW5j
ZS4gQ29uY2VwdHMgb2YgaGVhbHRoIGFyZSBmaXJtbHkgYmFzZWQgaW4gTWFvcmkgY3VsdHVyZSAo
d2hpY2ggYWNjb3JkaW5nIHRvIHRoZSBUcmVhdHksIGhhcyBhIHJpZ2h0IHRvIGFwcHJvcHJpYXRl
IHNlcnZpY2VzIC0gZnVuZGVkIHRocm91Z2ggb3VyIGhlYWx0aCBzeXN0ZW0uJnF1b3Q7IHA4NiYj
eEQ7JiN4RDsuLi5wYXJ0bmVyc2hpcHMgbWF5IGJlIGZvcmNlZCB0byBmdW5jdGlvbiB3aXRoaW4g
aWxsLWRlZmluZWQgcGFyYW1ldGVycywgcmVseWluZyBvbiBnb29kIGZhaXRoIGFuZCBhZ3JlZWQt
dXBvbiBnb2FscyBtb3JlIHRoYW4gZm9ybWFsIGNvbnZlbnRpb25zIG9yIGNsZWFybHkgZGVtYXJj
YXRkIGxpbmVzIG9mIGF1dGhvcml0eS4gcDg3JiN4RDsmI3hEO01hb3JpIGhlYWx0aCBwb2xpY2ll
cyBhdCBhIGJvYXJkIGxldmVsIHNob3VsZCBiZSBndWlkZWQgYnkgcmVwcmVzZW50YXRpdmUgTWFv
cmkgb3BpbmlvbjsgdGhhdCBkaWFsZ291ZSBzaG91bGQgYmUgZXN0YWJsaXNoZWQgYmV0d2VlbiBi
b2FyZHMgYW5kIGl3aSBmb3IgdGhlIGFkdmFuY2VtZW50IG9mIHRoZWlyIHJlc3BlY3RpdmUgaGVh
dGxoIHBsYW5zOyBhbmQgdGhhdCBNYW9yaSBjb21tdW5pdHkgY29tbWl0dGVlcyBzaG91bGQgYmUg
ZXN0YWJsaXNoZWQgdG8gYWRkcmVzcyBzcGVjaWZpYyBoZWFsdGggZ29hbHMgYWRuIHRhcmdldHMu
IHA4OSYjeEQ7JiN4RDtHZW9mZnJleSBQYWxtZXIgKDE5OTApIEl0IG11c3QgYmUgY2xlYXIgdGhh
dCB0aGUgZ292dCB3aWxsIG1ha2UgdGhlIGZpbmFsIGRlY2lzaW9ucyBvbiB0cmVhdHkgaXNzdWVz
IHA5MCAmI3hEOyYjeEQ7bm8gcmVmZXJlbmNlIHRvIFRPVyBpbiBhbnkgc29jaWFsIHBvbGljeSBs
ZWdpc2xhdGlvbi4uIGZyb20gYSBjb25jZXJuIGFib3V0IGN1bHR1cmFsIHZhbHVlcyBvciBkaXNw
YXJpdGllcyBpbiBNYW9yaSAvIG5vbi1NYW9yaSBzdGFuZGFyZHMgcmF0aGVyIHRoYW4gZnJvbSBh
bnkgc2Vuc2Ugb2YgYSBUcmVhdHktYmFzZWQgb2JsaWdhdGlvbnMgb3IgcmlnaHRzIHF1aXRlIGFw
YXJ0IGZyb20gZXF1aXR5IGlzc3Vlcy4gcDk0JiN4RDsmI3hEO2Rpc3Bvc2FsIG9mIHN1cnBsYXMg
aGVhbHRoIGxhbmQuLi4gQSkgc2l0ZXMgY29tcHJpc2VzIHdhaGkgdGFwdSAoc2FjcmVkIHNpdGVz
KSBvciBidXJpYWwgZ3JvdW5kcyBjYXRlZ29yeSBiKSBzaXRlcyB3ZXJlIGxhbmRzIG9mIHNwZWNp
YWwgaW1wb3J0YW5jZSB0byBJd2kgKHN1Y2ggYXMgbW91bnRhaW5zIG9yIHN0cmVhbXMpIHdoaWNo
IHdlcmUgYWxyZWFkeSBzdWJqZWN0IG9mIGEgY2xhaW07IGFuZCBjYXRlZ29yeSBjKSBsYW5kcyB3
ZXJlIHRob3NlIHdoaWNoIG1pZ2h0IGJlIHVzZWZ1bCBpbiB0aGUgc2V0dGxlbWVudCBvZiB2YWxp
ZCBjbGFpbXMgYWdhaW5zdCB0ZWggQ3Jvd24uIHA5NSYjeEQ7PC9yZXNlYXJjaC1ub3Rlcz48L3Jl
Y29yZD48L0NpdGU+PC9FbmROb3RlPgB=
</w:fldData>
        </w:fldChar>
      </w:r>
      <w:r>
        <w:instrText xml:space="preserve"> ADDIN EN.CITE </w:instrText>
      </w:r>
      <w:r>
        <w:fldChar w:fldCharType="begin">
          <w:fldData xml:space="preserve">PEVuZE5vdGU+PENpdGU+PEF1dGhvcj5EdXJpZTwvQXV0aG9yPjxZZWFyPjE5OTg8L1llYXI+PFJl
Y051bT4xNzE8L1JlY051bT48RGlzcGxheVRleHQ+KER1cmllLCAxOTk4KTwvRGlzcGxheVRleHQ+
PHJlY29yZD48cmVjLW51bWJlcj4xNzE8L3JlYy1udW1iZXI+PGZvcmVpZ24ta2V5cz48a2V5IGFw
cD0iRU4iIGRiLWlkPSJ6NXp0Mnd0ZjN2MHpmeWU1ZDUxcDB3c2c1dHd4ZnR0ZXoyMHIiIHRpbWVz
dGFtcD0iMCI+MTcxPC9rZXk+PC9mb3JlaWduLWtleXM+PHJlZi10eXBlIG5hbWU9IkJvb2siPjY8
L3JlZi10eXBlPjxjb250cmlidXRvcnM+PGF1dGhvcnM+PGF1dGhvcj5EdXJpZSwgPC9hdXRob3I+
PC9hdXRob3JzPjwvY29udHJpYnV0b3JzPjx0aXRsZXM+PHRpdGxlPjxzdHlsZSBmYWNlPSJub3Jt
YWwiIGZvbnQ9ImRlZmF1bHQiIHNpemU9IjEwMCUiPldoYWlvcmE6IE08L3N0eWxlPjxzdHlsZSBm
YWNlPSJub3JtYWwiIGZvbnQ9ImRlZmF1bHQiIGNoYXJzZXQ9IjEzNCIgc2l6ZT0iMTAwJSI+xIFv
cmk8L3N0eWxlPjxzdHlsZSBmYWNlPSJub3JtYWwiIGZvbnQ9ImRlZmF1bHQiIHNpemU9IjEwMCUi
PiBoZWFsdGggZGV2ZWxvcG1lbnQ8L3N0eWxlPjwvdGl0bGU+PC90aXRsZXM+PGVkaXRpb24+Mm5k
PC9lZGl0aW9uPjxkYXRlcz48eWVhcj4xOTk4PC95ZWFyPjwvZGF0ZXM+PHB1Yi1sb2NhdGlvbj5B
dWNrbGFuZCwgTmV3IFplYWxhbmQ8L3B1Yi1sb2NhdGlvbj48cHVibGlzaGVyPk94Zm9yZCBVbml2
ZXJzaXR5IFByZXNzPC9wdWJsaXNoZXI+PHVybHM+PC91cmxzPjxyZXNlYXJjaC1ub3Rlcz5GZWF0
aGVyc3RvbiAoMTg0NikgJmFwb3M7IEEgYmFyYmFyb3VzIGFuZCBjb2xvdXJlZCByYWNlIG11c3Qg
aW5ldml0YWJsZSBkaWUgb3V0IGJ5IG1lcmUgY29udGFjdCB3aXRoIHRoZSBjaXZpbGlzZWQgd2hp
dGU7IG91ciBidXNpbmVzcyB0aGVyZWZvcmUsIGFuZCBhbGwgd2UgY2FuIGRvIGlzIHRvIHNtb290
aCBwaWxsb3cgb2YgdGhlIGR5aW5nIE1hb3JpIHJhY2UmYXBvczsgcDMxJiN4RDsmI3hEOy4uLmV4
dGluY3Rpb24gb3IgdG8gaXRzIHNvY2lhbCBlcXVpdmFsZW50LCBhc3NpbWlsYXRpb24gcDMwJiN4
RDsmI3hEO0V2ZW4gdXAgdG8gMTk5Miwgd2hlbiBNYW9yaSBoZWFsdGggaW5pdGlhdGl2ZXMgd2Vy
ZSAgYWN0aXZlIGluIGFsbW9zdCBhbGwgTWFvcmkgY29tbXVuaXRpZXMsIHRoZXkgd2VyZSBkZXBl
bmRlbnQgb24gdGhlIGdvb2R3aWxsIGFuZCBsYXJnZXNzZSBvZiBhcmVhIGhlYWx0aCBib2FyZHMg
YW5kIHdlcmUgY29ycmVzcG9uZGluZ2x5IHZ1bG5lcmFibGUgdG8gc3VkZGVuIHdpdGhkcmF3YWwg
b2YgZnVuZGluZyBwNDImI3hEOyYjeEQ7Li4uIHdpdGhpbiBhIGNvbnNlcnZhdGl2ZSwgYW5kIGVz
c2VudGlhbGx5IG1vbm9jdWx0dXJhbCwgV2VzdGVybiBmcmFtZXdvcmsgcDQzJiN4RDsmI3hEO1Rv
aHVuZ2EgU3VwcHJlc3Npb24gQWN0IDE5MDcgcDQ1JiN4RDsmI3hEO0h1aSBXaGFrYXJvbmdhIGhl
bGQgSG9hbmkgV2FpdGl0aSBNYXJhZSwgQXVja2xhbmQgTWFyY2ggMTk4NCAtIHtzZWUgcmVjb21t
ZW5kYXRpb25zfSBwIDU0JiN4RDtCZW4gQ291Y2ggKDE5ODQpICZxdW90Oy4uLnRoZXJlIGlzIG5v
IHN1Y2ggdGhpbmcgYXMgTWFvcmkgaGVhbHRoIG9yIFBha2VoYSBoZWFsdGg7IHRoZXJlIGlzIG9u
bHkgcGVvcGxlIGhlYWx0aCZhcG9zOy4gSGUgd2VudCBvbiB0byBhc2NyaWJlIGRpZmZlcmVuY2Vz
IGluIGhlYWx0aCBzdGFuZGFyZHMgdG8gc2VsZi1pbmZsaWN0ZWQgbGlmZXN0eWxlIGNob2ljZXMg
JmFwb3M7Li4uIG1vc3QgcGVvcGxlIHdobyBlbmpveSBnb29kIGhlYWx0aCBoYXZlIGVhcm5lZCBp
dC4gVGhlIHJ1bGVzIGFyZSB0aGUgc2FtZSBmb3IgcGVvcGxlIG9mIGFsbCByYWNlcywgZ29vZCBl
YXRpbmcsIHBsZW50eSBvZiBzbGVlcCBhbmQgZXhlcmNpc2UsIGFuZCBtb2RlcmF0aW9uIGluIGFs
bCB0aGluZ3MmcXVvdDsgcDY3JiN4RDt7aGUgaWdub3JlZCBsaW5rcyBjdWx0dXJlIGFuZCBoZWFs
dGggYW5kIGRldGVybWluYW50c10gJiN4RDsmI3hEO0RlY2FkZSBvZiBNYW9yaSBEZXZlbG9wbWVu
dCBsYXVuY2hlZCBhdCBIdWkgVGF1bWF0YSAxOTg0IHA1NCYjeEQ7JiN4RDt0YWJsZSBuaW5lIC0g
TWFvcmkgYW5kICZhcG9zO2NvbnZlbnRpb25hbCZhcG9zOyBhcHByb2FjaGVzIHRvIGhlYWx0aCBw
NTYgW21vbm9jdWx0dXJhbCBhc3N1bXB0aW9uc10mI3hEOyYjeEQ7VGlubyByYW5nYXRpcmF0YW5n
YSAoTWFvcmkgY29udHJvbCBhbmQgZGV0ZXJtaW5hdGlvbikgaGFkIGJlY29tZSBwYXJ0IG9mIHRo
ZSBuZXcgTWFvcmkgaGVhbHRoIG1vdmVtZW50IGFuZCBNYW9yaSBoZWFsdGggaW50aWF0aXZlcyB3
ZXJlIGNsYWltZWQgYnkgTWFvcmkgYXMgdGhlaXIgb3duLiBPZnRlbiB0aGV5IHdlcmUgYnV0IHNl
bGRvbSB3YXMgaXQgdGhhdCBjbGVhci4gSW5zdGVhZCBpbmFkZXF1YXRlIGZ1bmRpbmcsIHByb2Zl
c3Npb25hbCBpbnRvbGVyYW5jZSwgaGVhbHRoIHN5c3RlbSByZXN0cnVjdHVyaW5nIGFuZCBzaG9y
dC10ZXJtIGdvdmVybWVudCBwb2xpY2llcyBjb21iaW5lZCB0byBtYXJnaW5hbGl6ZSBtYW55IGlu
dGlhdGl2ZXMgYW5kIGZvcmNlIHRoZW0gaW50byBuYXJyb3cgcm9sZXMgcHJlc2NyaWJlZCBieSBh
cmVhIGhlYWx0aCBib2FyZHMgYXQgb2RkcyB3aXRoIE1hb3JpIGFzcGlyYXRpb25zIGFuZCBwcmlv
cml0aWVzLiBTb21ldGltZXMgb3duZXJzaGlwIG9mIGFuIGludGFpdGl2ZXMgaGFkIG5ldmVyIGJl
ZW4gY2xlYXJseSBlc3RhYmxpc2hlZCBhbmQgY29uZmxpY3QgZm9sbG93ZWQgd2hlbiBpdCB3YXMg
ZGlzY292ZXJlZCB0aGF0IHRoZSBpbnN0aXR1dGlvbmFsIHJldGFpbmVkIGNvbnRyb2wsIG5vdCBN
YW9yaS5wIDU3ICYjeEQ7JiN4RDtJbiAxOTg1LCB0aGUgc3RhbmRpbmcgY29tbWl0dGVlIG9uIE1h
b3JpIGhhZWx0aCByZWNvbW1lbmRlZCB0aGF0IHRoZSBUT1cgYmUgcmVnYXJkZWQgYXMgYSBmb3Vu
ZGF0aW9uIGZvciBnb29kIGhlYWx0aC4gcDgyJiN4RDsmI3hEO0hlYWx0aCBodWkgaW4gMTk4MHMg
YW5kIDE5OTBzIGNsYWltZXMgaGVhbHRoIGNvdWxkIGJlIGRlc2NyaWJlZCBhcyBhIHRhb25nYS4u
LiBob3dldmVyIG5vdCBvbmUgdGhlIGdvdmVybmVtZW50IGFjY2VwdHMgcDg0JiN4RDsmI3hEO1RP
VyBhY3QgKDE5NzUpIHJlcXVpcmVkIFdhaXRhbmdpIFRyaWJ1bmFsIHRvIHRha2UgYWNjb3VudCB0
aGUgcHJpbmNpcGxlcyBvZiB0aGUgdHJlYXR5Li4uIE1hb3JpIG5vdCBjb21mb3J0YWJsZSB3aXRo
IGEgZm9jdXMgb24gcHJpbmNpcGxlcywgc29tZXRpbWVzIGJlY2F1c2UgdGVoIGRlZmluaXRpb24g
b2YgcHJpbmNpcGxlcyBoYXMgYmVlbiBsZWZ0IHRvIHRoZSBDcm93biwgYWN0aW5nIG9uIGl0cyBv
d24uIHA4NSYjeEQ7JiN4RDtSb3lhbCBDb21taXNzaW9uIG9uIFNvY2lhbCBQb2xpY3kgLi4uIHRo
YXQgdGhlIFRyZWF0eSBpcyBhbHdheXMgc3BlYWtpZ24gYW5kIHRoYXQgaXQgaGFzIHJlbGV2YW5j
ZSB0byBhbGwgZWNvbm9taWMgYW5kIHNvY2lhbCBwb2xpY2llcyBwODYmI3hEOyYjeEQ7RHIgR2Vv
cmdlIFNhbG1vbmQgRGlyZWN0b3ItR2VuZXJhbCBvZiBIZWFsdGggMTk3OCAmcXVvdDsgRm9yIHRo
ZSBEZXBhcnRtZW50IG9mIEhlYWx0aCwgdGhlIFRyZWF0eSBoYXMgc3BlY2lhbCBzaWduZmljYW5j
ZS4gQ29uY2VwdHMgb2YgaGVhbHRoIGFyZSBmaXJtbHkgYmFzZWQgaW4gTWFvcmkgY3VsdHVyZSAo
d2hpY2ggYWNjb3JkaW5nIHRvIHRoZSBUcmVhdHksIGhhcyBhIHJpZ2h0IHRvIGFwcHJvcHJpYXRl
IHNlcnZpY2VzIC0gZnVuZGVkIHRocm91Z2ggb3VyIGhlYWx0aCBzeXN0ZW0uJnF1b3Q7IHA4NiYj
eEQ7JiN4RDsuLi5wYXJ0bmVyc2hpcHMgbWF5IGJlIGZvcmNlZCB0byBmdW5jdGlvbiB3aXRoaW4g
aWxsLWRlZmluZWQgcGFyYW1ldGVycywgcmVseWluZyBvbiBnb29kIGZhaXRoIGFuZCBhZ3JlZWQt
dXBvbiBnb2FscyBtb3JlIHRoYW4gZm9ybWFsIGNvbnZlbnRpb25zIG9yIGNsZWFybHkgZGVtYXJj
YXRkIGxpbmVzIG9mIGF1dGhvcml0eS4gcDg3JiN4RDsmI3hEO01hb3JpIGhlYWx0aCBwb2xpY2ll
cyBhdCBhIGJvYXJkIGxldmVsIHNob3VsZCBiZSBndWlkZWQgYnkgcmVwcmVzZW50YXRpdmUgTWFv
cmkgb3BpbmlvbjsgdGhhdCBkaWFsZ291ZSBzaG91bGQgYmUgZXN0YWJsaXNoZWQgYmV0d2VlbiBi
b2FyZHMgYW5kIGl3aSBmb3IgdGhlIGFkdmFuY2VtZW50IG9mIHRoZWlyIHJlc3BlY3RpdmUgaGVh
dGxoIHBsYW5zOyBhbmQgdGhhdCBNYW9yaSBjb21tdW5pdHkgY29tbWl0dGVlcyBzaG91bGQgYmUg
ZXN0YWJsaXNoZWQgdG8gYWRkcmVzcyBzcGVjaWZpYyBoZWFsdGggZ29hbHMgYWRuIHRhcmdldHMu
IHA4OSYjeEQ7JiN4RDtHZW9mZnJleSBQYWxtZXIgKDE5OTApIEl0IG11c3QgYmUgY2xlYXIgdGhh
dCB0aGUgZ292dCB3aWxsIG1ha2UgdGhlIGZpbmFsIGRlY2lzaW9ucyBvbiB0cmVhdHkgaXNzdWVz
IHA5MCAmI3hEOyYjeEQ7bm8gcmVmZXJlbmNlIHRvIFRPVyBpbiBhbnkgc29jaWFsIHBvbGljeSBs
ZWdpc2xhdGlvbi4uIGZyb20gYSBjb25jZXJuIGFib3V0IGN1bHR1cmFsIHZhbHVlcyBvciBkaXNw
YXJpdGllcyBpbiBNYW9yaSAvIG5vbi1NYW9yaSBzdGFuZGFyZHMgcmF0aGVyIHRoYW4gZnJvbSBh
bnkgc2Vuc2Ugb2YgYSBUcmVhdHktYmFzZWQgb2JsaWdhdGlvbnMgb3IgcmlnaHRzIHF1aXRlIGFw
YXJ0IGZyb20gZXF1aXR5IGlzc3Vlcy4gcDk0JiN4RDsmI3hEO2Rpc3Bvc2FsIG9mIHN1cnBsYXMg
aGVhbHRoIGxhbmQuLi4gQSkgc2l0ZXMgY29tcHJpc2VzIHdhaGkgdGFwdSAoc2FjcmVkIHNpdGVz
KSBvciBidXJpYWwgZ3JvdW5kcyBjYXRlZ29yeSBiKSBzaXRlcyB3ZXJlIGxhbmRzIG9mIHNwZWNp
YWwgaW1wb3J0YW5jZSB0byBJd2kgKHN1Y2ggYXMgbW91bnRhaW5zIG9yIHN0cmVhbXMpIHdoaWNo
IHdlcmUgYWxyZWFkeSBzdWJqZWN0IG9mIGEgY2xhaW07IGFuZCBjYXRlZ29yeSBjKSBsYW5kcyB3
ZXJlIHRob3NlIHdoaWNoIG1pZ2h0IGJlIHVzZWZ1bCBpbiB0aGUgc2V0dGxlbWVudCBvZiB2YWxp
ZCBjbGFpbXMgYWdhaW5zdCB0ZWggQ3Jvd24uIHA5NSYjeEQ7PC9yZXNlYXJjaC1ub3Rlcz48L3Jl
Y29yZD48L0NpdGU+PC9FbmROb3RlPgB=
</w:fldData>
        </w:fldChar>
      </w:r>
      <w:r>
        <w:instrText xml:space="preserve"> ADDIN EN.CITE.DATA </w:instrText>
      </w:r>
      <w:r>
        <w:fldChar w:fldCharType="end"/>
      </w:r>
      <w:r>
        <w:fldChar w:fldCharType="separate"/>
      </w:r>
      <w:r>
        <w:rPr>
          <w:noProof/>
        </w:rPr>
        <w:t>(Durie, 1998)</w:t>
      </w:r>
      <w:r>
        <w:fldChar w:fldCharType="end"/>
      </w:r>
      <w:r w:rsidRPr="00FC47B4">
        <w:t xml:space="preserve">, that </w:t>
      </w:r>
      <w:r w:rsidR="006624C8" w:rsidRPr="00FC47B4">
        <w:t>centers</w:t>
      </w:r>
      <w:r w:rsidRPr="00FC47B4">
        <w:t xml:space="preserve"> on equitable access to resources and amenities for people of differing abilities.</w:t>
      </w:r>
      <w:r>
        <w:t xml:space="preserve"> </w:t>
      </w:r>
      <w:r>
        <w:rPr>
          <w:noProof/>
        </w:rPr>
        <w:t xml:space="preserve">Brewer, McCann, Harwood and Worrall </w:t>
      </w:r>
      <w:r>
        <w:rPr>
          <w:noProof/>
        </w:rPr>
        <w:fldChar w:fldCharType="begin"/>
      </w:r>
      <w:r>
        <w:rPr>
          <w:noProof/>
        </w:rPr>
        <w:instrText xml:space="preserve"> ADDIN EN.CITE &lt;EndNote&gt;&lt;Cite ExcludeAuth="1"&gt;&lt;Author&gt;Brewer&lt;/Author&gt;&lt;Year&gt;2015&lt;/Year&gt;&lt;RecNum&gt;7729&lt;/RecNum&gt;&lt;DisplayText&gt;(2015)&lt;/DisplayText&gt;&lt;record&gt;&lt;rec-number&gt;7729&lt;/rec-number&gt;&lt;foreign-keys&gt;&lt;key app="EN" db-id="z5zt2wtf3v0zfye5d51p0wsg5twxfttez20r" timestamp="1647199563"&gt;7729&lt;/key&gt;&lt;/foreign-keys&gt;&lt;ref-type name="Journal Article"&gt;17&lt;/ref-type&gt;&lt;contributors&gt;&lt;authors&gt;&lt;author&gt;Brewer, K. M.&lt;/author&gt;&lt;author&gt;McCann, C. M.&lt;/author&gt;&lt;author&gt;Harwood, M. L. N.&lt;/author&gt;&lt;author&gt;Worrall, L. E.&lt;/author&gt;&lt;/authors&gt;&lt;/contributors&gt;&lt;auth-address&gt;(1)School of Psychology (Speech Science), University of Auckland&amp;#xD;(2)Te Kupenga Hauora Maori, University of Auckland, Tamaki Innovation Campus&amp;#xD;(3)Communication Disability Centre, University of Queensland&lt;/auth-address&gt;&lt;titles&gt;&lt;title&gt;New Zealand speech-language therapists&amp;apos; perspectives on service provision for Maori with aphasia&lt;/title&gt;&lt;secondary-title&gt;Speech, Language and Hearing&lt;/secondary-title&gt;&lt;/titles&gt;&lt;periodical&gt;&lt;full-title&gt;Speech, Language and Hearing&lt;/full-title&gt;&lt;/periodical&gt;&lt;pages&gt;140-147&lt;/pages&gt;&lt;volume&gt;18&lt;/volume&gt;&lt;number&gt;3&lt;/number&gt;&lt;section&gt;140&lt;/section&gt;&lt;keywords&gt;&lt;keyword&gt;Aphasia&lt;/keyword&gt;&lt;keyword&gt;Clinicians&lt;/keyword&gt;&lt;keyword&gt;Ma¯ori&lt;/keyword&gt;&lt;keyword&gt;Qualitative&lt;/keyword&gt;&lt;keyword&gt;Speech-language therapy practice&lt;/keyword&gt;&lt;/keywords&gt;&lt;dates&gt;&lt;year&gt;2015&lt;/year&gt;&lt;pub-dates&gt;&lt;date&gt;09 / 01 /&lt;/date&gt;&lt;/pub-dates&gt;&lt;/dates&gt;&lt;publisher&gt;Maney Publishing&lt;/publisher&gt;&lt;isbn&gt;20505728&amp;#xD;2050571X&lt;/isbn&gt;&lt;accession-num&gt;edselc.2-52.0-84948650139&lt;/accession-num&gt;&lt;work-type&gt;Article&lt;/work-type&gt;&lt;urls&gt;&lt;related-urls&gt;&lt;url&gt;https://ezproxy.aut.ac.nz/login?url=https://search.ebscohost.com/login.aspx?direct=true&amp;amp;site=eds-live&amp;amp;db=edselc&amp;amp;AN=edselc.2-52.0-84948650139&lt;/url&gt;&lt;/related-urls&gt;&lt;/urls&gt;&lt;electronic-resource-num&gt;10.1179/2050572814Y.0000000060&lt;/electronic-resource-num&gt;&lt;remote-database-name&gt;edselc&lt;/remote-database-name&gt;&lt;remote-database-provider&gt;EBSCOhost&lt;/remote-database-provider&gt;&lt;language&gt;English&lt;/language&gt;&lt;/record&gt;&lt;/Cite&gt;&lt;/EndNote&gt;</w:instrText>
      </w:r>
      <w:r>
        <w:rPr>
          <w:noProof/>
        </w:rPr>
        <w:fldChar w:fldCharType="separate"/>
      </w:r>
      <w:r>
        <w:rPr>
          <w:noProof/>
        </w:rPr>
        <w:t>(2015)</w:t>
      </w:r>
      <w:r>
        <w:rPr>
          <w:noProof/>
        </w:rPr>
        <w:fldChar w:fldCharType="end"/>
      </w:r>
      <w:r w:rsidRPr="00FC47B4">
        <w:t xml:space="preserve"> working in the domain of </w:t>
      </w:r>
      <w:r>
        <w:t xml:space="preserve">Māori </w:t>
      </w:r>
      <w:r w:rsidRPr="00FC47B4">
        <w:lastRenderedPageBreak/>
        <w:t xml:space="preserve">with </w:t>
      </w:r>
      <w:r>
        <w:t>a</w:t>
      </w:r>
      <w:r w:rsidRPr="00FC47B4">
        <w:t>phasia found that outcomes depended on factors relating to clinicians, resources</w:t>
      </w:r>
      <w:r>
        <w:t>,</w:t>
      </w:r>
      <w:r w:rsidRPr="00FC47B4">
        <w:t xml:space="preserve"> and practices. The understandings, attitudes</w:t>
      </w:r>
      <w:r>
        <w:t>,</w:t>
      </w:r>
      <w:r w:rsidRPr="00FC47B4">
        <w:t xml:space="preserve"> and connections of staff members along with the funding, assessment processes and therapies available, as well as the culture of teams, their expectations</w:t>
      </w:r>
      <w:r>
        <w:t>.</w:t>
      </w:r>
      <w:r w:rsidRPr="00FC47B4">
        <w:t xml:space="preserve"> and processes, were central to outcomes for </w:t>
      </w:r>
      <w:proofErr w:type="spellStart"/>
      <w:r>
        <w:t>t</w:t>
      </w:r>
      <w:r w:rsidRPr="00613F6A">
        <w:t>āngata</w:t>
      </w:r>
      <w:proofErr w:type="spellEnd"/>
      <w:r w:rsidRPr="00613F6A">
        <w:t xml:space="preserve"> </w:t>
      </w:r>
      <w:proofErr w:type="spellStart"/>
      <w:r w:rsidRPr="00613F6A">
        <w:t>whaikaha</w:t>
      </w:r>
      <w:proofErr w:type="spellEnd"/>
      <w:r w:rsidRPr="00FC47B4">
        <w:t>.</w:t>
      </w:r>
    </w:p>
    <w:p w14:paraId="6B5AF6E9" w14:textId="46B00880" w:rsidR="004F4963" w:rsidRDefault="00CD405C" w:rsidP="004F4963">
      <w:pPr>
        <w:spacing w:line="480" w:lineRule="auto"/>
        <w:rPr>
          <w:lang w:eastAsia="en-GB"/>
        </w:rPr>
      </w:pPr>
      <w:r>
        <w:rPr>
          <w:lang w:eastAsia="en-GB"/>
        </w:rPr>
        <w:t>Such i</w:t>
      </w:r>
      <w:r w:rsidR="004F4963">
        <w:rPr>
          <w:lang w:eastAsia="en-GB"/>
        </w:rPr>
        <w:t xml:space="preserve">nequities in disability and health outcomes for Indigenous peoples and disabled Indigenous people is a global problem </w:t>
      </w:r>
      <w:r w:rsidR="004F4963">
        <w:rPr>
          <w:lang w:eastAsia="en-GB"/>
        </w:rPr>
        <w:fldChar w:fldCharType="begin"/>
      </w:r>
      <w:r w:rsidR="004F4963">
        <w:rPr>
          <w:lang w:eastAsia="en-GB"/>
        </w:rPr>
        <w:instrText xml:space="preserve"> ADDIN EN.CITE &lt;EndNote&gt;&lt;Cite&gt;&lt;Author&gt;Department of Economic and Social Affairs&lt;/Author&gt;&lt;Year&gt;2009&lt;/Year&gt;&lt;RecNum&gt;3834&lt;/RecNum&gt;&lt;DisplayText&gt;(Department of Economic and Social Affairs, 2009)&lt;/DisplayText&gt;&lt;record&gt;&lt;rec-number&gt;3834&lt;/rec-number&gt;&lt;foreign-keys&gt;&lt;key app="EN" db-id="z5zt2wtf3v0zfye5d51p0wsg5twxfttez20r" timestamp="0"&gt;3834&lt;/key&gt;&lt;/foreign-keys&gt;&lt;ref-type name="Book"&gt;6&lt;/ref-type&gt;&lt;contributors&gt;&lt;authors&gt;&lt;author&gt;Department of Economic and Social Affairs,.&lt;/author&gt;&lt;/authors&gt;&lt;/contributors&gt;&lt;titles&gt;&lt;title&gt;State of the world&amp;apos;s indigenous peoples&lt;/title&gt;&lt;/titles&gt;&lt;number&gt;ST/ESA/328&lt;/number&gt;&lt;dates&gt;&lt;year&gt;2009&lt;/year&gt;&lt;/dates&gt;&lt;pub-location&gt;New York, NY&lt;/pub-location&gt;&lt;publisher&gt;UN&lt;/publisher&gt;&lt;urls&gt;&lt;related-urls&gt;&lt;url&gt;http://www.converge.org.nz/pma/sowip09.pdf&lt;/url&gt;&lt;/related-urls&gt;&lt;/urls&gt;&lt;/record&gt;&lt;/Cite&gt;&lt;/EndNote&gt;</w:instrText>
      </w:r>
      <w:r w:rsidR="004F4963">
        <w:rPr>
          <w:lang w:eastAsia="en-GB"/>
        </w:rPr>
        <w:fldChar w:fldCharType="separate"/>
      </w:r>
      <w:r w:rsidR="004F4963">
        <w:rPr>
          <w:noProof/>
          <w:lang w:eastAsia="en-GB"/>
        </w:rPr>
        <w:t>(Department of Economic and Social Affairs, 2009)</w:t>
      </w:r>
      <w:r w:rsidR="004F4963">
        <w:rPr>
          <w:lang w:eastAsia="en-GB"/>
        </w:rPr>
        <w:fldChar w:fldCharType="end"/>
      </w:r>
      <w:r w:rsidR="004F4963">
        <w:rPr>
          <w:lang w:eastAsia="en-GB"/>
        </w:rPr>
        <w:t xml:space="preserve">. A literature review around tobacco use which is a key cause of disparate burdens of illness and disability among indigenous peoples in the US, Canada, Australia and New Zealand </w:t>
      </w:r>
      <w:r w:rsidR="004F4963">
        <w:rPr>
          <w:lang w:eastAsia="en-GB"/>
        </w:rPr>
        <w:fldChar w:fldCharType="begin"/>
      </w:r>
      <w:r w:rsidR="004F4963">
        <w:rPr>
          <w:lang w:eastAsia="en-GB"/>
        </w:rPr>
        <w:instrText xml:space="preserve"> ADDIN EN.CITE &lt;EndNote&gt;&lt;Cite&gt;&lt;Author&gt;DiGiacomo&lt;/Author&gt;&lt;Year&gt;2011&lt;/Year&gt;&lt;RecNum&gt;7644&lt;/RecNum&gt;&lt;DisplayText&gt;(DiGiacomo et al., 2011)&lt;/DisplayText&gt;&lt;record&gt;&lt;rec-number&gt;7644&lt;/rec-number&gt;&lt;foreign-keys&gt;&lt;key app="EN" db-id="z5zt2wtf3v0zfye5d51p0wsg5twxfttez20r" timestamp="1641752422"&gt;7644&lt;/key&gt;&lt;/foreign-keys&gt;&lt;ref-type name="Journal Article"&gt;17&lt;/ref-type&gt;&lt;contributors&gt;&lt;authors&gt;&lt;author&gt;DiGiacomo, Michelle&lt;/author&gt;&lt;author&gt;Davidson, Patricia M.&lt;/author&gt;&lt;author&gt;Abbott, Penelope A.&lt;/author&gt;&lt;author&gt;Davison, Joyce&lt;/author&gt;&lt;author&gt;Moore, Louise&lt;/author&gt;&lt;author&gt;Thompson, Sandra C.&lt;/author&gt;&lt;/authors&gt;&lt;/contributors&gt;&lt;titles&gt;&lt;title&gt;Smoking Cessation in Indigenous Populations of Australia, New Zealand, Canada, and the United States: Elements of Effective Interventions&lt;/title&gt;&lt;secondary-title&gt;International Journal of Environmental Research and Public Health&lt;/secondary-title&gt;&lt;/titles&gt;&lt;periodical&gt;&lt;full-title&gt;International Journal of Environmental Research and Public Health&lt;/full-title&gt;&lt;/periodical&gt;&lt;pages&gt;388-410&lt;/pages&gt;&lt;volume&gt;8&lt;/volume&gt;&lt;number&gt;2&lt;/number&gt;&lt;dates&gt;&lt;year&gt;2011&lt;/year&gt;&lt;/dates&gt;&lt;isbn&gt;1660-4601&lt;/isbn&gt;&lt;accession-num&gt;doi:10.3390/ijerph8020388&lt;/accession-num&gt;&lt;urls&gt;&lt;related-urls&gt;&lt;url&gt;https://www.mdpi.com/1660-4601/8/2/388&lt;/url&gt;&lt;/related-urls&gt;&lt;/urls&gt;&lt;/record&gt;&lt;/Cite&gt;&lt;/EndNote&gt;</w:instrText>
      </w:r>
      <w:r w:rsidR="004F4963">
        <w:rPr>
          <w:lang w:eastAsia="en-GB"/>
        </w:rPr>
        <w:fldChar w:fldCharType="separate"/>
      </w:r>
      <w:r w:rsidR="004F4963">
        <w:rPr>
          <w:noProof/>
          <w:lang w:eastAsia="en-GB"/>
        </w:rPr>
        <w:t>(DiGiacomo et al., 2011)</w:t>
      </w:r>
      <w:r w:rsidR="004F4963">
        <w:rPr>
          <w:lang w:eastAsia="en-GB"/>
        </w:rPr>
        <w:fldChar w:fldCharType="end"/>
      </w:r>
      <w:r w:rsidR="004F4963">
        <w:rPr>
          <w:lang w:eastAsia="en-GB"/>
        </w:rPr>
        <w:t xml:space="preserve"> found a paucity of tailored cessation interventions, exacerbating entrenched inequities. Hollinsworth </w:t>
      </w:r>
      <w:r w:rsidR="004F4963">
        <w:rPr>
          <w:lang w:eastAsia="en-GB"/>
        </w:rPr>
        <w:fldChar w:fldCharType="begin"/>
      </w:r>
      <w:r w:rsidR="004F4963">
        <w:rPr>
          <w:lang w:eastAsia="en-GB"/>
        </w:rPr>
        <w:instrText xml:space="preserve"> ADDIN EN.CITE &lt;EndNote&gt;&lt;Cite ExcludeAuth="1"&gt;&lt;Author&gt;Hollinsworth&lt;/Author&gt;&lt;Year&gt;2013&lt;/Year&gt;&lt;RecNum&gt;7645&lt;/RecNum&gt;&lt;DisplayText&gt;(2013)&lt;/DisplayText&gt;&lt;record&gt;&lt;rec-number&gt;7645&lt;/rec-number&gt;&lt;foreign-keys&gt;&lt;key app="EN" db-id="z5zt2wtf3v0zfye5d51p0wsg5twxfttez20r" timestamp="1641753078"&gt;7645&lt;/key&gt;&lt;/foreign-keys&gt;&lt;ref-type name="Journal Article"&gt;17&lt;/ref-type&gt;&lt;contributors&gt;&lt;authors&gt;&lt;author&gt;Hollinsworth, David&lt;/author&gt;&lt;/authors&gt;&lt;/contributors&gt;&lt;titles&gt;&lt;title&gt;Decolonizing Indigenous disability in Australia&lt;/title&gt;&lt;secondary-title&gt;Disability &amp;amp; Society&lt;/secondary-title&gt;&lt;/titles&gt;&lt;periodical&gt;&lt;full-title&gt;Disability &amp;amp; Society&lt;/full-title&gt;&lt;/periodical&gt;&lt;pages&gt;601-615&lt;/pages&gt;&lt;volume&gt;28&lt;/volume&gt;&lt;number&gt;5&lt;/number&gt;&lt;dates&gt;&lt;year&gt;2013&lt;/year&gt;&lt;pub-dates&gt;&lt;date&gt;2013/07/01&lt;/date&gt;&lt;/pub-dates&gt;&lt;/dates&gt;&lt;publisher&gt;Routledge&lt;/publisher&gt;&lt;isbn&gt;0968-7599&lt;/isbn&gt;&lt;urls&gt;&lt;related-urls&gt;&lt;url&gt;https://doi.org/10.1080/09687599.2012.717879&lt;/url&gt;&lt;/related-urls&gt;&lt;/urls&gt;&lt;electronic-resource-num&gt;10.1080/09687599.2012.717879&lt;/electronic-resource-num&gt;&lt;/record&gt;&lt;/Cite&gt;&lt;/EndNote&gt;</w:instrText>
      </w:r>
      <w:r w:rsidR="004F4963">
        <w:rPr>
          <w:lang w:eastAsia="en-GB"/>
        </w:rPr>
        <w:fldChar w:fldCharType="separate"/>
      </w:r>
      <w:r w:rsidR="004F4963">
        <w:rPr>
          <w:noProof/>
          <w:lang w:eastAsia="en-GB"/>
        </w:rPr>
        <w:t>(2013)</w:t>
      </w:r>
      <w:r w:rsidR="004F4963">
        <w:rPr>
          <w:lang w:eastAsia="en-GB"/>
        </w:rPr>
        <w:fldChar w:fldCharType="end"/>
      </w:r>
      <w:r w:rsidR="004F4963">
        <w:rPr>
          <w:lang w:eastAsia="en-GB"/>
        </w:rPr>
        <w:t xml:space="preserve"> noted that for Australian indigenous peoples, these disparities are mostly ignored by health policy and authorities, such that their elimination requires analyses of </w:t>
      </w:r>
      <w:r w:rsidR="006624C8">
        <w:rPr>
          <w:lang w:eastAsia="en-GB"/>
        </w:rPr>
        <w:t>colonization</w:t>
      </w:r>
      <w:r w:rsidR="004F4963">
        <w:rPr>
          <w:lang w:eastAsia="en-GB"/>
        </w:rPr>
        <w:t xml:space="preserve">, intergenerational racism and intersectionality with other oppressions. </w:t>
      </w:r>
      <w:r w:rsidR="006624C8">
        <w:rPr>
          <w:lang w:eastAsia="en-GB"/>
        </w:rPr>
        <w:t>Colonization</w:t>
      </w:r>
      <w:r w:rsidR="004F4963">
        <w:rPr>
          <w:lang w:eastAsia="en-GB"/>
        </w:rPr>
        <w:t xml:space="preserve">, intersectionality and neoliberalism are also called out by Stienstra </w:t>
      </w:r>
      <w:r w:rsidR="004F4963">
        <w:rPr>
          <w:lang w:eastAsia="en-GB"/>
        </w:rPr>
        <w:fldChar w:fldCharType="begin"/>
      </w:r>
      <w:r w:rsidR="004F4963">
        <w:rPr>
          <w:lang w:eastAsia="en-GB"/>
        </w:rPr>
        <w:instrText xml:space="preserve"> ADDIN EN.CITE &lt;EndNote&gt;&lt;Cite ExcludeAuth="1"&gt;&lt;Author&gt;Stienstra&lt;/Author&gt;&lt;Year&gt;2018&lt;/Year&gt;&lt;RecNum&gt;7646&lt;/RecNum&gt;&lt;DisplayText&gt;(2018)&lt;/DisplayText&gt;&lt;record&gt;&lt;rec-number&gt;7646&lt;/rec-number&gt;&lt;foreign-keys&gt;&lt;key app="EN" db-id="z5zt2wtf3v0zfye5d51p0wsg5twxfttez20r" timestamp="1641753189"&gt;7646&lt;/key&gt;&lt;/foreign-keys&gt;&lt;ref-type name="Journal Article"&gt;17&lt;/ref-type&gt;&lt;contributors&gt;&lt;authors&gt;&lt;author&gt;Stienstra, Deborah&lt;/author&gt;&lt;/authors&gt;&lt;/contributors&gt;&lt;titles&gt;&lt;title&gt;Canadian Disability Policies in a World of Inequalities&lt;/title&gt;&lt;secondary-title&gt;Societies&lt;/secondary-title&gt;&lt;/titles&gt;&lt;periodical&gt;&lt;full-title&gt;Societies&lt;/full-title&gt;&lt;/periodical&gt;&lt;pages&gt;36&lt;/pages&gt;&lt;volume&gt;8&lt;/volume&gt;&lt;number&gt;2&lt;/number&gt;&lt;dates&gt;&lt;year&gt;2018&lt;/year&gt;&lt;/dates&gt;&lt;isbn&gt;2075-4698&lt;/isbn&gt;&lt;accession-num&gt;doi:10.3390/soc8020036&lt;/accession-num&gt;&lt;urls&gt;&lt;related-urls&gt;&lt;url&gt;https://www.mdpi.com/2075-4698/8/2/36&lt;/url&gt;&lt;/related-urls&gt;&lt;/urls&gt;&lt;/record&gt;&lt;/Cite&gt;&lt;/EndNote&gt;</w:instrText>
      </w:r>
      <w:r w:rsidR="004F4963">
        <w:rPr>
          <w:lang w:eastAsia="en-GB"/>
        </w:rPr>
        <w:fldChar w:fldCharType="separate"/>
      </w:r>
      <w:r w:rsidR="004F4963">
        <w:rPr>
          <w:noProof/>
          <w:lang w:eastAsia="en-GB"/>
        </w:rPr>
        <w:t>(2018)</w:t>
      </w:r>
      <w:r w:rsidR="004F4963">
        <w:rPr>
          <w:lang w:eastAsia="en-GB"/>
        </w:rPr>
        <w:fldChar w:fldCharType="end"/>
      </w:r>
      <w:r w:rsidR="004F4963">
        <w:rPr>
          <w:lang w:eastAsia="en-GB"/>
        </w:rPr>
        <w:t xml:space="preserve"> who argues that even </w:t>
      </w:r>
      <w:r w:rsidR="006624C8">
        <w:rPr>
          <w:lang w:eastAsia="en-GB"/>
        </w:rPr>
        <w:t>recognized</w:t>
      </w:r>
      <w:r w:rsidR="004F4963">
        <w:rPr>
          <w:lang w:eastAsia="en-GB"/>
        </w:rPr>
        <w:t xml:space="preserve"> human rights provisions in policy, are insufficient to ensure indigenous inclusion in the Canadian setting. The </w:t>
      </w:r>
      <w:r w:rsidR="006624C8">
        <w:rPr>
          <w:lang w:eastAsia="en-GB"/>
        </w:rPr>
        <w:t>marginalization</w:t>
      </w:r>
      <w:r w:rsidR="004F4963">
        <w:rPr>
          <w:lang w:eastAsia="en-GB"/>
        </w:rPr>
        <w:t xml:space="preserve"> of indigenous ontologies relevant to conditions defined as disability in </w:t>
      </w:r>
      <w:r w:rsidR="006624C8">
        <w:rPr>
          <w:lang w:eastAsia="en-GB"/>
        </w:rPr>
        <w:t>medicalized</w:t>
      </w:r>
      <w:r w:rsidR="004F4963">
        <w:rPr>
          <w:lang w:eastAsia="en-GB"/>
        </w:rPr>
        <w:t xml:space="preserve"> discourses is seen as critical to the suppression of enabling, inclusive indigenous perspectives and thereby, the maintenance of colonial assimilation and harms </w:t>
      </w:r>
      <w:r w:rsidR="004F4963">
        <w:rPr>
          <w:lang w:eastAsia="en-GB"/>
        </w:rPr>
        <w:fldChar w:fldCharType="begin"/>
      </w:r>
      <w:r w:rsidR="004F4963">
        <w:rPr>
          <w:lang w:eastAsia="en-GB"/>
        </w:rPr>
        <w:instrText xml:space="preserve"> ADDIN EN.CITE &lt;EndNote&gt;&lt;Cite&gt;&lt;Author&gt;Ineese-Nash&lt;/Author&gt;&lt;Year&gt;2020&lt;/Year&gt;&lt;RecNum&gt;7647&lt;/RecNum&gt;&lt;DisplayText&gt;(Ineese-Nash, 2020)&lt;/DisplayText&gt;&lt;record&gt;&lt;rec-number&gt;7647&lt;/rec-number&gt;&lt;foreign-keys&gt;&lt;key app="EN" db-id="z5zt2wtf3v0zfye5d51p0wsg5twxfttez20r" timestamp="1641753363"&gt;7647&lt;/key&gt;&lt;/foreign-keys&gt;&lt;ref-type name="Journal Article"&gt;17&lt;/ref-type&gt;&lt;contributors&gt;&lt;authors&gt;&lt;author&gt;Ineese-Nash, Nicole&lt;/author&gt;&lt;/authors&gt;&lt;/contributors&gt;&lt;titles&gt;&lt;title&gt;Disability as a Colonial Construct: The Missing Discourse of Culture in Conceptualizations of Disabled Indigenous Children&lt;/title&gt;&lt;secondary-title&gt;Canadian Journal of Disability Studies&lt;/secondary-title&gt;&lt;/titles&gt;&lt;periodical&gt;&lt;full-title&gt;Canadian Journal of Disability Studies&lt;/full-title&gt;&lt;/periodical&gt;&lt;pages&gt;28-51&lt;/pages&gt;&lt;volume&gt;9&lt;/volume&gt;&lt;number&gt;3&lt;/number&gt;&lt;section&gt;Articles&lt;/section&gt;&lt;dates&gt;&lt;year&gt;2020&lt;/year&gt;&lt;pub-dates&gt;&lt;date&gt;09/26&lt;/date&gt;&lt;/pub-dates&gt;&lt;/dates&gt;&lt;urls&gt;&lt;related-urls&gt;&lt;url&gt;https://cjds.uwaterloo.ca/index.php/cjds/article/view/645&lt;/url&gt;&lt;/related-urls&gt;&lt;/urls&gt;&lt;electronic-resource-num&gt;10.15353/cjds.v9i3.645&lt;/electronic-resource-num&gt;&lt;access-date&gt;2022/01/09&lt;/access-date&gt;&lt;/record&gt;&lt;/Cite&gt;&lt;/EndNote&gt;</w:instrText>
      </w:r>
      <w:r w:rsidR="004F4963">
        <w:rPr>
          <w:lang w:eastAsia="en-GB"/>
        </w:rPr>
        <w:fldChar w:fldCharType="separate"/>
      </w:r>
      <w:r w:rsidR="004F4963">
        <w:rPr>
          <w:noProof/>
          <w:lang w:eastAsia="en-GB"/>
        </w:rPr>
        <w:t>(Ineese-Nash, 2020)</w:t>
      </w:r>
      <w:r w:rsidR="004F4963">
        <w:rPr>
          <w:lang w:eastAsia="en-GB"/>
        </w:rPr>
        <w:fldChar w:fldCharType="end"/>
      </w:r>
      <w:r w:rsidR="004F4963">
        <w:rPr>
          <w:lang w:eastAsia="en-GB"/>
        </w:rPr>
        <w:t>. Dew et al</w:t>
      </w:r>
      <w:r w:rsidR="006624C8">
        <w:rPr>
          <w:lang w:eastAsia="en-GB"/>
        </w:rPr>
        <w:t>.</w:t>
      </w:r>
      <w:r w:rsidR="004F4963">
        <w:rPr>
          <w:lang w:eastAsia="en-GB"/>
        </w:rPr>
        <w:t xml:space="preserve"> </w:t>
      </w:r>
      <w:r w:rsidR="004F4963">
        <w:rPr>
          <w:lang w:eastAsia="en-GB"/>
        </w:rPr>
        <w:fldChar w:fldCharType="begin"/>
      </w:r>
      <w:r w:rsidR="004F4963">
        <w:rPr>
          <w:lang w:eastAsia="en-GB"/>
        </w:rPr>
        <w:instrText xml:space="preserve"> ADDIN EN.CITE &lt;EndNote&gt;&lt;Cite ExcludeAuth="1"&gt;&lt;Author&gt;Dew&lt;/Author&gt;&lt;Year&gt;2020&lt;/Year&gt;&lt;RecNum&gt;7591&lt;/RecNum&gt;&lt;DisplayText&gt;(2020)&lt;/DisplayText&gt;&lt;record&gt;&lt;rec-number&gt;7591&lt;/rec-number&gt;&lt;foreign-keys&gt;&lt;key app="EN" db-id="z5zt2wtf3v0zfye5d51p0wsg5twxfttez20r" timestamp="1639166154"&gt;7591&lt;/key&gt;&lt;/foreign-keys&gt;&lt;ref-type name="Journal Article"&gt;17&lt;/ref-type&gt;&lt;contributors&gt;&lt;authors&gt;&lt;author&gt;Dew, Angela&lt;/author&gt;&lt;author&gt;Barton, Rebecca&lt;/author&gt;&lt;author&gt;Gilroy, John&lt;/author&gt;&lt;author&gt;Ryall, Lee&lt;/author&gt;&lt;author&gt;Lincoln, Michelle&lt;/author&gt;&lt;author&gt;Jensen, Heather&lt;/author&gt;&lt;author&gt;Flood, Vicki&lt;/author&gt;&lt;author&gt;Taylor, Kerry&lt;/author&gt;&lt;author&gt;McCrae, Kim&lt;/author&gt;&lt;/authors&gt;&lt;/contributors&gt;&lt;titles&gt;&lt;title&gt;Importance of Land, family and culture for a good life: Remote Aboriginal people with disability and carers&lt;/title&gt;&lt;secondary-title&gt;Australian Journal of Social Issues (John Wiley &amp;amp; Sons, Inc. )&lt;/secondary-title&gt;&lt;/titles&gt;&lt;periodical&gt;&lt;full-title&gt;Australian Journal of Social Issues (John Wiley &amp;amp; Sons, Inc. )&lt;/full-title&gt;&lt;/periodical&gt;&lt;pages&gt;418-438&lt;/pages&gt;&lt;volume&gt;55&lt;/volume&gt;&lt;number&gt;4&lt;/number&gt;&lt;keywords&gt;&lt;keyword&gt;INDIGENOUS peoples&lt;/keyword&gt;&lt;keyword&gt;PEOPLE with disabilities&lt;/keyword&gt;&lt;keyword&gt;FAMILY traditions&lt;/keyword&gt;&lt;keyword&gt;POOR people&lt;/keyword&gt;&lt;keyword&gt;INDIGENOUS children&lt;/keyword&gt;&lt;keyword&gt;CULTURAL activities&lt;/keyword&gt;&lt;keyword&gt;AUSTRALIA&lt;/keyword&gt;&lt;/keywords&gt;&lt;dates&gt;&lt;year&gt;2020&lt;/year&gt;&lt;pub-dates&gt;&lt;date&gt;12//&lt;/date&gt;&lt;/pub-dates&gt;&lt;/dates&gt;&lt;publisher&gt;John Wiley &amp;amp; Sons, Inc.&lt;/publisher&gt;&lt;isbn&gt;01576321&lt;/isbn&gt;&lt;accession-num&gt;147580773&lt;/accession-num&gt;&lt;work-type&gt;Article&lt;/work-type&gt;&lt;urls&gt;&lt;related-urls&gt;&lt;url&gt;https://ezproxy.aut.ac.nz/login?url=https://search.ebscohost.com/login.aspx?direct=true&amp;amp;site=eds-live&amp;amp;db=anh&amp;amp;AN=147580773&lt;/url&gt;&lt;/related-urls&gt;&lt;/urls&gt;&lt;electronic-resource-num&gt;10.1002/ajs4.96&lt;/electronic-resource-num&gt;&lt;remote-database-name&gt;anh&lt;/remote-database-name&gt;&lt;remote-database-provider&gt;EBSCOhost&lt;/remote-database-provider&gt;&lt;/record&gt;&lt;/Cite&gt;&lt;/EndNote&gt;</w:instrText>
      </w:r>
      <w:r w:rsidR="004F4963">
        <w:rPr>
          <w:lang w:eastAsia="en-GB"/>
        </w:rPr>
        <w:fldChar w:fldCharType="separate"/>
      </w:r>
      <w:r w:rsidR="004F4963">
        <w:rPr>
          <w:noProof/>
          <w:lang w:eastAsia="en-GB"/>
        </w:rPr>
        <w:t>(2020)</w:t>
      </w:r>
      <w:r w:rsidR="004F4963">
        <w:rPr>
          <w:lang w:eastAsia="en-GB"/>
        </w:rPr>
        <w:fldChar w:fldCharType="end"/>
      </w:r>
      <w:r w:rsidR="004F4963">
        <w:rPr>
          <w:lang w:eastAsia="en-GB"/>
        </w:rPr>
        <w:t xml:space="preserve"> in their study of Anangu people with disabilities found being connected to lands, and family, sharing and working together were essential to well-being.</w:t>
      </w:r>
    </w:p>
    <w:p w14:paraId="1BBF325F" w14:textId="6115D86E" w:rsidR="004F4963" w:rsidRDefault="004F4963" w:rsidP="004F4963">
      <w:pPr>
        <w:spacing w:line="480" w:lineRule="auto"/>
        <w:rPr>
          <w:lang w:eastAsia="en-GB"/>
        </w:rPr>
      </w:pPr>
      <w:r>
        <w:rPr>
          <w:lang w:eastAsia="en-GB"/>
        </w:rPr>
        <w:t xml:space="preserve">The </w:t>
      </w:r>
      <w:r w:rsidRPr="000D49F2">
        <w:rPr>
          <w:lang w:eastAsia="en-GB"/>
        </w:rPr>
        <w:t xml:space="preserve">point of difference between Aotearoa and other settler-colonial countries </w:t>
      </w:r>
      <w:r>
        <w:rPr>
          <w:lang w:eastAsia="en-GB"/>
        </w:rPr>
        <w:t>in relation to Indigenous health is our</w:t>
      </w:r>
      <w:r w:rsidRPr="000D49F2">
        <w:rPr>
          <w:lang w:eastAsia="en-GB"/>
        </w:rPr>
        <w:t xml:space="preserve"> foundational document</w:t>
      </w:r>
      <w:r>
        <w:rPr>
          <w:i/>
          <w:iCs/>
          <w:lang w:eastAsia="en-GB"/>
        </w:rPr>
        <w:t xml:space="preserve"> </w:t>
      </w:r>
      <w:proofErr w:type="spellStart"/>
      <w:r w:rsidRPr="00747C5D">
        <w:rPr>
          <w:lang w:eastAsia="en-GB"/>
        </w:rPr>
        <w:t>Te</w:t>
      </w:r>
      <w:proofErr w:type="spellEnd"/>
      <w:r w:rsidRPr="00747C5D">
        <w:rPr>
          <w:lang w:eastAsia="en-GB"/>
        </w:rPr>
        <w:t xml:space="preserve"> </w:t>
      </w:r>
      <w:proofErr w:type="spellStart"/>
      <w:r w:rsidRPr="00747C5D">
        <w:rPr>
          <w:lang w:eastAsia="en-GB"/>
        </w:rPr>
        <w:t>Tiriti</w:t>
      </w:r>
      <w:proofErr w:type="spellEnd"/>
      <w:r w:rsidRPr="00747C5D">
        <w:rPr>
          <w:lang w:eastAsia="en-GB"/>
        </w:rPr>
        <w:t xml:space="preserve"> o Waitangi</w:t>
      </w:r>
      <w:r>
        <w:rPr>
          <w:lang w:eastAsia="en-GB"/>
        </w:rPr>
        <w:t xml:space="preserve">. </w:t>
      </w:r>
      <w:proofErr w:type="spellStart"/>
      <w:r>
        <w:rPr>
          <w:lang w:eastAsia="en-GB"/>
        </w:rPr>
        <w:t>Te</w:t>
      </w:r>
      <w:proofErr w:type="spellEnd"/>
      <w:r>
        <w:rPr>
          <w:lang w:eastAsia="en-GB"/>
        </w:rPr>
        <w:t xml:space="preserve"> </w:t>
      </w:r>
      <w:proofErr w:type="spellStart"/>
      <w:r>
        <w:rPr>
          <w:lang w:eastAsia="en-GB"/>
        </w:rPr>
        <w:t>Tiriti</w:t>
      </w:r>
      <w:proofErr w:type="spellEnd"/>
      <w:r>
        <w:rPr>
          <w:lang w:eastAsia="en-GB"/>
        </w:rPr>
        <w:t xml:space="preserve"> </w:t>
      </w:r>
      <w:r w:rsidR="006624C8">
        <w:rPr>
          <w:lang w:eastAsia="en-GB"/>
        </w:rPr>
        <w:t xml:space="preserve">was </w:t>
      </w:r>
      <w:r>
        <w:rPr>
          <w:lang w:eastAsia="en-GB"/>
        </w:rPr>
        <w:t xml:space="preserve">negotiated between the British Crown and Māori </w:t>
      </w:r>
      <w:proofErr w:type="spellStart"/>
      <w:r>
        <w:rPr>
          <w:lang w:eastAsia="en-GB"/>
        </w:rPr>
        <w:t>rangatira</w:t>
      </w:r>
      <w:proofErr w:type="spellEnd"/>
      <w:r>
        <w:rPr>
          <w:lang w:eastAsia="en-GB"/>
        </w:rPr>
        <w:t xml:space="preserve"> (chiefs) </w:t>
      </w:r>
      <w:r w:rsidR="006624C8">
        <w:rPr>
          <w:lang w:eastAsia="en-GB"/>
        </w:rPr>
        <w:t xml:space="preserve">and </w:t>
      </w:r>
      <w:r>
        <w:rPr>
          <w:lang w:eastAsia="en-GB"/>
        </w:rPr>
        <w:t xml:space="preserve">reaffirmed Māori sovereignty, granted limited governance to the British to mind their people and granted Māori </w:t>
      </w:r>
      <w:r>
        <w:rPr>
          <w:lang w:eastAsia="en-GB"/>
        </w:rPr>
        <w:lastRenderedPageBreak/>
        <w:t xml:space="preserve">the same rights and privileges as British subjects </w:t>
      </w:r>
      <w:r>
        <w:rPr>
          <w:lang w:eastAsia="en-GB"/>
        </w:rPr>
        <w:fldChar w:fldCharType="begin"/>
      </w:r>
      <w:r>
        <w:rPr>
          <w:lang w:eastAsia="en-GB"/>
        </w:rPr>
        <w:instrText xml:space="preserve"> ADDIN EN.CITE &lt;EndNote&gt;&lt;Cite&gt;&lt;Author&gt;Berghan&lt;/Author&gt;&lt;Year&gt;2017&lt;/Year&gt;&lt;RecNum&gt;6025&lt;/RecNum&gt;&lt;DisplayText&gt;(Berghan et al., 2017)&lt;/DisplayText&gt;&lt;record&gt;&lt;rec-number&gt;6025&lt;/rec-number&gt;&lt;foreign-keys&gt;&lt;key app="EN" db-id="z5zt2wtf3v0zfye5d51p0wsg5twxfttez20r" timestamp="1493127537"&gt;6025&lt;/key&gt;&lt;/foreign-keys&gt;&lt;ref-type name="Book"&gt;6&lt;/ref-type&gt;&lt;contributors&gt;&lt;authors&gt;&lt;author&gt;Berghan, G&lt;/author&gt;&lt;author&gt;Came, H&lt;/author&gt;&lt;author&gt;Doole, C&lt;/author&gt;&lt;author&gt;Coupe, N&lt;/author&gt;&lt;author&gt;Fay, Jonathan&lt;/author&gt;&lt;author&gt;McCreanor, Tim&lt;/author&gt;&lt;author&gt;Simpson, Trevor&lt;/author&gt;&lt;/authors&gt;&lt;/contributors&gt;&lt;titles&gt;&lt;title&gt;Te Tiriti-based practice in health promotion&lt;/title&gt;&lt;/titles&gt;&lt;dates&gt;&lt;year&gt;2017&lt;/year&gt;&lt;/dates&gt;&lt;pub-location&gt;Auckland, New Zealand&lt;/pub-location&gt;&lt;publisher&gt;STIR: Stop Institutional Racism&lt;/publisher&gt;&lt;urls&gt;&lt;/urls&gt;&lt;/record&gt;&lt;/Cite&gt;&lt;/EndNote&gt;</w:instrText>
      </w:r>
      <w:r>
        <w:rPr>
          <w:lang w:eastAsia="en-GB"/>
        </w:rPr>
        <w:fldChar w:fldCharType="separate"/>
      </w:r>
      <w:r>
        <w:rPr>
          <w:noProof/>
          <w:lang w:eastAsia="en-GB"/>
        </w:rPr>
        <w:t>(Berghan et al., 2017)</w:t>
      </w:r>
      <w:r>
        <w:rPr>
          <w:lang w:eastAsia="en-GB"/>
        </w:rPr>
        <w:fldChar w:fldCharType="end"/>
      </w:r>
      <w:r>
        <w:rPr>
          <w:lang w:eastAsia="en-GB"/>
        </w:rPr>
        <w:t>. This social contract lies at the heart of the relationship between Māori and non-Māori</w:t>
      </w:r>
      <w:r w:rsidR="006624C8">
        <w:rPr>
          <w:lang w:eastAsia="en-GB"/>
        </w:rPr>
        <w:t>,</w:t>
      </w:r>
      <w:r>
        <w:rPr>
          <w:lang w:eastAsia="en-GB"/>
        </w:rPr>
        <w:t xml:space="preserve"> and its protection of Māori health and wellbeing is embedded within health legislation and policy.</w:t>
      </w:r>
    </w:p>
    <w:p w14:paraId="10FC2561" w14:textId="41929CE3" w:rsidR="004F4963" w:rsidRDefault="004F4963" w:rsidP="004F4963">
      <w:pPr>
        <w:spacing w:line="480" w:lineRule="auto"/>
        <w:rPr>
          <w:lang w:eastAsia="en-GB"/>
        </w:rPr>
      </w:pPr>
      <w:r>
        <w:rPr>
          <w:lang w:eastAsia="en-GB"/>
        </w:rPr>
        <w:t>Given the enduring ethnic inequities in disability within Aotearoa</w:t>
      </w:r>
      <w:r w:rsidR="006624C8">
        <w:rPr>
          <w:lang w:eastAsia="en-GB"/>
        </w:rPr>
        <w:t>,</w:t>
      </w:r>
      <w:r>
        <w:rPr>
          <w:lang w:eastAsia="en-GB"/>
        </w:rPr>
        <w:t xml:space="preserve"> it seems likely that the protections of </w:t>
      </w:r>
      <w:proofErr w:type="spellStart"/>
      <w:r>
        <w:rPr>
          <w:lang w:eastAsia="en-GB"/>
        </w:rPr>
        <w:t>Te</w:t>
      </w:r>
      <w:proofErr w:type="spellEnd"/>
      <w:r>
        <w:rPr>
          <w:lang w:eastAsia="en-GB"/>
        </w:rPr>
        <w:t xml:space="preserve"> </w:t>
      </w:r>
      <w:proofErr w:type="spellStart"/>
      <w:r>
        <w:rPr>
          <w:lang w:eastAsia="en-GB"/>
        </w:rPr>
        <w:t>Tiriti</w:t>
      </w:r>
      <w:proofErr w:type="spellEnd"/>
      <w:r>
        <w:rPr>
          <w:lang w:eastAsia="en-GB"/>
        </w:rPr>
        <w:t xml:space="preserve"> have not historically been upheld. Given </w:t>
      </w:r>
      <w:r w:rsidR="00431E85">
        <w:rPr>
          <w:lang w:eastAsia="en-GB"/>
        </w:rPr>
        <w:t xml:space="preserve">that </w:t>
      </w:r>
      <w:r>
        <w:rPr>
          <w:lang w:eastAsia="en-GB"/>
        </w:rPr>
        <w:t xml:space="preserve">the Waitangi Tribunal, a permanent independent commission of inquiry into alleged breaches of </w:t>
      </w:r>
      <w:proofErr w:type="spellStart"/>
      <w:r>
        <w:rPr>
          <w:lang w:eastAsia="en-GB"/>
        </w:rPr>
        <w:t>te</w:t>
      </w:r>
      <w:proofErr w:type="spellEnd"/>
      <w:r>
        <w:rPr>
          <w:lang w:eastAsia="en-GB"/>
        </w:rPr>
        <w:t xml:space="preserve"> </w:t>
      </w:r>
      <w:proofErr w:type="spellStart"/>
      <w:r>
        <w:rPr>
          <w:lang w:eastAsia="en-GB"/>
        </w:rPr>
        <w:t>Tiriti</w:t>
      </w:r>
      <w:proofErr w:type="spellEnd"/>
      <w:r>
        <w:rPr>
          <w:lang w:eastAsia="en-GB"/>
        </w:rPr>
        <w:t xml:space="preserve">, is currently investigating the health sector through WAI 2575 </w:t>
      </w:r>
      <w:r>
        <w:rPr>
          <w:lang w:eastAsia="en-GB"/>
        </w:rPr>
        <w:fldChar w:fldCharType="begin"/>
      </w:r>
      <w:r>
        <w:rPr>
          <w:lang w:eastAsia="en-GB"/>
        </w:rPr>
        <w:instrText xml:space="preserve"> ADDIN EN.CITE &lt;EndNote&gt;&lt;Cite&gt;&lt;Author&gt;Waitangi Tribunal&lt;/Author&gt;&lt;Year&gt;2019&lt;/Year&gt;&lt;RecNum&gt;6892&lt;/RecNum&gt;&lt;DisplayText&gt;(Waitangi Tribunal, 2019)&lt;/DisplayText&gt;&lt;record&gt;&lt;rec-number&gt;6892&lt;/rec-number&gt;&lt;foreign-keys&gt;&lt;key app="EN" db-id="z5zt2wtf3v0zfye5d51p0wsg5twxfttez20r" timestamp="1562527718"&gt;6892&lt;/key&gt;&lt;/foreign-keys&gt;&lt;ref-type name="Book"&gt;6&lt;/ref-type&gt;&lt;contributors&gt;&lt;authors&gt;&lt;author&gt;Waitangi Tribunal,&lt;/author&gt;&lt;/authors&gt;&lt;/contributors&gt;&lt;titles&gt;&lt;title&gt;Hauora: Report on stage one of the health services and outcomes kaupapa inquiry&lt;/title&gt;&lt;/titles&gt;&lt;dates&gt;&lt;year&gt;2019&lt;/year&gt;&lt;/dates&gt;&lt;pub-location&gt;Wellington, New Zealand&lt;/pub-location&gt;&lt;publisher&gt;Author&lt;/publisher&gt;&lt;urls&gt;&lt;/urls&gt;&lt;/record&gt;&lt;/Cite&gt;&lt;/EndNote&gt;</w:instrText>
      </w:r>
      <w:r>
        <w:rPr>
          <w:lang w:eastAsia="en-GB"/>
        </w:rPr>
        <w:fldChar w:fldCharType="separate"/>
      </w:r>
      <w:r>
        <w:rPr>
          <w:noProof/>
          <w:lang w:eastAsia="en-GB"/>
        </w:rPr>
        <w:t>(Waitangi Tribunal, 2019)</w:t>
      </w:r>
      <w:r>
        <w:rPr>
          <w:lang w:eastAsia="en-GB"/>
        </w:rPr>
        <w:fldChar w:fldCharType="end"/>
      </w:r>
      <w:r w:rsidR="00431E85">
        <w:rPr>
          <w:lang w:eastAsia="en-GB"/>
        </w:rPr>
        <w:t>,</w:t>
      </w:r>
      <w:r>
        <w:rPr>
          <w:lang w:eastAsia="en-GB"/>
        </w:rPr>
        <w:t xml:space="preserve"> it seemed timely to review disability policy. In this paper</w:t>
      </w:r>
      <w:r w:rsidR="00431E85">
        <w:rPr>
          <w:lang w:eastAsia="en-GB"/>
        </w:rPr>
        <w:t>,</w:t>
      </w:r>
      <w:r>
        <w:rPr>
          <w:lang w:eastAsia="en-GB"/>
        </w:rPr>
        <w:t xml:space="preserve"> the authors use a novel methodology Critical </w:t>
      </w:r>
      <w:proofErr w:type="spellStart"/>
      <w:r>
        <w:rPr>
          <w:lang w:eastAsia="en-GB"/>
        </w:rPr>
        <w:t>Tiriti</w:t>
      </w:r>
      <w:proofErr w:type="spellEnd"/>
      <w:r>
        <w:rPr>
          <w:lang w:eastAsia="en-GB"/>
        </w:rPr>
        <w:t xml:space="preserve"> Analysis to review the NZDS to test its compliance with </w:t>
      </w:r>
      <w:proofErr w:type="spellStart"/>
      <w:r>
        <w:rPr>
          <w:lang w:eastAsia="en-GB"/>
        </w:rPr>
        <w:t>Te</w:t>
      </w:r>
      <w:proofErr w:type="spellEnd"/>
      <w:r>
        <w:rPr>
          <w:lang w:eastAsia="en-GB"/>
        </w:rPr>
        <w:t xml:space="preserve"> </w:t>
      </w:r>
      <w:proofErr w:type="spellStart"/>
      <w:r>
        <w:rPr>
          <w:lang w:eastAsia="en-GB"/>
        </w:rPr>
        <w:t>Tiriti</w:t>
      </w:r>
      <w:proofErr w:type="spellEnd"/>
      <w:r>
        <w:rPr>
          <w:lang w:eastAsia="en-GB"/>
        </w:rPr>
        <w:t xml:space="preserve">. We expect such an examination will be of interest to others working in settler-colonial contexts interested in strengthening engagement and commitment to Indigenous health. </w:t>
      </w:r>
    </w:p>
    <w:p w14:paraId="3432BCED" w14:textId="77777777" w:rsidR="004F4963" w:rsidRPr="00FC47B4" w:rsidRDefault="004F4963" w:rsidP="004F4963">
      <w:pPr>
        <w:pStyle w:val="Heading1"/>
        <w:spacing w:line="480" w:lineRule="auto"/>
      </w:pPr>
      <w:r w:rsidRPr="00FC47B4">
        <w:t>Method</w:t>
      </w:r>
    </w:p>
    <w:p w14:paraId="523A3156" w14:textId="46F44130" w:rsidR="004F4963" w:rsidRDefault="004F4963" w:rsidP="00431E85">
      <w:pPr>
        <w:spacing w:line="480" w:lineRule="auto"/>
        <w:rPr>
          <w:lang w:eastAsia="en-GB"/>
        </w:rPr>
      </w:pPr>
      <w:r>
        <w:rPr>
          <w:lang w:eastAsia="en-GB"/>
        </w:rPr>
        <w:t xml:space="preserve">We have selected the </w:t>
      </w:r>
      <w:r w:rsidRPr="00FE5FFD">
        <w:rPr>
          <w:lang w:eastAsia="en-GB"/>
        </w:rPr>
        <w:t>NZDS</w:t>
      </w:r>
      <w:r>
        <w:rPr>
          <w:lang w:eastAsia="en-GB"/>
        </w:rPr>
        <w:t xml:space="preserve"> to review as it is the current peak disability strategy in Aotearoa. The Strategy was developed in 2016 under a conservative coalition government. There was inconsistent engagement with </w:t>
      </w:r>
      <w:proofErr w:type="spellStart"/>
      <w:r>
        <w:rPr>
          <w:lang w:eastAsia="en-GB"/>
        </w:rPr>
        <w:t>te</w:t>
      </w:r>
      <w:proofErr w:type="spellEnd"/>
      <w:r>
        <w:rPr>
          <w:lang w:eastAsia="en-GB"/>
        </w:rPr>
        <w:t xml:space="preserve"> </w:t>
      </w:r>
      <w:proofErr w:type="spellStart"/>
      <w:r>
        <w:rPr>
          <w:lang w:eastAsia="en-GB"/>
        </w:rPr>
        <w:t>Tiriti</w:t>
      </w:r>
      <w:proofErr w:type="spellEnd"/>
      <w:r>
        <w:rPr>
          <w:lang w:eastAsia="en-GB"/>
        </w:rPr>
        <w:t xml:space="preserve"> and Māori health within public policy at that time </w:t>
      </w:r>
      <w:r>
        <w:rPr>
          <w:lang w:eastAsia="en-GB"/>
        </w:rPr>
        <w:fldChar w:fldCharType="begin"/>
      </w:r>
      <w:r>
        <w:rPr>
          <w:lang w:eastAsia="en-GB"/>
        </w:rPr>
        <w:instrText xml:space="preserve"> ADDIN EN.CITE &lt;EndNote&gt;&lt;Cite&gt;&lt;Author&gt;Came&lt;/Author&gt;&lt;Year&gt;2018&lt;/Year&gt;&lt;RecNum&gt;6187&lt;/RecNum&gt;&lt;DisplayText&gt;(Came et al., 2018; H Came et al., 2019)&lt;/DisplayText&gt;&lt;record&gt;&lt;rec-number&gt;6187&lt;/rec-number&gt;&lt;foreign-keys&gt;&lt;key app="EN" db-id="z5zt2wtf3v0zfye5d51p0wsg5twxfttez20r" timestamp="1498848978"&gt;6187&lt;/key&gt;&lt;/foreign-keys&gt;&lt;ref-type name="Journal Article"&gt;17&lt;/ref-type&gt;&lt;contributors&gt;&lt;authors&gt;&lt;author&gt;Came, H&lt;/author&gt;&lt;author&gt;Cornes, R&lt;/author&gt;&lt;author&gt;McCreanor, T&lt;/author&gt;&lt;/authors&gt;&lt;/contributors&gt;&lt;titles&gt;&lt;title&gt;Treaty of Waitangi in New Zealand public health policy 2006-2016 &lt;/title&gt;&lt;secondary-title&gt;New Zealand Medical Journal&lt;/secondary-title&gt;&lt;/titles&gt;&lt;periodical&gt;&lt;full-title&gt;New Zealand Medical Journal&lt;/full-title&gt;&lt;/periodical&gt;&lt;pages&gt;32-27&lt;/pages&gt;&lt;volume&gt;131&lt;/volume&gt;&lt;number&gt;1469&lt;/number&gt;&lt;dates&gt;&lt;year&gt;2018&lt;/year&gt;&lt;/dates&gt;&lt;urls&gt;&lt;/urls&gt;&lt;/record&gt;&lt;/Cite&gt;&lt;Cite&gt;&lt;Author&gt;Came&lt;/Author&gt;&lt;Year&gt;2019&lt;/Year&gt;&lt;RecNum&gt;6951&lt;/RecNum&gt;&lt;record&gt;&lt;rec-number&gt;6951&lt;/rec-number&gt;&lt;foreign-keys&gt;&lt;key app="EN" db-id="z5zt2wtf3v0zfye5d51p0wsg5twxfttez20r" timestamp="1573117419"&gt;6951&lt;/key&gt;&lt;/foreign-keys&gt;&lt;ref-type name="Journal Article"&gt;17&lt;/ref-type&gt;&lt;contributors&gt;&lt;authors&gt;&lt;author&gt;Came, H&lt;/author&gt;&lt;author&gt;Herbert, S&lt;/author&gt;&lt;author&gt;McCreanor, T&lt;/author&gt;&lt;/authors&gt;&lt;/contributors&gt;&lt;titles&gt;&lt;title&gt;Representations of Māori in colonial health policy in Aotearoa from 2006-2016: a barrier to the pursuit of health equity&lt;/title&gt;&lt;secondary-title&gt;Critical Public Health&lt;/secondary-title&gt;&lt;/titles&gt;&lt;periodical&gt;&lt;full-title&gt;Critical Public Health&lt;/full-title&gt;&lt;/periodical&gt;&lt;pages&gt;1-11&lt;/pages&gt;&lt;dates&gt;&lt;year&gt;2019&lt;/year&gt;&lt;/dates&gt;&lt;publisher&gt;Taylor &amp;amp; Francis&lt;/publisher&gt;&lt;isbn&gt;0958-1596&lt;/isbn&gt;&lt;urls&gt;&lt;related-urls&gt;&lt;url&gt;https://doi.org/10.1080/09581596.2019.1686461&lt;/url&gt;&lt;url&gt;https://www.tandfonline.com/doi/full/10.1080/09581596.2019.1686461&lt;/url&gt;&lt;/related-urls&gt;&lt;/urls&gt;&lt;electronic-resource-num&gt;10.1080/09581596.2019.1686461&lt;/electronic-resource-num&gt;&lt;/record&gt;&lt;/Cite&gt;&lt;/EndNote&gt;</w:instrText>
      </w:r>
      <w:r>
        <w:rPr>
          <w:lang w:eastAsia="en-GB"/>
        </w:rPr>
        <w:fldChar w:fldCharType="separate"/>
      </w:r>
      <w:r>
        <w:rPr>
          <w:noProof/>
          <w:lang w:eastAsia="en-GB"/>
        </w:rPr>
        <w:t>(Came et al., 2018; Came et al., 2019)</w:t>
      </w:r>
      <w:r>
        <w:rPr>
          <w:lang w:eastAsia="en-GB"/>
        </w:rPr>
        <w:fldChar w:fldCharType="end"/>
      </w:r>
      <w:r>
        <w:rPr>
          <w:lang w:eastAsia="en-GB"/>
        </w:rPr>
        <w:t>.</w:t>
      </w:r>
      <w:r w:rsidR="00431E85">
        <w:rPr>
          <w:lang w:eastAsia="en-GB"/>
        </w:rPr>
        <w:t xml:space="preserve"> </w:t>
      </w:r>
      <w:r w:rsidRPr="00FC47B4">
        <w:t xml:space="preserve">We acknowledged the mana (prestige and authority) of those that contributed to, authored and signed-off the </w:t>
      </w:r>
      <w:r>
        <w:t>New Zealand Disability Strategy (</w:t>
      </w:r>
      <w:r w:rsidRPr="00FC47B4">
        <w:t>NZDS</w:t>
      </w:r>
      <w:r>
        <w:t>)</w:t>
      </w:r>
      <w:r w:rsidRPr="00FE5FFD">
        <w:rPr>
          <w:lang w:eastAsia="en-GB"/>
        </w:rPr>
        <w:t xml:space="preserve"> </w:t>
      </w:r>
      <w:r>
        <w:rPr>
          <w:lang w:eastAsia="en-GB"/>
        </w:rPr>
        <w:fldChar w:fldCharType="begin"/>
      </w:r>
      <w:r>
        <w:rPr>
          <w:lang w:eastAsia="en-GB"/>
        </w:rPr>
        <w:instrText xml:space="preserve"> ADDIN EN.CITE &lt;EndNote&gt;&lt;Cite&gt;&lt;Author&gt;Office for Disability Issues&lt;/Author&gt;&lt;Year&gt;2016&lt;/Year&gt;&lt;RecNum&gt;7723&lt;/RecNum&gt;&lt;DisplayText&gt;(Office for Disability Issues, 2016)&lt;/DisplayText&gt;&lt;record&gt;&lt;rec-number&gt;7723&lt;/rec-number&gt;&lt;foreign-keys&gt;&lt;key app="EN" db-id="z5zt2wtf3v0zfye5d51p0wsg5twxfttez20r" timestamp="1647198576"&gt;7723&lt;/key&gt;&lt;/foreign-keys&gt;&lt;ref-type name="Book"&gt;6&lt;/ref-type&gt;&lt;contributors&gt;&lt;authors&gt;&lt;author&gt;Office for Disability Issues,&lt;/author&gt;&lt;/authors&gt;&lt;/contributors&gt;&lt;titles&gt;&lt;title&gt;New Zealand disability strategy 2016-2026&lt;/title&gt;&lt;/titles&gt;&lt;dates&gt;&lt;year&gt;2016&lt;/year&gt;&lt;/dates&gt;&lt;pub-location&gt;Wellington, New Zealand&lt;/pub-location&gt;&lt;publisher&gt;Author&lt;/publisher&gt;&lt;urls&gt;&lt;/urls&gt;&lt;/record&gt;&lt;/Cite&gt;&lt;/EndNote&gt;</w:instrText>
      </w:r>
      <w:r>
        <w:rPr>
          <w:lang w:eastAsia="en-GB"/>
        </w:rPr>
        <w:fldChar w:fldCharType="separate"/>
      </w:r>
      <w:r>
        <w:rPr>
          <w:noProof/>
          <w:lang w:eastAsia="en-GB"/>
        </w:rPr>
        <w:t>(Office for Disability Issues, 2016)</w:t>
      </w:r>
      <w:r>
        <w:rPr>
          <w:lang w:eastAsia="en-GB"/>
        </w:rPr>
        <w:fldChar w:fldCharType="end"/>
      </w:r>
      <w:r w:rsidRPr="00FC47B4">
        <w:t xml:space="preserve">. We </w:t>
      </w:r>
      <w:r w:rsidR="00431E85" w:rsidRPr="00FC47B4">
        <w:t>recognize</w:t>
      </w:r>
      <w:r w:rsidRPr="00FC47B4">
        <w:t xml:space="preserve"> that this critique only addresses what is written on the page and does not capture the complex dynamics of good will and good intentions. The authors are Māori and non-Māori critical scholars</w:t>
      </w:r>
      <w:r>
        <w:t xml:space="preserve"> and</w:t>
      </w:r>
      <w:r w:rsidRPr="00FC47B4">
        <w:t xml:space="preserve"> </w:t>
      </w:r>
      <w:r>
        <w:t xml:space="preserve">temporarily able-bodied allies interested in </w:t>
      </w:r>
      <w:r w:rsidRPr="00FC47B4">
        <w:t>strengthen</w:t>
      </w:r>
      <w:r>
        <w:t>ing</w:t>
      </w:r>
      <w:r w:rsidRPr="00FC47B4">
        <w:t xml:space="preserve"> health policy, enhanc</w:t>
      </w:r>
      <w:r>
        <w:t>ing</w:t>
      </w:r>
      <w:r w:rsidRPr="00FC47B4">
        <w:t xml:space="preserve"> equity and </w:t>
      </w:r>
      <w:proofErr w:type="spellStart"/>
      <w:r w:rsidRPr="00FC47B4">
        <w:t>te</w:t>
      </w:r>
      <w:proofErr w:type="spellEnd"/>
      <w:r w:rsidRPr="00FC47B4">
        <w:t xml:space="preserve"> </w:t>
      </w:r>
      <w:proofErr w:type="spellStart"/>
      <w:r w:rsidRPr="00FC47B4">
        <w:t>Tiriti</w:t>
      </w:r>
      <w:proofErr w:type="spellEnd"/>
      <w:r w:rsidRPr="00FC47B4">
        <w:t xml:space="preserve"> compliance. </w:t>
      </w:r>
    </w:p>
    <w:p w14:paraId="1D838A02" w14:textId="43B4C88D" w:rsidR="004F4963" w:rsidRPr="00822F28" w:rsidRDefault="004F4963" w:rsidP="004F4963">
      <w:pPr>
        <w:spacing w:line="480" w:lineRule="auto"/>
      </w:pPr>
      <w:r w:rsidRPr="00822F28">
        <w:t xml:space="preserve">We choose to use Critical </w:t>
      </w:r>
      <w:proofErr w:type="spellStart"/>
      <w:r w:rsidRPr="00822F28">
        <w:t>Tiriti</w:t>
      </w:r>
      <w:proofErr w:type="spellEnd"/>
      <w:r w:rsidRPr="00822F28">
        <w:t xml:space="preserve"> Analysis (CTA) developed by </w:t>
      </w:r>
      <w:r>
        <w:t xml:space="preserve">Came, O’Sullivan and </w:t>
      </w:r>
      <w:proofErr w:type="spellStart"/>
      <w:r>
        <w:lastRenderedPageBreak/>
        <w:t>McCreanor</w:t>
      </w:r>
      <w:proofErr w:type="spellEnd"/>
      <w:r>
        <w:t xml:space="preserve"> </w:t>
      </w:r>
      <w:r>
        <w:fldChar w:fldCharType="begin"/>
      </w:r>
      <w:r>
        <w:instrText xml:space="preserve"> ADDIN EN.CITE &lt;EndNote&gt;&lt;Cite ExcludeAuth="1"&gt;&lt;Author&gt;Came&lt;/Author&gt;&lt;Year&gt;2020&lt;/Year&gt;&lt;RecNum&gt;6730&lt;/RecNum&gt;&lt;DisplayText&gt;(2020)&lt;/DisplayText&gt;&lt;record&gt;&lt;rec-number&gt;6730&lt;/rec-number&gt;&lt;foreign-keys&gt;&lt;key app="EN" db-id="z5zt2wtf3v0zfye5d51p0wsg5twxfttez20r" timestamp="1548716403"&gt;6730&lt;/key&gt;&lt;/foreign-keys&gt;&lt;ref-type name="Journal Article"&gt;17&lt;/ref-type&gt;&lt;contributors&gt;&lt;authors&gt;&lt;author&gt;Came, H,&lt;/author&gt;&lt;author&gt;O&amp;apos;Sullivan, Dominic&lt;/author&gt;&lt;author&gt;McCreanor, T&lt;/author&gt;&lt;/authors&gt;&lt;/contributors&gt;&lt;titles&gt;&lt;title&gt;Introducing Critical Tiriti Analysis through a retrospective review of the New Zealand Primary Health Care Strategy &lt;/title&gt;&lt;secondary-title&gt;Ethnicities&lt;/secondary-title&gt;&lt;/titles&gt;&lt;periodical&gt;&lt;full-title&gt;Ethnicities&lt;/full-title&gt;&lt;/periodical&gt;&lt;pages&gt;434-456&lt;/pages&gt;&lt;volume&gt;20&lt;/volume&gt;&lt;number&gt;3&lt;/number&gt;&lt;dates&gt;&lt;year&gt;2020&lt;/year&gt;&lt;/dates&gt;&lt;urls&gt;&lt;related-urls&gt;&lt;url&gt;https://journals.sagepub.com/doi/10.1177/1468796819896466&lt;/url&gt;&lt;/related-urls&gt;&lt;/urls&gt;&lt;electronic-resource-num&gt;10.1177/1468796819896466&lt;/electronic-resource-num&gt;&lt;/record&gt;&lt;/Cite&gt;&lt;/EndNote&gt;</w:instrText>
      </w:r>
      <w:r>
        <w:fldChar w:fldCharType="separate"/>
      </w:r>
      <w:r>
        <w:rPr>
          <w:noProof/>
        </w:rPr>
        <w:t>(2020)</w:t>
      </w:r>
      <w:r>
        <w:fldChar w:fldCharType="end"/>
      </w:r>
      <w:r w:rsidR="00431E85">
        <w:t xml:space="preserve"> </w:t>
      </w:r>
      <w:r w:rsidRPr="00822F28">
        <w:t xml:space="preserve">as a critical policy analysis tool to determine whether NZDS is compliant with </w:t>
      </w:r>
      <w:proofErr w:type="spellStart"/>
      <w:r w:rsidRPr="00822F28">
        <w:t>Te</w:t>
      </w:r>
      <w:proofErr w:type="spellEnd"/>
      <w:r w:rsidRPr="00822F28">
        <w:t xml:space="preserve"> </w:t>
      </w:r>
      <w:proofErr w:type="spellStart"/>
      <w:r w:rsidRPr="00822F28">
        <w:t>Tiriti</w:t>
      </w:r>
      <w:proofErr w:type="spellEnd"/>
      <w:r w:rsidRPr="00822F28">
        <w:t xml:space="preserve"> o Waitangi. It was developed in response to the experience of giving evidence before the Waitangi Tribunal. As per other completed CTAs </w:t>
      </w:r>
      <w:r>
        <w:fldChar w:fldCharType="begin">
          <w:fldData xml:space="preserve">PEVuZE5vdGU+PENpdGU+PEF1dGhvcj5DYW1lPC9BdXRob3I+PFllYXI+MjAyMTwvWWVhcj48UmVj
TnVtPjcyOTM8L1JlY051bT48RGlzcGxheVRleHQ+KENhbWUgJmFtcDsgS2lkZCwgMjAyMDsgQ2Ft
ZSwgS2lkZCwgZXQgYWwuLCAyMDIwOyBDYW1lIGV0IGFsLiwgMjAyMTsgR296YSBldCBhbC4sIDIw
MjE7IEtpZGQgZXQgYWwuLCAyMDIxOyBP4oCZU3VsbGl2YW4gZXQgYWwuLCAyMDIxOyBSYWUgZXQg
YWwuLCAyMDIyKTwvRGlzcGxheVRleHQ+PHJlY29yZD48cmVjLW51bWJlcj43MjkzPC9yZWMtbnVt
YmVyPjxmb3JlaWduLWtleXM+PGtleSBhcHA9IkVOIiBkYi1pZD0iejV6dDJ3dGYzdjB6ZnllNWQ1
MXAwd3NnNXR3eGZ0dGV6MjByIiB0aW1lc3RhbXA9IjE2MDg4MzUxOTgiPjcyOTM8L2tleT48L2Zv
cmVpZ24ta2V5cz48cmVmLXR5cGUgbmFtZT0iSm91cm5hbCBBcnRpY2xlIj4xNzwvcmVmLXR5cGU+
PGNvbnRyaWJ1dG9ycz48YXV0aG9ycz48YXV0aG9yPkNhbWUsIEg8L2F1dGhvcj48YXV0aG9yPktp
ZGQsIEouLCA8L2F1dGhvcj48YXV0aG9yPkhla2UsIEQ8L2F1dGhvcj48YXV0aG9yPk1jQ3JlYW5v
ciwgVDwvYXV0aG9yPjwvYXV0aG9ycz48L2NvbnRyaWJ1dG9ycz48dGl0bGVzPjx0aXRsZT5UZSBU
aXJpdGkgbyBXYWl0YW5naSBjb21wbGlhbmNlIGluIHJlZ3VsYXRlZCBoZWFsdGggcHJhY3RpdGlv
bmVyIGNvbXBldGVuY3kgZG9jdW1lbnRzIGluIEFvdGVhcm9hOiBBIENyaXRpY2FsIFRpcml0aSBB
bmFseXNpczwvdGl0bGU+PHNlY29uZGFyeS10aXRsZT5OZXcgWmVhbGFuZCBNZWRpY2FsIEpvdXJu
YWw8L3NlY29uZGFyeS10aXRsZT48L3RpdGxlcz48cGVyaW9kaWNhbD48ZnVsbC10aXRsZT5OZXcg
WmVhbGFuZCBNZWRpY2FsIEpvdXJuYWw8L2Z1bGwtdGl0bGU+PC9wZXJpb2RpY2FsPjxwYWdlcz4z
NS00MzwvcGFnZXM+PHZvbHVtZT4xMzQ8L3ZvbHVtZT48bnVtYmVyPjE1MzU8L251bWJlcj48ZGF0
ZXM+PHllYXI+MjAyMTwveWVhcj48L2RhdGVzPjx1cmxzPjwvdXJscz48L3JlY29yZD48L0NpdGU+
PENpdGU+PEF1dGhvcj5Hb3phPC9BdXRob3I+PFllYXI+MjAyMTwvWWVhcj48UmVjTnVtPjc1NTU8
L1JlY051bT48cmVjb3JkPjxyZWMtbnVtYmVyPjc1NTU8L3JlYy1udW1iZXI+PGZvcmVpZ24ta2V5
cz48a2V5IGFwcD0iRU4iIGRiLWlkPSJ6NXp0Mnd0ZjN2MHpmeWU1ZDUxcDB3c2c1dHd4ZnR0ZXoy
MHIiIHRpbWVzdGFtcD0iMTYzNDI0NzczNSI+NzU1NTwva2V5PjwvZm9yZWlnbi1rZXlzPjxyZWYt
dHlwZSBuYW1lPSJKb3VybmFsIEFydGljbGUiPjE3PC9yZWYtdHlwZT48Y29udHJpYnV0b3JzPjxh
dXRob3JzPjxhdXRob3I+R296YSwgTW9haHVpYTwvYXV0aG9yPjxhdXRob3I+Q2FtZSwgSGVhdGhl
cjwvYXV0aG9yPjxhdXRob3I+RW1lcnktV2hpdHRpbmd0b24sIElzbGE8L2F1dGhvcj48L2F1dGhv
cnM+PC9jb250cmlidXRvcnM+PHRpdGxlcz48dGl0bGU+QSBDcml0aWNhbCBUaXJpdGkgQW5hbHlz
aXMgb2YgdGhlIHJlY3J1aXRtZW50IGFuZCBwZXJmb3JtYW5jZSByZXZpZXcgcHJvY2Vzc2VzIG9m
IHB1YmxpYyBzZWN0b3IgY2hpZWYgZXhlY3V0aXZlcyBpbiBBb3RlYXJvYTwvdGl0bGU+PHNlY29u
ZGFyeS10aXRsZT5BdXN0cmFsaWFuIGFuZCBOZXcgWmVhbGFuZCBKb3VybmFsIG9mIFB1YmxpYyBI
ZWFsdGg8L3NlY29uZGFyeS10aXRsZT48L3RpdGxlcz48cGVyaW9kaWNhbD48ZnVsbC10aXRsZT5B
dXN0cmFsaWFuIGFuZCBOZXcgWmVhbGFuZCBKb3VybmFsIG9mIFB1YmxpYyBIZWFsdGg8L2Z1bGwt
dGl0bGU+PC9wZXJpb2RpY2FsPjx2b2x1bWU+bi9hPC92b2x1bWU+PG51bWJlcj5uL2E8L251bWJl
cj48ZGF0ZXM+PHllYXI+MjAyMTwveWVhcj48L2RhdGVzPjxpc2JuPjEzMjYtMDIwMDwvaXNibj48
dXJscz48cmVsYXRlZC11cmxzPjx1cmw+aHR0cHM6Ly9vbmxpbmVsaWJyYXJ5LndpbGV5LmNvbS9k
b2kvYWJzLzEwLjExMTEvMTc1My02NDA1LjEzMTcxPC91cmw+PC9yZWxhdGVkLXVybHM+PC91cmxz
PjxlbGVjdHJvbmljLXJlc291cmNlLW51bT5odHRwczovL2RvaS5vcmcvMTAuMTExMS8xNzUzLTY0
MDUuMTMxNzE8L2VsZWN0cm9uaWMtcmVzb3VyY2UtbnVtPjwvcmVjb3JkPjwvQ2l0ZT48Q2l0ZT48
QXV0aG9yPlJhZTwvQXV0aG9yPjxZZWFyPjIwMjI8L1llYXI+PFJlY051bT43NTkwPC9SZWNOdW0+
PHJlY29yZD48cmVjLW51bWJlcj43NTkwPC9yZWMtbnVtYmVyPjxmb3JlaWduLWtleXM+PGtleSBh
cHA9IkVOIiBkYi1pZD0iejV6dDJ3dGYzdjB6ZnllNWQ1MXAwd3NnNXR3eGZ0dGV6MjByIiB0aW1l
c3RhbXA9IjE2Mzg0ODEyMDMiPjc1OTA8L2tleT48L2ZvcmVpZ24ta2V5cz48cmVmLXR5cGUgbmFt
ZT0iSm91cm5hbCBBcnRpY2xlIj4xNzwvcmVmLXR5cGU+PGNvbnRyaWJ1dG9ycz48YXV0aG9ycz48
YXV0aG9yPlJhZSwgTiwgPC9hdXRob3I+PGF1dGhvcj5DYW1lLCBILCA8L2F1dGhvcj48YXV0aG9y
PkJha2VyLCBNPC9hdXRob3I+PGF1dGhvcj5NY0NyZWFub3IsIFQ8L2F1dGhvcj48L2F1dGhvcnM+
PC9jb250cmlidXRvcnM+PHRpdGxlcz48dGl0bGU+QSBDcml0aWNhbCBUaXJpdGkgQW5hbHlzaXMg
b2YgdGhlIFBhZSBPcmEgKEhlYWx0aHkgRnV0dXJlcykgQmlsbDwvdGl0bGU+PHNlY29uZGFyeS10
aXRsZT5OZXcgWmVhbGFuZCBNZWRpY2FsIEpvdXJuYWw8L3NlY29uZGFyeS10aXRsZT48L3RpdGxl
cz48cGVyaW9kaWNhbD48ZnVsbC10aXRsZT5OZXcgWmVhbGFuZCBNZWRpY2FsIEpvdXJuYWw8L2Z1
bGwtdGl0bGU+PC9wZXJpb2RpY2FsPjxwYWdlcz4xMDYtMTExPC9wYWdlcz48dm9sdW1lPjEzNTwv
dm9sdW1lPjxudW1iZXI+MTU1MTwvbnVtYmVyPjxkYXRlcz48eWVhcj4yMDIyPC95ZWFyPjwvZGF0
ZXM+PHVybHM+PC91cmxzPjwvcmVjb3JkPjwvQ2l0ZT48Q2l0ZT48QXV0aG9yPkNhbWU8L0F1dGhv
cj48WWVhcj4yMDIwPC9ZZWFyPjxSZWNOdW0+NzE1NjwvUmVjTnVtPjxyZWNvcmQ+PHJlYy1udW1i
ZXI+NzE1NjwvcmVjLW51bWJlcj48Zm9yZWlnbi1rZXlzPjxrZXkgYXBwPSJFTiIgZGItaWQ9Ino1
enQyd3RmM3YwemZ5ZTVkNTFwMHdzZzV0d3hmdHRlejIwciIgdGltZXN0YW1wPSIxNTgwNTc4ODQ1
Ij43MTU2PC9rZXk+PC9mb3JlaWduLWtleXM+PHJlZi10eXBlIG5hbWU9IkpvdXJuYWwgQXJ0aWNs
ZSI+MTc8L3JlZi10eXBlPjxjb250cmlidXRvcnM+PGF1dGhvcnM+PGF1dGhvcj5DYW1lLCBIPC9h
dXRob3I+PGF1dGhvcj5LaWRkLCBKYWNxdWk8L2F1dGhvcj48YXV0aG9yPkdvemEsIFRlcmVzYTwv
YXV0aG9yPjwvYXV0aG9ycz48L2NvbnRyaWJ1dG9ycz48dGl0bGVzPjx0aXRsZT5BIGNyaXRpY2Fs
IFRpcml0aSBhbmFseXNpcyBvZiB0aGUgTmV3IFplYWxhbmQgQ2FuY2VyIENvbnRyb2wgU3RyYXRl
Z3k8L3RpdGxlPjxzZWNvbmRhcnktdGl0bGU+Sm91cm5hbCBvZiBDYW5jZXIgUG9saWN5PC9zZWNv
bmRhcnktdGl0bGU+PC90aXRsZXM+PHBlcmlvZGljYWw+PGZ1bGwtdGl0bGU+Sm91cm5hbCBvZiBD
YW5jZXIgUG9saWN5PC9mdWxsLXRpdGxlPjwvcGVyaW9kaWNhbD48cGFnZXM+MTAwMjEwPC9wYWdl
cz48a2V5d29yZHM+PGtleXdvcmQ+UG9saWN5IGFuYWx5c2lzPC9rZXl3b3JkPjxrZXl3b3JkPlRp
cml0aSBvIFdhaXRhbmdpIGFuYWx5c2lzPC9rZXl3b3JkPjxrZXl3b3JkPkNhbmNlciBjb250cm9s
PC9rZXl3b3JkPjxrZXl3b3JkPkhlYWx0aCBpbmVxdWl0aWVzPC9rZXl3b3JkPjxrZXl3b3JkPk3E
gW9yaTwva2V5d29yZD48L2tleXdvcmRzPjxkYXRlcz48eWVhcj4yMDIwPC95ZWFyPjxwdWItZGF0
ZXM+PGRhdGU+MjAyMC8wMS8zMS88L2RhdGU+PC9wdWItZGF0ZXM+PC9kYXRlcz48aXNibj4yMjEz
LTUzODM8L2lzYm4+PHVybHM+PHJlbGF0ZWQtdXJscz48dXJsPmh0dHA6Ly93d3cuc2NpZW5jZWRp
cmVjdC5jb20vc2NpZW5jZS9hcnRpY2xlL3BpaS9TMjIxMzUzODMxOTMwMDg4ODwvdXJsPjx1cmw+
aHR0cHM6Ly93d3cuc2NpZW5jZWRpcmVjdC5jb20vc2NpZW5jZS9hcnRpY2xlL2Ficy9waWkvUzIy
MTM1MzgzMTkzMDA4ODg/dmlhJTNEaWh1YjwvdXJsPjwvcmVsYXRlZC11cmxzPjwvdXJscz48ZWxl
Y3Ryb25pYy1yZXNvdXJjZS1udW0+MTAuMTAxNi9qLmpjcG8uMjAxOS4xMDAyMTA8L2VsZWN0cm9u
aWMtcmVzb3VyY2UtbnVtPjwvcmVjb3JkPjwvQ2l0ZT48Q2l0ZT48QXV0aG9yPkNhbWU8L0F1dGhv
cj48WWVhcj4yMDIwPC9ZZWFyPjxSZWNOdW0+NzIxMzwvUmVjTnVtPjxyZWNvcmQ+PHJlYy1udW1i
ZXI+NzIxMzwvcmVjLW51bWJlcj48Zm9yZWlnbi1rZXlzPjxrZXkgYXBwPSJFTiIgZGItaWQ9Ino1
enQyd3RmM3YwemZ5ZTVkNTFwMHdzZzV0d3hmdHRlejIwciIgdGltZXN0YW1wPSIxNTk5Mzc3NzA3
Ij43MjEzPC9rZXk+PC9mb3JlaWduLWtleXM+PHJlZi10eXBlIG5hbWU9IkpvdXJuYWwgQXJ0aWNs
ZSI+MTc8L3JlZi10eXBlPjxjb250cmlidXRvcnM+PGF1dGhvcnM+PGF1dGhvcj5DYW1lLCBIZWF0
aGVyPC9hdXRob3I+PGF1dGhvcj5LaWRkLCBKYWNxdWk8L2F1dGhvcj48L2F1dGhvcnM+PC9jb250
cmlidXRvcnM+PHRpdGxlcz48dGl0bGU+QSBDcml0aWNhbCB0ZSBUaXJpdGkgbyBXYWl0YW5naSBh
bmFseXNpcyBvZiB0aGUgTmV3IFplYWxhbmQgQ2FuY2VyIEFjdGlvbiBQbGFuIDIwMTktMjAyOTwv
dGl0bGU+PHNlY29uZGFyeS10aXRsZT5Kb3VybmFsIG9mIENhbmNlciBQb2xpY3k8L3NlY29uZGFy
eS10aXRsZT48L3RpdGxlcz48cGVyaW9kaWNhbD48ZnVsbC10aXRsZT5Kb3VybmFsIG9mIENhbmNl
ciBQb2xpY3k8L2Z1bGwtdGl0bGU+PC9wZXJpb2RpY2FsPjxwYWdlcz4xMDAyNTI8L3BhZ2VzPjxr
ZXl3b3Jkcz48a2V5d29yZD5DYW5jZXIgY29udHJvbDwva2V5d29yZD48a2V5d29yZD5oZWFsdGgg
aW5lcXVpdGllczwva2V5d29yZD48a2V5d29yZD5NxIFvcmk8L2tleXdvcmQ+PGtleXdvcmQ+cG9s
aWN5IGFuYWx5c2lzPC9rZXl3b3JkPjxrZXl3b3JkPkluZGlnbmVvdXM8L2tleXdvcmQ+PC9rZXl3
b3Jkcz48ZGF0ZXM+PHllYXI+MjAyMDwveWVhcj48cHViLWRhdGVzPjxkYXRlPjIwMjAvMDkvMDIv
PC9kYXRlPjwvcHViLWRhdGVzPjwvZGF0ZXM+PGlzYm4+MjIxMy01MzgzPC9pc2JuPjx1cmxzPjxy
ZWxhdGVkLXVybHM+PHVybD5odHRwOi8vd3d3LnNjaWVuY2VkaXJlY3QuY29tL3NjaWVuY2UvYXJ0
aWNsZS9waWkvUzIyMTM1MzgzMjAzMDA0NDg8L3VybD48dXJsPmh0dHBzOi8vd3d3LnNjaWVuY2Vk
aXJlY3QuY29tL3NjaWVuY2UvYXJ0aWNsZS9hYnMvcGlpL1MyMjEzNTM4MzIwMzAwNDQ4P3ZpYSUz
RGlodWI8L3VybD48L3JlbGF0ZWQtdXJscz48L3VybHM+PGVsZWN0cm9uaWMtcmVzb3VyY2UtbnVt
Pmh0dHBzOi8vZG9pLm9yZy8xMC4xMDE2L2ouamNwby4yMDIwLjEwMDI1MjwvZWxlY3Ryb25pYy1y
ZXNvdXJjZS1udW0+PC9yZWNvcmQ+PC9DaXRlPjxDaXRlPjxBdXRob3I+T+KAmVN1bGxpdmFuPC9B
dXRob3I+PFllYXI+MjAyMTwvWWVhcj48UmVjTnVtPjc2MzQ8L1JlY051bT48cmVjb3JkPjxyZWMt
bnVtYmVyPjc2MzQ8L3JlYy1udW1iZXI+PGZvcmVpZ24ta2V5cz48a2V5IGFwcD0iRU4iIGRiLWlk
PSJ6NXp0Mnd0ZjN2MHpmeWU1ZDUxcDB3c2c1dHd4ZnR0ZXoyMHIiIHRpbWVzdGFtcD0iMTY0MDIw
NjI2MSI+NzYzNDwva2V5PjwvZm9yZWlnbi1rZXlzPjxyZWYtdHlwZSBuYW1lPSJKb3VybmFsIEFy
dGljbGUiPjE3PC9yZWYtdHlwZT48Y29udHJpYnV0b3JzPjxhdXRob3JzPjxhdXRob3I+T+KAmVN1
bGxpdmFuLCBEb21pbmljPC9hdXRob3I+PGF1dGhvcj5DYW1lLCBIZWF0aGVyPC9hdXRob3I+PGF1
dGhvcj5NY0NyZWFub3IsIFRpbTwvYXV0aG9yPjxhdXRob3I+S2lkZCwgSmFjcXVpZTwvYXV0aG9y
PjwvYXV0aG9ycz48L2NvbnRyaWJ1dG9ycz48dGl0bGVzPjx0aXRsZT5BIGNyaXRpY2FsIHJldmll
dyBvZiB0aGUgQ2FiaW5ldCBDaXJjdWxhciBvbiBUZSBUaXJpdGkgbyBXYWl0YW5naSBhbmQgdGhl
IFRyZWF0eSBvZiBXYWl0YW5naSBhZHZpY2UgdG8gbWluaXN0ZXJzPC90aXRsZT48c2Vjb25kYXJ5
LXRpdGxlPkV0aG5pY2l0aWVzPC9zZWNvbmRhcnktdGl0bGU+PC90aXRsZXM+PHBlcmlvZGljYWw+
PGZ1bGwtdGl0bGU+RXRobmljaXRpZXM8L2Z1bGwtdGl0bGU+PC9wZXJpb2RpY2FsPjxwYWdlcz4x
MDkzLTExMTI8L3BhZ2VzPjx2b2x1bWU+MjE8L3ZvbHVtZT48bnVtYmVyPjY8L251bWJlcj48a2V5
d29yZHM+PGtleXdvcmQ+dGUgVGlyaXRpIG8gV2FpdGFuZ2kscHVibGljIHBvbGljeSxoZWFsdGgg
cG9saWN5LEluZGlnZW5vdXMsTmV3IFplYWxhbmQsY2FiaW5ldCBnb3Zlcm5tZW50LHNlbGYtZGV0
ZXJtaW5hdGlvbixNxIFvcmk8L2tleXdvcmQ+PC9rZXl3b3Jkcz48ZGF0ZXM+PHllYXI+MjAyMTwv
eWVhcj48L2RhdGVzPjx1cmxzPjxyZWxhdGVkLXVybHM+PHVybD5odHRwczovL2pvdXJuYWxzLnNh
Z2VwdWIuY29tL2RvaS9hYnMvMTAuMTE3Ny8xNDY4Nzk2ODIxMTA0NzkwMjwvdXJsPjwvcmVsYXRl
ZC11cmxzPjwvdXJscz48ZWxlY3Ryb25pYy1yZXNvdXJjZS1udW0+MTAuMTE3Ny8xNDY4Nzk2ODIx
MTA0NzkwMjwvZWxlY3Ryb25pYy1yZXNvdXJjZS1udW0+PC9yZWNvcmQ+PC9DaXRlPjxDaXRlPjxB
dXRob3I+S2lkZDwvQXV0aG9yPjxZZWFyPjIwMjE8L1llYXI+PFJlY051bT43NDQzPC9SZWNOdW0+
PHJlY29yZD48cmVjLW51bWJlcj43NDQzPC9yZWMtbnVtYmVyPjxmb3JlaWduLWtleXM+PGtleSBh
cHA9IkVOIiBkYi1pZD0iejV6dDJ3dGYzdjB6ZnllNWQ1MXAwd3NnNXR3eGZ0dGV6MjByIiB0aW1l
c3RhbXA9IjE2MjA2Nzg0MTUiPjc0NDM8L2tleT48L2ZvcmVpZ24ta2V5cz48cmVmLXR5cGUgbmFt
ZT0iSm91cm5hbCBBcnRpY2xlIj4xNzwvcmVmLXR5cGU+PGNvbnRyaWJ1dG9ycz48YXV0aG9ycz48
YXV0aG9yPktpZGQsIEphY3F1aWU8L2F1dGhvcj48YXV0aG9yPkNhbWUsIEhlYXRoZXI8L2F1dGhv
cj48YXV0aG9yPkRvb2xlLCBDbGFpcmU8L2F1dGhvcj48YXV0aG9yPlJhZSwgTmdhaXJlPC9hdXRo
b3I+PC9hdXRob3JzPjwvY29udHJpYnV0b3JzPjx0aXRsZXM+PHRpdGxlPkEgY3JpdGljYWwgYW5h
bHlzaXMgb2YgdGUgVGlyaXRpIG8gV2FpdGFuZ2kgYXBwbGljYXRpb24gaW4gcHJpbWFyeSBoZWFs
dGggb3JnYW5pc2F0aW9ucyBpbiBBb3RlYXJvYSBOZXcgWmVhbGFuZDogRmluZGluZ3MgZnJvbSBh
IG5hdGlvbndpZGUgc3VydmV5PC90aXRsZT48c2Vjb25kYXJ5LXRpdGxlPkhlYWx0aCAmYW1wOyBT
b2NpYWwgQ2FyZSBpbiB0aGUgQ29tbXVuaXR5PC9zZWNvbmRhcnktdGl0bGU+PC90aXRsZXM+PHBl
cmlvZGljYWw+PGZ1bGwtdGl0bGU+SGVhbHRoICZhbXA7IFNvY2lhbCBDYXJlIGluIHRoZSBDb21t
dW5pdHk8L2Z1bGwtdGl0bGU+PC9wZXJpb2RpY2FsPjxwYWdlcz5lMTA1LWUxMTI8L3BhZ2VzPjx2
b2x1bWU+MzA8L3ZvbHVtZT48bnVtYmVyPjE8L251bWJlcj48ZGF0ZXM+PHllYXI+MjAyMTwveWVh
cj48L2RhdGVzPjxpc2JuPjA5NjYtMDQxMDwvaXNibj48dXJscz48cmVsYXRlZC11cmxzPjx1cmw+
aHR0cHM6Ly9vbmxpbmVsaWJyYXJ5LndpbGV5LmNvbS9kb2kvYWJzLzEwLjExMTEvaHNjLjEzNDE3
PC91cmw+PC9yZWxhdGVkLXVybHM+PC91cmxzPjxlbGVjdHJvbmljLXJlc291cmNlLW51bT5odHRw
czovL2RvaS5vcmcvMTAuMTExMS9oc2MuMTM0MTc8L2VsZWN0cm9uaWMtcmVzb3VyY2UtbnVtPjwv
cmVjb3JkPjwvQ2l0ZT48L0VuZE5vdGU+
</w:fldData>
        </w:fldChar>
      </w:r>
      <w:r>
        <w:instrText xml:space="preserve"> ADDIN EN.CITE </w:instrText>
      </w:r>
      <w:r>
        <w:fldChar w:fldCharType="begin">
          <w:fldData xml:space="preserve">PEVuZE5vdGU+PENpdGU+PEF1dGhvcj5DYW1lPC9BdXRob3I+PFllYXI+MjAyMTwvWWVhcj48UmVj
TnVtPjcyOTM8L1JlY051bT48RGlzcGxheVRleHQ+KENhbWUgJmFtcDsgS2lkZCwgMjAyMDsgQ2Ft
ZSwgS2lkZCwgZXQgYWwuLCAyMDIwOyBDYW1lIGV0IGFsLiwgMjAyMTsgR296YSBldCBhbC4sIDIw
MjE7IEtpZGQgZXQgYWwuLCAyMDIxOyBP4oCZU3VsbGl2YW4gZXQgYWwuLCAyMDIxOyBSYWUgZXQg
YWwuLCAyMDIyKTwvRGlzcGxheVRleHQ+PHJlY29yZD48cmVjLW51bWJlcj43MjkzPC9yZWMtbnVt
YmVyPjxmb3JlaWduLWtleXM+PGtleSBhcHA9IkVOIiBkYi1pZD0iejV6dDJ3dGYzdjB6ZnllNWQ1
MXAwd3NnNXR3eGZ0dGV6MjByIiB0aW1lc3RhbXA9IjE2MDg4MzUxOTgiPjcyOTM8L2tleT48L2Zv
cmVpZ24ta2V5cz48cmVmLXR5cGUgbmFtZT0iSm91cm5hbCBBcnRpY2xlIj4xNzwvcmVmLXR5cGU+
PGNvbnRyaWJ1dG9ycz48YXV0aG9ycz48YXV0aG9yPkNhbWUsIEg8L2F1dGhvcj48YXV0aG9yPktp
ZGQsIEouLCA8L2F1dGhvcj48YXV0aG9yPkhla2UsIEQ8L2F1dGhvcj48YXV0aG9yPk1jQ3JlYW5v
ciwgVDwvYXV0aG9yPjwvYXV0aG9ycz48L2NvbnRyaWJ1dG9ycz48dGl0bGVzPjx0aXRsZT5UZSBU
aXJpdGkgbyBXYWl0YW5naSBjb21wbGlhbmNlIGluIHJlZ3VsYXRlZCBoZWFsdGggcHJhY3RpdGlv
bmVyIGNvbXBldGVuY3kgZG9jdW1lbnRzIGluIEFvdGVhcm9hOiBBIENyaXRpY2FsIFRpcml0aSBB
bmFseXNpczwvdGl0bGU+PHNlY29uZGFyeS10aXRsZT5OZXcgWmVhbGFuZCBNZWRpY2FsIEpvdXJu
YWw8L3NlY29uZGFyeS10aXRsZT48L3RpdGxlcz48cGVyaW9kaWNhbD48ZnVsbC10aXRsZT5OZXcg
WmVhbGFuZCBNZWRpY2FsIEpvdXJuYWw8L2Z1bGwtdGl0bGU+PC9wZXJpb2RpY2FsPjxwYWdlcz4z
NS00MzwvcGFnZXM+PHZvbHVtZT4xMzQ8L3ZvbHVtZT48bnVtYmVyPjE1MzU8L251bWJlcj48ZGF0
ZXM+PHllYXI+MjAyMTwveWVhcj48L2RhdGVzPjx1cmxzPjwvdXJscz48L3JlY29yZD48L0NpdGU+
PENpdGU+PEF1dGhvcj5Hb3phPC9BdXRob3I+PFllYXI+MjAyMTwvWWVhcj48UmVjTnVtPjc1NTU8
L1JlY051bT48cmVjb3JkPjxyZWMtbnVtYmVyPjc1NTU8L3JlYy1udW1iZXI+PGZvcmVpZ24ta2V5
cz48a2V5IGFwcD0iRU4iIGRiLWlkPSJ6NXp0Mnd0ZjN2MHpmeWU1ZDUxcDB3c2c1dHd4ZnR0ZXoy
MHIiIHRpbWVzdGFtcD0iMTYzNDI0NzczNSI+NzU1NTwva2V5PjwvZm9yZWlnbi1rZXlzPjxyZWYt
dHlwZSBuYW1lPSJKb3VybmFsIEFydGljbGUiPjE3PC9yZWYtdHlwZT48Y29udHJpYnV0b3JzPjxh
dXRob3JzPjxhdXRob3I+R296YSwgTW9haHVpYTwvYXV0aG9yPjxhdXRob3I+Q2FtZSwgSGVhdGhl
cjwvYXV0aG9yPjxhdXRob3I+RW1lcnktV2hpdHRpbmd0b24sIElzbGE8L2F1dGhvcj48L2F1dGhv
cnM+PC9jb250cmlidXRvcnM+PHRpdGxlcz48dGl0bGU+QSBDcml0aWNhbCBUaXJpdGkgQW5hbHlz
aXMgb2YgdGhlIHJlY3J1aXRtZW50IGFuZCBwZXJmb3JtYW5jZSByZXZpZXcgcHJvY2Vzc2VzIG9m
IHB1YmxpYyBzZWN0b3IgY2hpZWYgZXhlY3V0aXZlcyBpbiBBb3RlYXJvYTwvdGl0bGU+PHNlY29u
ZGFyeS10aXRsZT5BdXN0cmFsaWFuIGFuZCBOZXcgWmVhbGFuZCBKb3VybmFsIG9mIFB1YmxpYyBI
ZWFsdGg8L3NlY29uZGFyeS10aXRsZT48L3RpdGxlcz48cGVyaW9kaWNhbD48ZnVsbC10aXRsZT5B
dXN0cmFsaWFuIGFuZCBOZXcgWmVhbGFuZCBKb3VybmFsIG9mIFB1YmxpYyBIZWFsdGg8L2Z1bGwt
dGl0bGU+PC9wZXJpb2RpY2FsPjx2b2x1bWU+bi9hPC92b2x1bWU+PG51bWJlcj5uL2E8L251bWJl
cj48ZGF0ZXM+PHllYXI+MjAyMTwveWVhcj48L2RhdGVzPjxpc2JuPjEzMjYtMDIwMDwvaXNibj48
dXJscz48cmVsYXRlZC11cmxzPjx1cmw+aHR0cHM6Ly9vbmxpbmVsaWJyYXJ5LndpbGV5LmNvbS9k
b2kvYWJzLzEwLjExMTEvMTc1My02NDA1LjEzMTcxPC91cmw+PC9yZWxhdGVkLXVybHM+PC91cmxz
PjxlbGVjdHJvbmljLXJlc291cmNlLW51bT5odHRwczovL2RvaS5vcmcvMTAuMTExMS8xNzUzLTY0
MDUuMTMxNzE8L2VsZWN0cm9uaWMtcmVzb3VyY2UtbnVtPjwvcmVjb3JkPjwvQ2l0ZT48Q2l0ZT48
QXV0aG9yPlJhZTwvQXV0aG9yPjxZZWFyPjIwMjI8L1llYXI+PFJlY051bT43NTkwPC9SZWNOdW0+
PHJlY29yZD48cmVjLW51bWJlcj43NTkwPC9yZWMtbnVtYmVyPjxmb3JlaWduLWtleXM+PGtleSBh
cHA9IkVOIiBkYi1pZD0iejV6dDJ3dGYzdjB6ZnllNWQ1MXAwd3NnNXR3eGZ0dGV6MjByIiB0aW1l
c3RhbXA9IjE2Mzg0ODEyMDMiPjc1OTA8L2tleT48L2ZvcmVpZ24ta2V5cz48cmVmLXR5cGUgbmFt
ZT0iSm91cm5hbCBBcnRpY2xlIj4xNzwvcmVmLXR5cGU+PGNvbnRyaWJ1dG9ycz48YXV0aG9ycz48
YXV0aG9yPlJhZSwgTiwgPC9hdXRob3I+PGF1dGhvcj5DYW1lLCBILCA8L2F1dGhvcj48YXV0aG9y
PkJha2VyLCBNPC9hdXRob3I+PGF1dGhvcj5NY0NyZWFub3IsIFQ8L2F1dGhvcj48L2F1dGhvcnM+
PC9jb250cmlidXRvcnM+PHRpdGxlcz48dGl0bGU+QSBDcml0aWNhbCBUaXJpdGkgQW5hbHlzaXMg
b2YgdGhlIFBhZSBPcmEgKEhlYWx0aHkgRnV0dXJlcykgQmlsbDwvdGl0bGU+PHNlY29uZGFyeS10
aXRsZT5OZXcgWmVhbGFuZCBNZWRpY2FsIEpvdXJuYWw8L3NlY29uZGFyeS10aXRsZT48L3RpdGxl
cz48cGVyaW9kaWNhbD48ZnVsbC10aXRsZT5OZXcgWmVhbGFuZCBNZWRpY2FsIEpvdXJuYWw8L2Z1
bGwtdGl0bGU+PC9wZXJpb2RpY2FsPjxwYWdlcz4xMDYtMTExPC9wYWdlcz48dm9sdW1lPjEzNTwv
dm9sdW1lPjxudW1iZXI+MTU1MTwvbnVtYmVyPjxkYXRlcz48eWVhcj4yMDIyPC95ZWFyPjwvZGF0
ZXM+PHVybHM+PC91cmxzPjwvcmVjb3JkPjwvQ2l0ZT48Q2l0ZT48QXV0aG9yPkNhbWU8L0F1dGhv
cj48WWVhcj4yMDIwPC9ZZWFyPjxSZWNOdW0+NzE1NjwvUmVjTnVtPjxyZWNvcmQ+PHJlYy1udW1i
ZXI+NzE1NjwvcmVjLW51bWJlcj48Zm9yZWlnbi1rZXlzPjxrZXkgYXBwPSJFTiIgZGItaWQ9Ino1
enQyd3RmM3YwemZ5ZTVkNTFwMHdzZzV0d3hmdHRlejIwciIgdGltZXN0YW1wPSIxNTgwNTc4ODQ1
Ij43MTU2PC9rZXk+PC9mb3JlaWduLWtleXM+PHJlZi10eXBlIG5hbWU9IkpvdXJuYWwgQXJ0aWNs
ZSI+MTc8L3JlZi10eXBlPjxjb250cmlidXRvcnM+PGF1dGhvcnM+PGF1dGhvcj5DYW1lLCBIPC9h
dXRob3I+PGF1dGhvcj5LaWRkLCBKYWNxdWk8L2F1dGhvcj48YXV0aG9yPkdvemEsIFRlcmVzYTwv
YXV0aG9yPjwvYXV0aG9ycz48L2NvbnRyaWJ1dG9ycz48dGl0bGVzPjx0aXRsZT5BIGNyaXRpY2Fs
IFRpcml0aSBhbmFseXNpcyBvZiB0aGUgTmV3IFplYWxhbmQgQ2FuY2VyIENvbnRyb2wgU3RyYXRl
Z3k8L3RpdGxlPjxzZWNvbmRhcnktdGl0bGU+Sm91cm5hbCBvZiBDYW5jZXIgUG9saWN5PC9zZWNv
bmRhcnktdGl0bGU+PC90aXRsZXM+PHBlcmlvZGljYWw+PGZ1bGwtdGl0bGU+Sm91cm5hbCBvZiBD
YW5jZXIgUG9saWN5PC9mdWxsLXRpdGxlPjwvcGVyaW9kaWNhbD48cGFnZXM+MTAwMjEwPC9wYWdl
cz48a2V5d29yZHM+PGtleXdvcmQ+UG9saWN5IGFuYWx5c2lzPC9rZXl3b3JkPjxrZXl3b3JkPlRp
cml0aSBvIFdhaXRhbmdpIGFuYWx5c2lzPC9rZXl3b3JkPjxrZXl3b3JkPkNhbmNlciBjb250cm9s
PC9rZXl3b3JkPjxrZXl3b3JkPkhlYWx0aCBpbmVxdWl0aWVzPC9rZXl3b3JkPjxrZXl3b3JkPk3E
gW9yaTwva2V5d29yZD48L2tleXdvcmRzPjxkYXRlcz48eWVhcj4yMDIwPC95ZWFyPjxwdWItZGF0
ZXM+PGRhdGU+MjAyMC8wMS8zMS88L2RhdGU+PC9wdWItZGF0ZXM+PC9kYXRlcz48aXNibj4yMjEz
LTUzODM8L2lzYm4+PHVybHM+PHJlbGF0ZWQtdXJscz48dXJsPmh0dHA6Ly93d3cuc2NpZW5jZWRp
cmVjdC5jb20vc2NpZW5jZS9hcnRpY2xlL3BpaS9TMjIxMzUzODMxOTMwMDg4ODwvdXJsPjx1cmw+
aHR0cHM6Ly93d3cuc2NpZW5jZWRpcmVjdC5jb20vc2NpZW5jZS9hcnRpY2xlL2Ficy9waWkvUzIy
MTM1MzgzMTkzMDA4ODg/dmlhJTNEaWh1YjwvdXJsPjwvcmVsYXRlZC11cmxzPjwvdXJscz48ZWxl
Y3Ryb25pYy1yZXNvdXJjZS1udW0+MTAuMTAxNi9qLmpjcG8uMjAxOS4xMDAyMTA8L2VsZWN0cm9u
aWMtcmVzb3VyY2UtbnVtPjwvcmVjb3JkPjwvQ2l0ZT48Q2l0ZT48QXV0aG9yPkNhbWU8L0F1dGhv
cj48WWVhcj4yMDIwPC9ZZWFyPjxSZWNOdW0+NzIxMzwvUmVjTnVtPjxyZWNvcmQ+PHJlYy1udW1i
ZXI+NzIxMzwvcmVjLW51bWJlcj48Zm9yZWlnbi1rZXlzPjxrZXkgYXBwPSJFTiIgZGItaWQ9Ino1
enQyd3RmM3YwemZ5ZTVkNTFwMHdzZzV0d3hmdHRlejIwciIgdGltZXN0YW1wPSIxNTk5Mzc3NzA3
Ij43MjEzPC9rZXk+PC9mb3JlaWduLWtleXM+PHJlZi10eXBlIG5hbWU9IkpvdXJuYWwgQXJ0aWNs
ZSI+MTc8L3JlZi10eXBlPjxjb250cmlidXRvcnM+PGF1dGhvcnM+PGF1dGhvcj5DYW1lLCBIZWF0
aGVyPC9hdXRob3I+PGF1dGhvcj5LaWRkLCBKYWNxdWk8L2F1dGhvcj48L2F1dGhvcnM+PC9jb250
cmlidXRvcnM+PHRpdGxlcz48dGl0bGU+QSBDcml0aWNhbCB0ZSBUaXJpdGkgbyBXYWl0YW5naSBh
bmFseXNpcyBvZiB0aGUgTmV3IFplYWxhbmQgQ2FuY2VyIEFjdGlvbiBQbGFuIDIwMTktMjAyOTwv
dGl0bGU+PHNlY29uZGFyeS10aXRsZT5Kb3VybmFsIG9mIENhbmNlciBQb2xpY3k8L3NlY29uZGFy
eS10aXRsZT48L3RpdGxlcz48cGVyaW9kaWNhbD48ZnVsbC10aXRsZT5Kb3VybmFsIG9mIENhbmNl
ciBQb2xpY3k8L2Z1bGwtdGl0bGU+PC9wZXJpb2RpY2FsPjxwYWdlcz4xMDAyNTI8L3BhZ2VzPjxr
ZXl3b3Jkcz48a2V5d29yZD5DYW5jZXIgY29udHJvbDwva2V5d29yZD48a2V5d29yZD5oZWFsdGgg
aW5lcXVpdGllczwva2V5d29yZD48a2V5d29yZD5NxIFvcmk8L2tleXdvcmQ+PGtleXdvcmQ+cG9s
aWN5IGFuYWx5c2lzPC9rZXl3b3JkPjxrZXl3b3JkPkluZGlnbmVvdXM8L2tleXdvcmQ+PC9rZXl3
b3Jkcz48ZGF0ZXM+PHllYXI+MjAyMDwveWVhcj48cHViLWRhdGVzPjxkYXRlPjIwMjAvMDkvMDIv
PC9kYXRlPjwvcHViLWRhdGVzPjwvZGF0ZXM+PGlzYm4+MjIxMy01MzgzPC9pc2JuPjx1cmxzPjxy
ZWxhdGVkLXVybHM+PHVybD5odHRwOi8vd3d3LnNjaWVuY2VkaXJlY3QuY29tL3NjaWVuY2UvYXJ0
aWNsZS9waWkvUzIyMTM1MzgzMjAzMDA0NDg8L3VybD48dXJsPmh0dHBzOi8vd3d3LnNjaWVuY2Vk
aXJlY3QuY29tL3NjaWVuY2UvYXJ0aWNsZS9hYnMvcGlpL1MyMjEzNTM4MzIwMzAwNDQ4P3ZpYSUz
RGlodWI8L3VybD48L3JlbGF0ZWQtdXJscz48L3VybHM+PGVsZWN0cm9uaWMtcmVzb3VyY2UtbnVt
Pmh0dHBzOi8vZG9pLm9yZy8xMC4xMDE2L2ouamNwby4yMDIwLjEwMDI1MjwvZWxlY3Ryb25pYy1y
ZXNvdXJjZS1udW0+PC9yZWNvcmQ+PC9DaXRlPjxDaXRlPjxBdXRob3I+T+KAmVN1bGxpdmFuPC9B
dXRob3I+PFllYXI+MjAyMTwvWWVhcj48UmVjTnVtPjc2MzQ8L1JlY051bT48cmVjb3JkPjxyZWMt
bnVtYmVyPjc2MzQ8L3JlYy1udW1iZXI+PGZvcmVpZ24ta2V5cz48a2V5IGFwcD0iRU4iIGRiLWlk
PSJ6NXp0Mnd0ZjN2MHpmeWU1ZDUxcDB3c2c1dHd4ZnR0ZXoyMHIiIHRpbWVzdGFtcD0iMTY0MDIw
NjI2MSI+NzYzNDwva2V5PjwvZm9yZWlnbi1rZXlzPjxyZWYtdHlwZSBuYW1lPSJKb3VybmFsIEFy
dGljbGUiPjE3PC9yZWYtdHlwZT48Y29udHJpYnV0b3JzPjxhdXRob3JzPjxhdXRob3I+T+KAmVN1
bGxpdmFuLCBEb21pbmljPC9hdXRob3I+PGF1dGhvcj5DYW1lLCBIZWF0aGVyPC9hdXRob3I+PGF1
dGhvcj5NY0NyZWFub3IsIFRpbTwvYXV0aG9yPjxhdXRob3I+S2lkZCwgSmFjcXVpZTwvYXV0aG9y
PjwvYXV0aG9ycz48L2NvbnRyaWJ1dG9ycz48dGl0bGVzPjx0aXRsZT5BIGNyaXRpY2FsIHJldmll
dyBvZiB0aGUgQ2FiaW5ldCBDaXJjdWxhciBvbiBUZSBUaXJpdGkgbyBXYWl0YW5naSBhbmQgdGhl
IFRyZWF0eSBvZiBXYWl0YW5naSBhZHZpY2UgdG8gbWluaXN0ZXJzPC90aXRsZT48c2Vjb25kYXJ5
LXRpdGxlPkV0aG5pY2l0aWVzPC9zZWNvbmRhcnktdGl0bGU+PC90aXRsZXM+PHBlcmlvZGljYWw+
PGZ1bGwtdGl0bGU+RXRobmljaXRpZXM8L2Z1bGwtdGl0bGU+PC9wZXJpb2RpY2FsPjxwYWdlcz4x
MDkzLTExMTI8L3BhZ2VzPjx2b2x1bWU+MjE8L3ZvbHVtZT48bnVtYmVyPjY8L251bWJlcj48a2V5
d29yZHM+PGtleXdvcmQ+dGUgVGlyaXRpIG8gV2FpdGFuZ2kscHVibGljIHBvbGljeSxoZWFsdGgg
cG9saWN5LEluZGlnZW5vdXMsTmV3IFplYWxhbmQsY2FiaW5ldCBnb3Zlcm5tZW50LHNlbGYtZGV0
ZXJtaW5hdGlvbixNxIFvcmk8L2tleXdvcmQ+PC9rZXl3b3Jkcz48ZGF0ZXM+PHllYXI+MjAyMTwv
eWVhcj48L2RhdGVzPjx1cmxzPjxyZWxhdGVkLXVybHM+PHVybD5odHRwczovL2pvdXJuYWxzLnNh
Z2VwdWIuY29tL2RvaS9hYnMvMTAuMTE3Ny8xNDY4Nzk2ODIxMTA0NzkwMjwvdXJsPjwvcmVsYXRl
ZC11cmxzPjwvdXJscz48ZWxlY3Ryb25pYy1yZXNvdXJjZS1udW0+MTAuMTE3Ny8xNDY4Nzk2ODIx
MTA0NzkwMjwvZWxlY3Ryb25pYy1yZXNvdXJjZS1udW0+PC9yZWNvcmQ+PC9DaXRlPjxDaXRlPjxB
dXRob3I+S2lkZDwvQXV0aG9yPjxZZWFyPjIwMjE8L1llYXI+PFJlY051bT43NDQzPC9SZWNOdW0+
PHJlY29yZD48cmVjLW51bWJlcj43NDQzPC9yZWMtbnVtYmVyPjxmb3JlaWduLWtleXM+PGtleSBh
cHA9IkVOIiBkYi1pZD0iejV6dDJ3dGYzdjB6ZnllNWQ1MXAwd3NnNXR3eGZ0dGV6MjByIiB0aW1l
c3RhbXA9IjE2MjA2Nzg0MTUiPjc0NDM8L2tleT48L2ZvcmVpZ24ta2V5cz48cmVmLXR5cGUgbmFt
ZT0iSm91cm5hbCBBcnRpY2xlIj4xNzwvcmVmLXR5cGU+PGNvbnRyaWJ1dG9ycz48YXV0aG9ycz48
YXV0aG9yPktpZGQsIEphY3F1aWU8L2F1dGhvcj48YXV0aG9yPkNhbWUsIEhlYXRoZXI8L2F1dGhv
cj48YXV0aG9yPkRvb2xlLCBDbGFpcmU8L2F1dGhvcj48YXV0aG9yPlJhZSwgTmdhaXJlPC9hdXRo
b3I+PC9hdXRob3JzPjwvY29udHJpYnV0b3JzPjx0aXRsZXM+PHRpdGxlPkEgY3JpdGljYWwgYW5h
bHlzaXMgb2YgdGUgVGlyaXRpIG8gV2FpdGFuZ2kgYXBwbGljYXRpb24gaW4gcHJpbWFyeSBoZWFs
dGggb3JnYW5pc2F0aW9ucyBpbiBBb3RlYXJvYSBOZXcgWmVhbGFuZDogRmluZGluZ3MgZnJvbSBh
IG5hdGlvbndpZGUgc3VydmV5PC90aXRsZT48c2Vjb25kYXJ5LXRpdGxlPkhlYWx0aCAmYW1wOyBT
b2NpYWwgQ2FyZSBpbiB0aGUgQ29tbXVuaXR5PC9zZWNvbmRhcnktdGl0bGU+PC90aXRsZXM+PHBl
cmlvZGljYWw+PGZ1bGwtdGl0bGU+SGVhbHRoICZhbXA7IFNvY2lhbCBDYXJlIGluIHRoZSBDb21t
dW5pdHk8L2Z1bGwtdGl0bGU+PC9wZXJpb2RpY2FsPjxwYWdlcz5lMTA1LWUxMTI8L3BhZ2VzPjx2
b2x1bWU+MzA8L3ZvbHVtZT48bnVtYmVyPjE8L251bWJlcj48ZGF0ZXM+PHllYXI+MjAyMTwveWVh
cj48L2RhdGVzPjxpc2JuPjA5NjYtMDQxMDwvaXNibj48dXJscz48cmVsYXRlZC11cmxzPjx1cmw+
aHR0cHM6Ly9vbmxpbmVsaWJyYXJ5LndpbGV5LmNvbS9kb2kvYWJzLzEwLjExMTEvaHNjLjEzNDE3
PC91cmw+PC9yZWxhdGVkLXVybHM+PC91cmxzPjxlbGVjdHJvbmljLXJlc291cmNlLW51bT5odHRw
czovL2RvaS5vcmcvMTAuMTExMS9oc2MuMTM0MTc8L2VsZWN0cm9uaWMtcmVzb3VyY2UtbnVtPjwv
cmVjb3JkPjwvQ2l0ZT48L0VuZE5vdGU+
</w:fldData>
        </w:fldChar>
      </w:r>
      <w:r>
        <w:instrText xml:space="preserve"> ADDIN EN.CITE.DATA </w:instrText>
      </w:r>
      <w:r>
        <w:fldChar w:fldCharType="end"/>
      </w:r>
      <w:r>
        <w:fldChar w:fldCharType="separate"/>
      </w:r>
      <w:r>
        <w:rPr>
          <w:noProof/>
        </w:rPr>
        <w:t>(Came &amp; Kidd, 2020; Came, Kidd, et al., 2020; Came et al., 2021; Goza et al., 2021; Kidd et al., 2021; O’Sullivan et al., 2021; Rae et al., 2022)</w:t>
      </w:r>
      <w:r>
        <w:fldChar w:fldCharType="end"/>
      </w:r>
      <w:r w:rsidR="00431E85">
        <w:t>,</w:t>
      </w:r>
      <w:r w:rsidRPr="00822F28">
        <w:t xml:space="preserve"> we used a five-phase system.</w:t>
      </w:r>
    </w:p>
    <w:p w14:paraId="5A52396E" w14:textId="097E8ED6" w:rsidR="004F4963" w:rsidRPr="00822F28" w:rsidRDefault="004F4963" w:rsidP="004F4963">
      <w:pPr>
        <w:spacing w:line="480" w:lineRule="auto"/>
      </w:pPr>
      <w:r w:rsidRPr="00822F28">
        <w:t xml:space="preserve">In the initial orientation phase, we conducted a high-level review of the NZDS in relation to language, cultural epistemology, priorities and how the policy engages with </w:t>
      </w:r>
      <w:proofErr w:type="spellStart"/>
      <w:r>
        <w:t>T</w:t>
      </w:r>
      <w:r w:rsidRPr="00B96E82">
        <w:t>e</w:t>
      </w:r>
      <w:proofErr w:type="spellEnd"/>
      <w:r w:rsidRPr="00B96E82">
        <w:t xml:space="preserve"> </w:t>
      </w:r>
      <w:proofErr w:type="spellStart"/>
      <w:r w:rsidRPr="00B96E82">
        <w:t>Tiriti</w:t>
      </w:r>
      <w:proofErr w:type="spellEnd"/>
      <w:r w:rsidRPr="00B96E82">
        <w:t xml:space="preserve"> o Waitangi, the Treaty of </w:t>
      </w:r>
      <w:proofErr w:type="gramStart"/>
      <w:r w:rsidRPr="00B96E82">
        <w:t>Waitangi</w:t>
      </w:r>
      <w:proofErr w:type="gramEnd"/>
      <w:r w:rsidRPr="00B96E82">
        <w:t xml:space="preserve"> and the Treaty principles. In the second clo</w:t>
      </w:r>
      <w:r w:rsidRPr="00822F28">
        <w:t>se examination phase</w:t>
      </w:r>
      <w:r w:rsidR="00431E85">
        <w:t>,</w:t>
      </w:r>
      <w:r w:rsidRPr="00822F28">
        <w:t xml:space="preserve"> we reviewed evidence of how the Strategy engaged with the elements of the Māori text, preamble, </w:t>
      </w:r>
      <w:proofErr w:type="spellStart"/>
      <w:r w:rsidRPr="00822F28">
        <w:t>kāwanatanga</w:t>
      </w:r>
      <w:proofErr w:type="spellEnd"/>
      <w:r w:rsidRPr="00822F28">
        <w:t xml:space="preserve">, </w:t>
      </w:r>
      <w:proofErr w:type="spellStart"/>
      <w:r w:rsidRPr="00822F28">
        <w:t>tino</w:t>
      </w:r>
      <w:proofErr w:type="spellEnd"/>
      <w:r w:rsidRPr="00822F28">
        <w:t xml:space="preserve"> rangatiratanga, </w:t>
      </w:r>
      <w:proofErr w:type="spellStart"/>
      <w:r w:rsidRPr="00822F28">
        <w:t>ōritetanga</w:t>
      </w:r>
      <w:proofErr w:type="spellEnd"/>
      <w:r w:rsidRPr="00822F28">
        <w:t xml:space="preserve">, </w:t>
      </w:r>
      <w:proofErr w:type="spellStart"/>
      <w:r w:rsidRPr="00822F28">
        <w:t>wairuatanga</w:t>
      </w:r>
      <w:proofErr w:type="spellEnd"/>
      <w:r w:rsidRPr="00822F28">
        <w:t xml:space="preserve">. This involved looking at statements of values, </w:t>
      </w:r>
      <w:proofErr w:type="gramStart"/>
      <w:r w:rsidRPr="00822F28">
        <w:t>intent</w:t>
      </w:r>
      <w:proofErr w:type="gramEnd"/>
      <w:r w:rsidRPr="00822F28">
        <w:t xml:space="preserve"> and the detail available about the process of the Strategy’s development. </w:t>
      </w:r>
    </w:p>
    <w:p w14:paraId="1F720E79" w14:textId="69EC51F4" w:rsidR="004F4963" w:rsidRPr="00822F28" w:rsidRDefault="004F4963" w:rsidP="004F4963">
      <w:pPr>
        <w:spacing w:after="0" w:line="480" w:lineRule="auto"/>
      </w:pPr>
      <w:r w:rsidRPr="00822F28">
        <w:t>In the third phase</w:t>
      </w:r>
      <w:r w:rsidR="00431E85">
        <w:t>,</w:t>
      </w:r>
      <w:r w:rsidRPr="00822F28">
        <w:t xml:space="preserve"> we </w:t>
      </w:r>
      <w:proofErr w:type="gramStart"/>
      <w:r w:rsidRPr="00822F28">
        <w:t>made a determination</w:t>
      </w:r>
      <w:proofErr w:type="gramEnd"/>
      <w:r w:rsidRPr="00822F28">
        <w:t xml:space="preserve"> of whether the policy aligned to a set of</w:t>
      </w:r>
      <w:r>
        <w:t xml:space="preserve"> </w:t>
      </w:r>
      <w:proofErr w:type="spellStart"/>
      <w:r w:rsidRPr="00B96E82">
        <w:rPr>
          <w:i/>
          <w:iCs/>
        </w:rPr>
        <w:t>Te</w:t>
      </w:r>
      <w:proofErr w:type="spellEnd"/>
      <w:r w:rsidRPr="00B96E82">
        <w:rPr>
          <w:i/>
          <w:iCs/>
        </w:rPr>
        <w:t xml:space="preserve"> </w:t>
      </w:r>
      <w:proofErr w:type="spellStart"/>
      <w:r w:rsidRPr="00B96E82">
        <w:rPr>
          <w:i/>
          <w:iCs/>
        </w:rPr>
        <w:t>Tiriti</w:t>
      </w:r>
      <w:proofErr w:type="spellEnd"/>
      <w:r w:rsidRPr="00822F28">
        <w:t xml:space="preserve"> indicators. We applied the CTA assessing criteria consistently with previous </w:t>
      </w:r>
      <w:r>
        <w:t>CTAs</w:t>
      </w:r>
      <w:r w:rsidR="00431E85">
        <w:t>:</w:t>
      </w:r>
    </w:p>
    <w:p w14:paraId="75A205CE" w14:textId="40AFB948" w:rsidR="004F4963" w:rsidRPr="00822F28" w:rsidRDefault="004F4963" w:rsidP="00431E85">
      <w:pPr>
        <w:pStyle w:val="ListParagraph"/>
        <w:numPr>
          <w:ilvl w:val="0"/>
          <w:numId w:val="1"/>
        </w:numPr>
        <w:spacing w:after="0" w:line="480" w:lineRule="auto"/>
      </w:pPr>
      <w:r w:rsidRPr="00822F28">
        <w:t>Poor – The policy substantially failed to transparently address the indicator.</w:t>
      </w:r>
    </w:p>
    <w:p w14:paraId="63C5A579" w14:textId="01A81EE4" w:rsidR="004F4963" w:rsidRPr="00822F28" w:rsidRDefault="004F4963" w:rsidP="00431E85">
      <w:pPr>
        <w:pStyle w:val="ListParagraph"/>
        <w:numPr>
          <w:ilvl w:val="0"/>
          <w:numId w:val="1"/>
        </w:numPr>
        <w:spacing w:after="0" w:line="480" w:lineRule="auto"/>
      </w:pPr>
      <w:r w:rsidRPr="00822F28">
        <w:t>Fair – The policy had vague engagement with the indicator.</w:t>
      </w:r>
    </w:p>
    <w:p w14:paraId="3069F3B1" w14:textId="3C1C22D0" w:rsidR="004F4963" w:rsidRPr="00822F28" w:rsidRDefault="004F4963" w:rsidP="00431E85">
      <w:pPr>
        <w:pStyle w:val="ListParagraph"/>
        <w:numPr>
          <w:ilvl w:val="0"/>
          <w:numId w:val="1"/>
        </w:numPr>
        <w:spacing w:after="0" w:line="480" w:lineRule="auto"/>
      </w:pPr>
      <w:r w:rsidRPr="00822F28">
        <w:t>Good – The policy deliberately and consciously addressed the criteria.</w:t>
      </w:r>
    </w:p>
    <w:p w14:paraId="565422FC" w14:textId="14AE1FFA" w:rsidR="004F4963" w:rsidRPr="00822F28" w:rsidRDefault="004F4963" w:rsidP="00431E85">
      <w:pPr>
        <w:pStyle w:val="ListParagraph"/>
        <w:numPr>
          <w:ilvl w:val="0"/>
          <w:numId w:val="1"/>
        </w:numPr>
        <w:spacing w:after="0" w:line="480" w:lineRule="auto"/>
      </w:pPr>
      <w:r w:rsidRPr="00822F28">
        <w:t>Excellent – The policy clearly achieved the indicator.</w:t>
      </w:r>
    </w:p>
    <w:p w14:paraId="4664FB10" w14:textId="5A578092" w:rsidR="004F4963" w:rsidRPr="00822F28" w:rsidRDefault="004F4963" w:rsidP="00431E85">
      <w:pPr>
        <w:spacing w:line="480" w:lineRule="auto"/>
      </w:pPr>
      <w:r w:rsidRPr="00822F28">
        <w:t>The fourth phase focuses on what could be strengthened in the reviewed policy and the fifth phase is a final Māori assessment of the overall policy.</w:t>
      </w:r>
      <w:r w:rsidR="00431E85">
        <w:t xml:space="preserve"> </w:t>
      </w:r>
      <w:r w:rsidRPr="00822F28">
        <w:t xml:space="preserve">The CTA was undertaken by several authors who negotiated a consensus interpretation and assessment. </w:t>
      </w:r>
      <w:r>
        <w:t>This</w:t>
      </w:r>
      <w:r w:rsidRPr="00822F28">
        <w:t xml:space="preserve"> collaboration enabled assumptions and biases to be challenged and new understandings reached.</w:t>
      </w:r>
    </w:p>
    <w:p w14:paraId="2B007326" w14:textId="77777777" w:rsidR="004F4963" w:rsidRPr="00822F28" w:rsidRDefault="004F4963" w:rsidP="004F4963">
      <w:pPr>
        <w:pStyle w:val="Heading1"/>
        <w:spacing w:line="480" w:lineRule="auto"/>
      </w:pPr>
      <w:r w:rsidRPr="00822F28">
        <w:lastRenderedPageBreak/>
        <w:t>Results</w:t>
      </w:r>
    </w:p>
    <w:p w14:paraId="4B4E4694" w14:textId="77777777" w:rsidR="004F4963" w:rsidRPr="00822F28" w:rsidRDefault="004F4963" w:rsidP="004F4963">
      <w:pPr>
        <w:pStyle w:val="Heading2"/>
        <w:spacing w:line="480" w:lineRule="auto"/>
      </w:pPr>
      <w:r w:rsidRPr="00822F28">
        <w:t>Phase One: Orientation</w:t>
      </w:r>
    </w:p>
    <w:p w14:paraId="14F68A70" w14:textId="2A10F394" w:rsidR="004F4963" w:rsidRPr="006D41A6" w:rsidRDefault="004F4963" w:rsidP="004F4963">
      <w:pPr>
        <w:spacing w:line="480" w:lineRule="auto"/>
      </w:pPr>
      <w:r w:rsidRPr="006D41A6">
        <w:t xml:space="preserve">Our phase one review found NZDS strongly reflected a Western epistemologies and world view in its structure. There is however a stated commitment to weaving Māori world views through the implementation of the Strategy. The importance of </w:t>
      </w:r>
      <w:proofErr w:type="spellStart"/>
      <w:r w:rsidRPr="006D41A6">
        <w:t>Te</w:t>
      </w:r>
      <w:proofErr w:type="spellEnd"/>
      <w:r w:rsidRPr="006D41A6">
        <w:t xml:space="preserve"> </w:t>
      </w:r>
      <w:proofErr w:type="spellStart"/>
      <w:r w:rsidRPr="006D41A6">
        <w:t>Reo</w:t>
      </w:r>
      <w:proofErr w:type="spellEnd"/>
      <w:r w:rsidRPr="006D41A6">
        <w:t xml:space="preserve"> (Māori language) is affirmed and Māori terms such as </w:t>
      </w:r>
      <w:proofErr w:type="spellStart"/>
      <w:r w:rsidRPr="006D41A6">
        <w:t>whānau</w:t>
      </w:r>
      <w:proofErr w:type="spellEnd"/>
      <w:r w:rsidRPr="006D41A6">
        <w:t xml:space="preserve"> (meaning extended family) are used throughout the Strategy. A </w:t>
      </w:r>
      <w:proofErr w:type="spellStart"/>
      <w:r w:rsidRPr="006D41A6">
        <w:t>whakataukī</w:t>
      </w:r>
      <w:proofErr w:type="spellEnd"/>
      <w:r w:rsidRPr="006D41A6">
        <w:t xml:space="preserve"> (Māori proverbs) is included within the strategy</w:t>
      </w:r>
      <w:r w:rsidR="00431E85">
        <w:t>,</w:t>
      </w:r>
      <w:r w:rsidRPr="006D41A6">
        <w:t xml:space="preserve"> and there is solitary reference to </w:t>
      </w:r>
      <w:proofErr w:type="spellStart"/>
      <w:r w:rsidRPr="006D41A6">
        <w:t>kōhanga</w:t>
      </w:r>
      <w:proofErr w:type="spellEnd"/>
      <w:r w:rsidRPr="006D41A6">
        <w:t xml:space="preserve"> </w:t>
      </w:r>
      <w:proofErr w:type="spellStart"/>
      <w:r w:rsidRPr="006D41A6">
        <w:t>reo</w:t>
      </w:r>
      <w:proofErr w:type="spellEnd"/>
      <w:r w:rsidRPr="006D41A6">
        <w:t xml:space="preserve"> and </w:t>
      </w:r>
      <w:proofErr w:type="spellStart"/>
      <w:r w:rsidRPr="006D41A6">
        <w:t>kura</w:t>
      </w:r>
      <w:proofErr w:type="spellEnd"/>
      <w:r w:rsidRPr="006D41A6">
        <w:t xml:space="preserve"> </w:t>
      </w:r>
      <w:proofErr w:type="spellStart"/>
      <w:r w:rsidRPr="006D41A6">
        <w:t>kaupapa</w:t>
      </w:r>
      <w:proofErr w:type="spellEnd"/>
      <w:r w:rsidRPr="006D41A6">
        <w:t xml:space="preserve"> Māori (types of Māori immersion schools). </w:t>
      </w:r>
    </w:p>
    <w:p w14:paraId="4646502D" w14:textId="0DF4D609" w:rsidR="004F4963" w:rsidRPr="006D41A6" w:rsidRDefault="004F4963" w:rsidP="005E4C1F">
      <w:pPr>
        <w:spacing w:after="0" w:line="480" w:lineRule="auto"/>
      </w:pPr>
      <w:r w:rsidRPr="006D41A6">
        <w:t>The NZDS</w:t>
      </w:r>
      <w:r>
        <w:t xml:space="preserve"> </w:t>
      </w:r>
      <w:r>
        <w:fldChar w:fldCharType="begin"/>
      </w:r>
      <w:r>
        <w:instrText xml:space="preserve"> ADDIN EN.CITE &lt;EndNote&gt;&lt;Cite&gt;&lt;Author&gt;Office for Disability Issues&lt;/Author&gt;&lt;Year&gt;2016&lt;/Year&gt;&lt;RecNum&gt;7723&lt;/RecNum&gt;&lt;DisplayText&gt;(Office for Disability Issues, 2016)&lt;/DisplayText&gt;&lt;record&gt;&lt;rec-number&gt;7723&lt;/rec-number&gt;&lt;foreign-keys&gt;&lt;key app="EN" db-id="z5zt2wtf3v0zfye5d51p0wsg5twxfttez20r" timestamp="1647198576"&gt;7723&lt;/key&gt;&lt;/foreign-keys&gt;&lt;ref-type name="Book"&gt;6&lt;/ref-type&gt;&lt;contributors&gt;&lt;authors&gt;&lt;author&gt;Office for Disability Issues,&lt;/author&gt;&lt;/authors&gt;&lt;/contributors&gt;&lt;titles&gt;&lt;title&gt;New Zealand disability strategy 2016-2026&lt;/title&gt;&lt;/titles&gt;&lt;dates&gt;&lt;year&gt;2016&lt;/year&gt;&lt;/dates&gt;&lt;pub-location&gt;Wellington, New Zealand&lt;/pub-location&gt;&lt;publisher&gt;Author&lt;/publisher&gt;&lt;urls&gt;&lt;/urls&gt;&lt;/record&gt;&lt;/Cite&gt;&lt;/EndNote&gt;</w:instrText>
      </w:r>
      <w:r>
        <w:fldChar w:fldCharType="separate"/>
      </w:r>
      <w:r>
        <w:rPr>
          <w:noProof/>
        </w:rPr>
        <w:t>(Office for Disability Issues, 2016)</w:t>
      </w:r>
      <w:r>
        <w:fldChar w:fldCharType="end"/>
      </w:r>
      <w:r w:rsidRPr="006D41A6">
        <w:t xml:space="preserve"> has a strong inclusive universal orientation </w:t>
      </w:r>
      <w:r w:rsidR="00431E85" w:rsidRPr="006D41A6">
        <w:t>focusing</w:t>
      </w:r>
      <w:r w:rsidRPr="006D41A6">
        <w:t xml:space="preserve"> on achieving equal opportunity for all New Zealanders.</w:t>
      </w:r>
      <w:r w:rsidR="00431E85">
        <w:t xml:space="preserve"> </w:t>
      </w:r>
      <w:r w:rsidRPr="006D41A6">
        <w:t>It states “…</w:t>
      </w:r>
      <w:r w:rsidRPr="006D41A6">
        <w:rPr>
          <w:u w:val="single"/>
        </w:rPr>
        <w:t>all</w:t>
      </w:r>
      <w:r w:rsidRPr="006D41A6">
        <w:t xml:space="preserve"> of our community is visible, acknowledged and respected on an equal basis…”</w:t>
      </w:r>
      <w:r w:rsidR="00431E85">
        <w:t xml:space="preserve"> </w:t>
      </w:r>
      <w:r w:rsidRPr="006D41A6">
        <w:t xml:space="preserve">Neither the overall framework for the strategy nor the priority eight-outcome areas therefore make explicit mention of </w:t>
      </w:r>
      <w:r w:rsidR="00431E85" w:rsidRPr="006D41A6">
        <w:t>prioritizing</w:t>
      </w:r>
      <w:r w:rsidRPr="006D41A6">
        <w:t xml:space="preserve"> Māori health.</w:t>
      </w:r>
    </w:p>
    <w:p w14:paraId="127EB800" w14:textId="77777777" w:rsidR="004F4963" w:rsidRPr="006D41A6" w:rsidRDefault="004F4963" w:rsidP="004F4963">
      <w:pPr>
        <w:spacing w:line="480" w:lineRule="auto"/>
      </w:pPr>
      <w:r w:rsidRPr="006D41A6">
        <w:t xml:space="preserve">The Strategy consistently refers to </w:t>
      </w:r>
      <w:proofErr w:type="spellStart"/>
      <w:r w:rsidRPr="00605A85">
        <w:t>Te</w:t>
      </w:r>
      <w:proofErr w:type="spellEnd"/>
      <w:r w:rsidRPr="00605A85">
        <w:t xml:space="preserve"> </w:t>
      </w:r>
      <w:proofErr w:type="spellStart"/>
      <w:r w:rsidRPr="00605A85">
        <w:t>Tiriti</w:t>
      </w:r>
      <w:proofErr w:type="spellEnd"/>
      <w:r w:rsidRPr="00605A85">
        <w:t xml:space="preserve"> o Waitangi the Māori text as the founding document of New Zealand. </w:t>
      </w:r>
      <w:proofErr w:type="spellStart"/>
      <w:r w:rsidRPr="00605A85">
        <w:t>Te</w:t>
      </w:r>
      <w:proofErr w:type="spellEnd"/>
      <w:r w:rsidRPr="00605A85">
        <w:t xml:space="preserve"> </w:t>
      </w:r>
      <w:proofErr w:type="spellStart"/>
      <w:r w:rsidRPr="00605A85">
        <w:t>Tiriti</w:t>
      </w:r>
      <w:proofErr w:type="spellEnd"/>
      <w:r w:rsidRPr="00605A85">
        <w:t xml:space="preserve"> is explicitly identified as one of three principles of the Strategy (see figure 1). But when </w:t>
      </w:r>
      <w:proofErr w:type="spellStart"/>
      <w:r w:rsidRPr="00605A85">
        <w:t>te</w:t>
      </w:r>
      <w:proofErr w:type="spellEnd"/>
      <w:r w:rsidRPr="00605A85">
        <w:t xml:space="preserve"> </w:t>
      </w:r>
      <w:proofErr w:type="spellStart"/>
      <w:r w:rsidRPr="00605A85">
        <w:t>Tiriti</w:t>
      </w:r>
      <w:proofErr w:type="spellEnd"/>
      <w:r w:rsidRPr="00605A85">
        <w:t xml:space="preserve"> is addressed</w:t>
      </w:r>
      <w:r w:rsidRPr="006D41A6">
        <w:t xml:space="preserve"> in more detail it refers to the </w:t>
      </w:r>
      <w:r w:rsidRPr="006D41A6">
        <w:rPr>
          <w:noProof/>
        </w:rPr>
        <w:t>Royal Commission on Social Policy</w:t>
      </w:r>
      <w:r>
        <w:rPr>
          <w:noProof/>
        </w:rPr>
        <w:t xml:space="preserve"> </w:t>
      </w:r>
      <w:r>
        <w:rPr>
          <w:noProof/>
        </w:rPr>
        <w:fldChar w:fldCharType="begin"/>
      </w:r>
      <w:r>
        <w:rPr>
          <w:noProof/>
        </w:rPr>
        <w:instrText xml:space="preserve"> ADDIN EN.CITE &lt;EndNote&gt;&lt;Cite ExcludeAuth="1"&gt;&lt;Author&gt;Royal Commission on Social Policy&lt;/Author&gt;&lt;Year&gt;1987&lt;/Year&gt;&lt;RecNum&gt;3814&lt;/RecNum&gt;&lt;DisplayText&gt;(1987)&lt;/DisplayText&gt;&lt;record&gt;&lt;rec-number&gt;3814&lt;/rec-number&gt;&lt;foreign-keys&gt;&lt;key app="EN" db-id="z5zt2wtf3v0zfye5d51p0wsg5twxfttez20r" timestamp="0"&gt;3814&lt;/key&gt;&lt;/foreign-keys&gt;&lt;ref-type name="Report"&gt;27&lt;/ref-type&gt;&lt;contributors&gt;&lt;authors&gt;&lt;author&gt;Royal Commission on Social Policy, .&lt;/author&gt;&lt;/authors&gt;&lt;/contributors&gt;&lt;titles&gt;&lt;title&gt;The Treaty of Waitangi and Social Policy [Discussion booklet number 1]&lt;/title&gt;&lt;/titles&gt;&lt;dates&gt;&lt;year&gt;1987&lt;/year&gt;&lt;/dates&gt;&lt;pub-location&gt;Wellington, New Zealand&lt;/pub-location&gt;&lt;publisher&gt;Author&lt;/publisher&gt;&lt;urls&gt;&lt;/urls&gt;&lt;/record&gt;&lt;/Cite&gt;&lt;/EndNote&gt;</w:instrText>
      </w:r>
      <w:r>
        <w:rPr>
          <w:noProof/>
        </w:rPr>
        <w:fldChar w:fldCharType="separate"/>
      </w:r>
      <w:r>
        <w:rPr>
          <w:noProof/>
        </w:rPr>
        <w:t>(1987)</w:t>
      </w:r>
      <w:r>
        <w:rPr>
          <w:noProof/>
        </w:rPr>
        <w:fldChar w:fldCharType="end"/>
      </w:r>
      <w:r w:rsidRPr="006D41A6">
        <w:t xml:space="preserve"> Treaty principles of partnership, participation and protection. </w:t>
      </w:r>
    </w:p>
    <w:p w14:paraId="22658FD3" w14:textId="2712D5F9" w:rsidR="004F4963" w:rsidRDefault="004F4963" w:rsidP="00431E85">
      <w:pPr>
        <w:spacing w:after="0" w:line="480" w:lineRule="auto"/>
        <w:ind w:firstLine="0"/>
        <w:rPr>
          <w:b/>
          <w:bCs/>
        </w:rPr>
      </w:pPr>
      <w:bookmarkStart w:id="1" w:name="_Hlk38964109"/>
      <w:r w:rsidRPr="006D41A6">
        <w:rPr>
          <w:b/>
          <w:bCs/>
        </w:rPr>
        <w:t xml:space="preserve">Figure 1 </w:t>
      </w:r>
      <w:r w:rsidR="00FF5F47">
        <w:rPr>
          <w:b/>
          <w:bCs/>
        </w:rPr>
        <w:br/>
      </w:r>
      <w:r w:rsidRPr="00FF5F47">
        <w:rPr>
          <w:i/>
          <w:iCs/>
        </w:rPr>
        <w:t>NZDS principles &amp; approaches</w:t>
      </w:r>
      <w:r w:rsidRPr="006D41A6">
        <w:rPr>
          <w:b/>
          <w:bCs/>
        </w:rPr>
        <w:t xml:space="preserve"> </w:t>
      </w:r>
      <w:r w:rsidR="00FF5F47">
        <w:rPr>
          <w:b/>
          <w:bCs/>
        </w:rPr>
        <w:br/>
      </w:r>
      <w:r w:rsidR="00FF5F47" w:rsidRPr="00B55A80">
        <w:rPr>
          <w:noProof/>
        </w:rPr>
        <w:lastRenderedPageBreak/>
        <w:drawing>
          <wp:inline distT="0" distB="0" distL="0" distR="0" wp14:anchorId="501D74E3" wp14:editId="7441440F">
            <wp:extent cx="2590873" cy="3003356"/>
            <wp:effectExtent l="63500" t="12700" r="63500" b="108585"/>
            <wp:docPr id="1" name="Picture 1" descr="The word Principles appears at top.&#10;There are 5 circles with text in them:&#10;-Te Tiriti o Waitangi;&#10;-Convention on the Rights of Persons with Disabilities;&#10;-Ensuring disabled people are involved in decision-making that impacts them;&#10;-A whole-of-life and long-term approach to social investment;&#10;Specific and mainstream supports and services - a twin-track approach&#10;&#10;At the bottom of page the word Approaches app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word Principles appears at top.&#10;There are 5 circles with text in them:&#10;-Te Tiriti o Waitangi;&#10;-Convention on the Rights of Persons with Disabilities;&#10;-Ensuring disabled people are involved in decision-making that impacts them;&#10;-A whole-of-life and long-term approach to social investment;&#10;Specific and mainstream supports and services - a twin-track approach&#10;&#10;At the bottom of page the word Approaches appears."/>
                    <pic:cNvPicPr/>
                  </pic:nvPicPr>
                  <pic:blipFill>
                    <a:blip r:embed="rId7">
                      <a:biLevel thresh="75000"/>
                      <a:extLst>
                        <a:ext uri="{BEBA8EAE-BF5A-486C-A8C5-ECC9F3942E4B}">
                          <a14:imgProps xmlns:a14="http://schemas.microsoft.com/office/drawing/2010/main">
                            <a14:imgLayer r:embed="rId8">
                              <a14:imgEffect>
                                <a14:saturation sat="0"/>
                              </a14:imgEffect>
                            </a14:imgLayer>
                          </a14:imgProps>
                        </a:ext>
                      </a:extLst>
                    </a:blip>
                    <a:stretch>
                      <a:fillRect/>
                    </a:stretch>
                  </pic:blipFill>
                  <pic:spPr>
                    <a:xfrm>
                      <a:off x="0" y="0"/>
                      <a:ext cx="2680755" cy="3107547"/>
                    </a:xfrm>
                    <a:prstGeom prst="rect">
                      <a:avLst/>
                    </a:prstGeom>
                    <a:ln>
                      <a:solidFill>
                        <a:schemeClr val="tx1">
                          <a:alpha val="75000"/>
                        </a:schemeClr>
                      </a:solidFill>
                    </a:ln>
                    <a:effectLst>
                      <a:outerShdw blurRad="50800" dist="50800" dir="5400000" algn="ctr" rotWithShape="0">
                        <a:schemeClr val="tx1"/>
                      </a:outerShdw>
                    </a:effectLst>
                  </pic:spPr>
                </pic:pic>
              </a:graphicData>
            </a:graphic>
          </wp:inline>
        </w:drawing>
      </w:r>
    </w:p>
    <w:p w14:paraId="18A78288" w14:textId="12676A41" w:rsidR="00FF5F47" w:rsidRPr="006D41A6" w:rsidRDefault="00FF5F47" w:rsidP="00431E85">
      <w:pPr>
        <w:spacing w:after="0" w:line="480" w:lineRule="auto"/>
        <w:ind w:firstLine="0"/>
        <w:rPr>
          <w:b/>
          <w:bCs/>
        </w:rPr>
      </w:pPr>
      <w:r w:rsidRPr="00761D15">
        <w:t>(Office for Disability Issues, 2016, p.16).</w:t>
      </w:r>
      <w:r>
        <w:br/>
      </w:r>
    </w:p>
    <w:bookmarkEnd w:id="1"/>
    <w:p w14:paraId="3D821F52" w14:textId="77777777" w:rsidR="004F4963" w:rsidRPr="006D41A6" w:rsidRDefault="004F4963" w:rsidP="004F4963">
      <w:pPr>
        <w:pStyle w:val="Heading2"/>
        <w:spacing w:line="480" w:lineRule="auto"/>
      </w:pPr>
      <w:r w:rsidRPr="006D41A6">
        <w:t>Phase Two: Close examination</w:t>
      </w:r>
    </w:p>
    <w:p w14:paraId="43F870BE" w14:textId="77777777" w:rsidR="004F4963" w:rsidRPr="006D41A6" w:rsidRDefault="004F4963" w:rsidP="004F4963">
      <w:pPr>
        <w:spacing w:line="480" w:lineRule="auto"/>
      </w:pPr>
      <w:r w:rsidRPr="006D41A6">
        <w:t xml:space="preserve">The second reading involves seeking evidence of engagements with the element of </w:t>
      </w:r>
      <w:proofErr w:type="spellStart"/>
      <w:r>
        <w:t>T</w:t>
      </w:r>
      <w:r w:rsidRPr="006D41A6">
        <w:t>e</w:t>
      </w:r>
      <w:proofErr w:type="spellEnd"/>
      <w:r w:rsidRPr="006D41A6">
        <w:t xml:space="preserve"> </w:t>
      </w:r>
      <w:proofErr w:type="spellStart"/>
      <w:r w:rsidRPr="006D41A6">
        <w:t>Tiriti</w:t>
      </w:r>
      <w:proofErr w:type="spellEnd"/>
      <w:r w:rsidRPr="006D41A6">
        <w:t>.</w:t>
      </w:r>
    </w:p>
    <w:p w14:paraId="2D0A0EB4" w14:textId="77777777" w:rsidR="004F4963" w:rsidRPr="006D41A6" w:rsidRDefault="004F4963" w:rsidP="004F4963">
      <w:pPr>
        <w:pStyle w:val="Heading3"/>
        <w:spacing w:line="480" w:lineRule="auto"/>
      </w:pPr>
      <w:r w:rsidRPr="006D41A6">
        <w:t>Preamble</w:t>
      </w:r>
    </w:p>
    <w:p w14:paraId="75E2D585" w14:textId="771E68A3" w:rsidR="004F4963" w:rsidRPr="006D41A6" w:rsidRDefault="004F4963" w:rsidP="004F4963">
      <w:pPr>
        <w:spacing w:after="0" w:line="480" w:lineRule="auto"/>
      </w:pPr>
      <w:r w:rsidRPr="006D41A6">
        <w:t xml:space="preserve">Within the diversity section Māori are </w:t>
      </w:r>
      <w:r w:rsidR="00303D33" w:rsidRPr="006D41A6">
        <w:t>recognized</w:t>
      </w:r>
      <w:r w:rsidRPr="006D41A6">
        <w:t xml:space="preserve"> as </w:t>
      </w:r>
      <w:proofErr w:type="spellStart"/>
      <w:r w:rsidRPr="006D41A6">
        <w:t>tangata</w:t>
      </w:r>
      <w:proofErr w:type="spellEnd"/>
      <w:r w:rsidRPr="006D41A6">
        <w:t xml:space="preserve"> whenua, as the Indigenous people, the first people of this land. The special relationship between Māori and the Crown is reinforced through a reference to </w:t>
      </w:r>
      <w:proofErr w:type="spellStart"/>
      <w:r w:rsidRPr="00605A85">
        <w:t>Te</w:t>
      </w:r>
      <w:proofErr w:type="spellEnd"/>
      <w:r w:rsidRPr="00605A85">
        <w:t xml:space="preserve"> </w:t>
      </w:r>
      <w:proofErr w:type="spellStart"/>
      <w:r w:rsidRPr="00605A85">
        <w:t>Tiriti</w:t>
      </w:r>
      <w:proofErr w:type="spellEnd"/>
      <w:r w:rsidRPr="00605A85">
        <w:t xml:space="preserve"> o Waitangi</w:t>
      </w:r>
      <w:r w:rsidRPr="006D41A6">
        <w:t xml:space="preserve"> as our founding document. The Strategy </w:t>
      </w:r>
      <w:r w:rsidR="00431E85" w:rsidRPr="006D41A6">
        <w:t>emphasize</w:t>
      </w:r>
      <w:r w:rsidRPr="006D41A6">
        <w:t xml:space="preserve"> the importance of a relationship between Māori and the Crown </w:t>
      </w:r>
      <w:r w:rsidR="00431E85" w:rsidRPr="006D41A6">
        <w:t>characterized</w:t>
      </w:r>
      <w:r w:rsidRPr="006D41A6">
        <w:t xml:space="preserve"> by “…good faith, mutual respect and understanding and shared decision-making” (p</w:t>
      </w:r>
      <w:r w:rsidR="00431E85">
        <w:t xml:space="preserve">. </w:t>
      </w:r>
      <w:r w:rsidRPr="006D41A6">
        <w:t>18).</w:t>
      </w:r>
    </w:p>
    <w:p w14:paraId="1A26501F" w14:textId="77777777" w:rsidR="004F4963" w:rsidRPr="006D41A6" w:rsidRDefault="004F4963" w:rsidP="004F4963">
      <w:pPr>
        <w:spacing w:after="0" w:line="480" w:lineRule="auto"/>
      </w:pPr>
    </w:p>
    <w:p w14:paraId="4ADC7207" w14:textId="77777777" w:rsidR="004F4963" w:rsidRPr="006D41A6" w:rsidRDefault="004F4963" w:rsidP="004F4963">
      <w:pPr>
        <w:pStyle w:val="Heading3"/>
        <w:spacing w:line="480" w:lineRule="auto"/>
      </w:pPr>
      <w:proofErr w:type="spellStart"/>
      <w:r w:rsidRPr="006D41A6">
        <w:t>Kāwanatanga</w:t>
      </w:r>
      <w:proofErr w:type="spellEnd"/>
    </w:p>
    <w:p w14:paraId="060F5C4D" w14:textId="55367C9D" w:rsidR="004F4963" w:rsidRPr="006D41A6" w:rsidRDefault="004F4963" w:rsidP="004F4963">
      <w:pPr>
        <w:spacing w:after="0" w:line="480" w:lineRule="auto"/>
      </w:pPr>
      <w:r w:rsidRPr="006D41A6">
        <w:t xml:space="preserve">There is a commitment in the Strategy to include </w:t>
      </w:r>
      <w:proofErr w:type="spellStart"/>
      <w:r w:rsidRPr="006D41A6">
        <w:t>whānau</w:t>
      </w:r>
      <w:proofErr w:type="spellEnd"/>
      <w:r w:rsidRPr="006D41A6">
        <w:t xml:space="preserve">, </w:t>
      </w:r>
      <w:proofErr w:type="spellStart"/>
      <w:r w:rsidRPr="006D41A6">
        <w:t>hapū</w:t>
      </w:r>
      <w:proofErr w:type="spellEnd"/>
      <w:r w:rsidRPr="006D41A6">
        <w:t xml:space="preserve"> (sub-tribes), iwi </w:t>
      </w:r>
      <w:r w:rsidRPr="006D41A6">
        <w:lastRenderedPageBreak/>
        <w:t>(tribes) and Māori communities “at all levels of decision-making” (p</w:t>
      </w:r>
      <w:r w:rsidR="00431E85">
        <w:t xml:space="preserve">. </w:t>
      </w:r>
      <w:r w:rsidRPr="006D41A6">
        <w:t xml:space="preserve">18). The NZDS was developed through a significant consultation process involving face to face workshops on-line submissions and an expert reference group. It is not clear to what extent Māori engaged in these processes, but the reference group included the perspective of two Māori disabled people. We understand from an insider involved in the development of the Strategy that a bicultural co-governance model was proposed and rejected (Anon personal correspondence, 28 April 2020). In addition, the draft signed off by the expert reference group through a consensus process was later considerably changed by officials after subsequent consultation among Government agencies. </w:t>
      </w:r>
    </w:p>
    <w:p w14:paraId="16549CB7" w14:textId="77777777" w:rsidR="004F4963" w:rsidRPr="006D41A6" w:rsidRDefault="004F4963" w:rsidP="004F4963">
      <w:pPr>
        <w:spacing w:after="0" w:line="480" w:lineRule="auto"/>
        <w:rPr>
          <w:i/>
          <w:iCs/>
        </w:rPr>
      </w:pPr>
      <w:bookmarkStart w:id="2" w:name="_Hlk38964169"/>
    </w:p>
    <w:p w14:paraId="470CC86F" w14:textId="3CE467AB" w:rsidR="004F4963" w:rsidRPr="006D41A6" w:rsidRDefault="004F4963" w:rsidP="00431E85">
      <w:pPr>
        <w:spacing w:after="0" w:line="480" w:lineRule="auto"/>
        <w:ind w:firstLine="0"/>
        <w:rPr>
          <w:b/>
          <w:bCs/>
        </w:rPr>
      </w:pPr>
      <w:r w:rsidRPr="006D41A6">
        <w:rPr>
          <w:b/>
          <w:bCs/>
        </w:rPr>
        <w:t>Figure 2</w:t>
      </w:r>
      <w:r w:rsidR="005E4C1F">
        <w:rPr>
          <w:b/>
          <w:bCs/>
        </w:rPr>
        <w:t xml:space="preserve"> </w:t>
      </w:r>
      <w:r w:rsidR="005E4C1F">
        <w:rPr>
          <w:b/>
          <w:bCs/>
        </w:rPr>
        <w:br/>
      </w:r>
      <w:r w:rsidRPr="005E4C1F">
        <w:rPr>
          <w:i/>
          <w:iCs/>
        </w:rPr>
        <w:t>NZDS Governance &amp; monitoring</w:t>
      </w:r>
      <w:r w:rsidRPr="006D41A6">
        <w:rPr>
          <w:b/>
          <w:bCs/>
        </w:rPr>
        <w:t xml:space="preserve"> </w:t>
      </w:r>
      <w:r w:rsidR="00FF5F47">
        <w:rPr>
          <w:b/>
          <w:bCs/>
        </w:rPr>
        <w:br/>
      </w:r>
      <w:r w:rsidR="00FF5F47" w:rsidRPr="00B55A80">
        <w:rPr>
          <w:noProof/>
        </w:rPr>
        <w:drawing>
          <wp:anchor distT="0" distB="0" distL="114300" distR="114300" simplePos="0" relativeHeight="251659264" behindDoc="0" locked="0" layoutInCell="1" allowOverlap="1" wp14:anchorId="1FDD37E2" wp14:editId="25E7382F">
            <wp:simplePos x="0" y="0"/>
            <wp:positionH relativeFrom="column">
              <wp:posOffset>0</wp:posOffset>
            </wp:positionH>
            <wp:positionV relativeFrom="paragraph">
              <wp:posOffset>716280</wp:posOffset>
            </wp:positionV>
            <wp:extent cx="2953217" cy="3417172"/>
            <wp:effectExtent l="12700" t="12700" r="19050" b="12065"/>
            <wp:wrapSquare wrapText="bothSides"/>
            <wp:docPr id="2" name="Picture 2" descr="Boxed text:&#10;Governance:&#10;• cabinet&#10;• chief executives group on disability issues&#10;• Senior officials group on disability issues&#10;Disabled people's organizations&#10;&#10;Boxed text:&#10;Convention on the rights of personal with disabilities&#10;&#10;Box text:&#10;New Zealand Disability Strategy&#10;&#10;Box text:&#10;Strategy Outcomes Framework&#10;&#10;Box text:&#10;Disability Action Plan&#10;&#10;&#10;Box text:&#10;Independent monitoring:&#10;• Human rights commission&#10;• ombudsman&#10;• convention coalition monitoring group&#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oxed text:&#10;Governance:&#10;• cabinet&#10;• chief executives group on disability issues&#10;• Senior officials group on disability issues&#10;Disabled people's organizations&#10;&#10;Boxed text:&#10;Convention on the rights of personal with disabilities&#10;&#10;Box text:&#10;New Zealand Disability Strategy&#10;&#10;Box text:&#10;Strategy Outcomes Framework&#10;&#10;Box text:&#10;Disability Action Plan&#10;&#10;&#10;Box text:&#10;Independent monitoring:&#10;• Human rights commission&#10;• ombudsman&#10;• convention coalition monitoring group&#10;&#10;&#10;"/>
                    <pic:cNvPicPr/>
                  </pic:nvPicPr>
                  <pic:blipFill>
                    <a:blip r:embed="rId9" cstate="print">
                      <a:biLevel thresh="75000"/>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953217" cy="3417172"/>
                    </a:xfrm>
                    <a:prstGeom prst="rect">
                      <a:avLst/>
                    </a:prstGeom>
                    <a:ln>
                      <a:solidFill>
                        <a:schemeClr val="tx1"/>
                      </a:solidFill>
                    </a:ln>
                  </pic:spPr>
                </pic:pic>
              </a:graphicData>
            </a:graphic>
          </wp:anchor>
        </w:drawing>
      </w:r>
    </w:p>
    <w:p w14:paraId="50722DC1" w14:textId="178106A4" w:rsidR="004F4963" w:rsidRPr="006D41A6" w:rsidRDefault="004F4963" w:rsidP="004F4963">
      <w:pPr>
        <w:spacing w:line="480" w:lineRule="auto"/>
        <w:jc w:val="center"/>
      </w:pPr>
      <w:bookmarkStart w:id="3" w:name="_Hlk38964186"/>
      <w:bookmarkEnd w:id="2"/>
    </w:p>
    <w:bookmarkEnd w:id="3"/>
    <w:p w14:paraId="1A43F235" w14:textId="77777777" w:rsidR="00FF5F47" w:rsidRDefault="00FF5F47" w:rsidP="004F4963">
      <w:pPr>
        <w:spacing w:line="480" w:lineRule="auto"/>
      </w:pPr>
    </w:p>
    <w:p w14:paraId="5A36FFC4" w14:textId="77777777" w:rsidR="00FF5F47" w:rsidRDefault="00FF5F47" w:rsidP="004F4963">
      <w:pPr>
        <w:spacing w:line="480" w:lineRule="auto"/>
      </w:pPr>
    </w:p>
    <w:p w14:paraId="7123A2F2" w14:textId="77777777" w:rsidR="00FF5F47" w:rsidRDefault="00FF5F47" w:rsidP="004F4963">
      <w:pPr>
        <w:spacing w:line="480" w:lineRule="auto"/>
      </w:pPr>
    </w:p>
    <w:p w14:paraId="4C8C6344" w14:textId="77777777" w:rsidR="00FF5F47" w:rsidRDefault="00FF5F47" w:rsidP="004F4963">
      <w:pPr>
        <w:spacing w:line="480" w:lineRule="auto"/>
      </w:pPr>
    </w:p>
    <w:p w14:paraId="78FF922B" w14:textId="77777777" w:rsidR="00FF5F47" w:rsidRDefault="00FF5F47" w:rsidP="004F4963">
      <w:pPr>
        <w:spacing w:line="480" w:lineRule="auto"/>
      </w:pPr>
    </w:p>
    <w:p w14:paraId="4E5A3932" w14:textId="45B5540F" w:rsidR="00FF5F47" w:rsidRDefault="005E4C1F" w:rsidP="005E4C1F">
      <w:pPr>
        <w:spacing w:after="0" w:line="240" w:lineRule="auto"/>
        <w:ind w:firstLine="0"/>
      </w:pPr>
      <w:r>
        <w:br/>
      </w:r>
      <w:r>
        <w:br/>
      </w:r>
      <w:r w:rsidR="00FF5F47" w:rsidRPr="00761D15">
        <w:t xml:space="preserve">(Office for Disability Issues, 2016, p.40). </w:t>
      </w:r>
    </w:p>
    <w:p w14:paraId="6C016F60" w14:textId="76510761" w:rsidR="00FF5F47" w:rsidRDefault="00FF5F47" w:rsidP="004F4963">
      <w:pPr>
        <w:spacing w:line="480" w:lineRule="auto"/>
      </w:pPr>
    </w:p>
    <w:p w14:paraId="47522060" w14:textId="620EC752" w:rsidR="004F4963" w:rsidRPr="006D41A6" w:rsidRDefault="004F4963" w:rsidP="004F4963">
      <w:pPr>
        <w:spacing w:line="480" w:lineRule="auto"/>
      </w:pPr>
      <w:r w:rsidRPr="006D41A6">
        <w:t xml:space="preserve">Figure 2 shows the governance and monitoring schematic for the NZDS; which </w:t>
      </w:r>
      <w:r w:rsidRPr="006D41A6">
        <w:lastRenderedPageBreak/>
        <w:t xml:space="preserve">renders </w:t>
      </w:r>
      <w:proofErr w:type="spellStart"/>
      <w:r w:rsidRPr="006D41A6">
        <w:t>tāngata</w:t>
      </w:r>
      <w:proofErr w:type="spellEnd"/>
      <w:r w:rsidRPr="006D41A6">
        <w:t xml:space="preserve"> </w:t>
      </w:r>
      <w:proofErr w:type="spellStart"/>
      <w:r w:rsidRPr="006D41A6">
        <w:t>whaikaha</w:t>
      </w:r>
      <w:proofErr w:type="spellEnd"/>
      <w:r w:rsidRPr="006D41A6">
        <w:t xml:space="preserve">, </w:t>
      </w:r>
      <w:proofErr w:type="spellStart"/>
      <w:r w:rsidRPr="006D41A6">
        <w:t>whānau</w:t>
      </w:r>
      <w:proofErr w:type="spellEnd"/>
      <w:r w:rsidRPr="006D41A6">
        <w:t xml:space="preserve">, </w:t>
      </w:r>
      <w:proofErr w:type="spellStart"/>
      <w:r w:rsidRPr="006D41A6">
        <w:t>hapū</w:t>
      </w:r>
      <w:proofErr w:type="spellEnd"/>
      <w:r w:rsidRPr="006D41A6">
        <w:t xml:space="preserve"> and iwi voice invisible. It is unclear how Māori are involved in the Independent Monitoring Mechanism the government established to review the implementation of the NZDS. The Office of Disability Issues has planned ongoing consultation around updating the national disability action plan and associated outcomes framework. The Strategy states that the consultation process will consider the principles </w:t>
      </w:r>
      <w:r w:rsidRPr="00605A85">
        <w:t xml:space="preserve">of </w:t>
      </w:r>
      <w:proofErr w:type="spellStart"/>
      <w:r w:rsidRPr="00605A85">
        <w:t>Te</w:t>
      </w:r>
      <w:proofErr w:type="spellEnd"/>
      <w:r w:rsidRPr="00605A85">
        <w:t xml:space="preserve"> </w:t>
      </w:r>
      <w:proofErr w:type="spellStart"/>
      <w:r w:rsidRPr="00605A85">
        <w:t>Tiriti</w:t>
      </w:r>
      <w:proofErr w:type="spellEnd"/>
      <w:r w:rsidRPr="00605A85">
        <w:t xml:space="preserve">. </w:t>
      </w:r>
      <w:proofErr w:type="spellStart"/>
      <w:r w:rsidRPr="00605A85">
        <w:t>Tāngata</w:t>
      </w:r>
      <w:proofErr w:type="spellEnd"/>
      <w:r w:rsidRPr="00605A85">
        <w:t xml:space="preserve"> </w:t>
      </w:r>
      <w:proofErr w:type="spellStart"/>
      <w:r w:rsidRPr="00605A85">
        <w:t>whaikaha</w:t>
      </w:r>
      <w:proofErr w:type="spellEnd"/>
      <w:r w:rsidRPr="00605A85">
        <w:t xml:space="preserve"> or more broadly Māori are not however identified as stakeholde</w:t>
      </w:r>
      <w:r w:rsidRPr="006D41A6">
        <w:t xml:space="preserve">rs for achieving the vision of implementing the NZDS. </w:t>
      </w:r>
    </w:p>
    <w:p w14:paraId="34B0E5DB" w14:textId="77777777" w:rsidR="004F4963" w:rsidRPr="006D41A6" w:rsidRDefault="004F4963" w:rsidP="004F4963">
      <w:pPr>
        <w:pStyle w:val="Heading3"/>
        <w:spacing w:line="480" w:lineRule="auto"/>
      </w:pPr>
      <w:r w:rsidRPr="006D41A6">
        <w:t>Rangatiratanga</w:t>
      </w:r>
    </w:p>
    <w:p w14:paraId="016EDA61" w14:textId="78361481" w:rsidR="004F4963" w:rsidRPr="006D41A6" w:rsidRDefault="004F4963" w:rsidP="004F4963">
      <w:pPr>
        <w:spacing w:line="480" w:lineRule="auto"/>
      </w:pPr>
      <w:r w:rsidRPr="006D41A6">
        <w:t xml:space="preserve">The Strategy mentions Māori seeking self-determination but does not directly address the dynamics of rangatiratanga within the </w:t>
      </w:r>
      <w:proofErr w:type="spellStart"/>
      <w:r>
        <w:t>T</w:t>
      </w:r>
      <w:r w:rsidRPr="006D41A6">
        <w:t>e</w:t>
      </w:r>
      <w:proofErr w:type="spellEnd"/>
      <w:r w:rsidRPr="006D41A6">
        <w:t xml:space="preserve"> </w:t>
      </w:r>
      <w:proofErr w:type="spellStart"/>
      <w:r w:rsidRPr="006D41A6">
        <w:t>Tiriti</w:t>
      </w:r>
      <w:proofErr w:type="spellEnd"/>
      <w:r w:rsidRPr="006D41A6">
        <w:t xml:space="preserve"> partnership. Kaupapa Māori disability providers, who work from a Māori philosophical worldview delivering health and social services by Māori for </w:t>
      </w:r>
      <w:proofErr w:type="spellStart"/>
      <w:r w:rsidRPr="006D41A6">
        <w:t>tāngata</w:t>
      </w:r>
      <w:proofErr w:type="spellEnd"/>
      <w:r w:rsidRPr="006D41A6">
        <w:t xml:space="preserve"> </w:t>
      </w:r>
      <w:proofErr w:type="spellStart"/>
      <w:r w:rsidRPr="006D41A6">
        <w:t>whaikaha</w:t>
      </w:r>
      <w:proofErr w:type="spellEnd"/>
      <w:r w:rsidRPr="006D41A6">
        <w:t xml:space="preserve"> are invisible within the NZDS. The Strategy incorporates a handful of references to government reports and one non-governmental </w:t>
      </w:r>
      <w:r w:rsidR="00431E85" w:rsidRPr="006D41A6">
        <w:t>organization</w:t>
      </w:r>
      <w:r w:rsidRPr="006D41A6">
        <w:t xml:space="preserve"> report. There is no evidence that engagement with the scholarly work of Māori academics as informed this Strategy. </w:t>
      </w:r>
    </w:p>
    <w:p w14:paraId="14BC6A39" w14:textId="5553AD33" w:rsidR="004F4963" w:rsidRPr="006D41A6" w:rsidRDefault="004F4963" w:rsidP="004F4963">
      <w:pPr>
        <w:spacing w:after="0" w:line="480" w:lineRule="auto"/>
      </w:pPr>
      <w:r w:rsidRPr="006D41A6">
        <w:t xml:space="preserve">The Strategy priorities eight key aspirational outcome areas to build a shared understanding of the future for disabled people. The need for a uniformed approach is strongly </w:t>
      </w:r>
      <w:r w:rsidR="00431E85">
        <w:t>emphasized to:</w:t>
      </w:r>
      <w:r w:rsidRPr="006D41A6">
        <w:t xml:space="preserve"> “…make sure that everyone has the same understanding about what the future should look like and that all actions are consistent with this” (p</w:t>
      </w:r>
      <w:r w:rsidR="00431E85">
        <w:t xml:space="preserve">. </w:t>
      </w:r>
      <w:r w:rsidRPr="006D41A6">
        <w:t xml:space="preserve">23). </w:t>
      </w:r>
    </w:p>
    <w:p w14:paraId="1B43BBEA" w14:textId="77777777" w:rsidR="004F4963" w:rsidRPr="00822F28" w:rsidRDefault="004F4963" w:rsidP="004F4963">
      <w:pPr>
        <w:spacing w:after="0" w:line="480" w:lineRule="auto"/>
        <w:rPr>
          <w:highlight w:val="yellow"/>
        </w:rPr>
      </w:pPr>
    </w:p>
    <w:p w14:paraId="108CCF9F" w14:textId="77777777" w:rsidR="004F4963" w:rsidRPr="006D41A6" w:rsidRDefault="004F4963" w:rsidP="004F4963">
      <w:pPr>
        <w:pStyle w:val="Heading3"/>
        <w:spacing w:line="480" w:lineRule="auto"/>
      </w:pPr>
      <w:proofErr w:type="spellStart"/>
      <w:r w:rsidRPr="006D41A6">
        <w:t>Ōritetanga</w:t>
      </w:r>
      <w:proofErr w:type="spellEnd"/>
    </w:p>
    <w:p w14:paraId="0505CD29" w14:textId="77777777" w:rsidR="004F4963" w:rsidRPr="006D41A6" w:rsidRDefault="004F4963" w:rsidP="004F4963">
      <w:pPr>
        <w:spacing w:after="0" w:line="480" w:lineRule="auto"/>
      </w:pPr>
      <w:r w:rsidRPr="006D41A6">
        <w:t xml:space="preserve">The NZDS outlines a “twin-track approach” to health services where there are “mainstream” services and specific services for disabled people. Kaupapa Māori and/or iwi disability, health and social service providers are all invisible within the Strategy. The pursuit </w:t>
      </w:r>
      <w:r w:rsidRPr="006D41A6">
        <w:lastRenderedPageBreak/>
        <w:t>of equity is acknowledged in the Strategy without detail of how this might be achieved.</w:t>
      </w:r>
    </w:p>
    <w:p w14:paraId="4A9C572D" w14:textId="77777777" w:rsidR="004F4963" w:rsidRPr="006D41A6" w:rsidRDefault="004F4963" w:rsidP="004F4963">
      <w:pPr>
        <w:spacing w:after="0" w:line="480" w:lineRule="auto"/>
        <w:rPr>
          <w:i/>
          <w:iCs/>
        </w:rPr>
      </w:pPr>
    </w:p>
    <w:p w14:paraId="6AC94129" w14:textId="77777777" w:rsidR="004F4963" w:rsidRPr="006D41A6" w:rsidRDefault="004F4963" w:rsidP="004F4963">
      <w:pPr>
        <w:pStyle w:val="Heading3"/>
        <w:spacing w:line="480" w:lineRule="auto"/>
      </w:pPr>
      <w:proofErr w:type="spellStart"/>
      <w:r w:rsidRPr="006D41A6">
        <w:t>Wairuatanga</w:t>
      </w:r>
      <w:proofErr w:type="spellEnd"/>
    </w:p>
    <w:p w14:paraId="45D5A1F4" w14:textId="635A4AA4" w:rsidR="004F4963" w:rsidRPr="006D41A6" w:rsidRDefault="004F4963" w:rsidP="004F4963">
      <w:pPr>
        <w:spacing w:after="0" w:line="480" w:lineRule="auto"/>
      </w:pPr>
      <w:r w:rsidRPr="006D41A6">
        <w:t xml:space="preserve">The importance of Māori values and world views is briefly identified within the Strategy. The need for culturally appropriate health services is stated </w:t>
      </w:r>
      <w:r w:rsidR="00431E85">
        <w:t>as is</w:t>
      </w:r>
      <w:r w:rsidRPr="006D41A6">
        <w:t xml:space="preserve"> the importance of being able to contribute to cultural activities. </w:t>
      </w:r>
      <w:proofErr w:type="spellStart"/>
      <w:r w:rsidRPr="006D41A6">
        <w:t>Rongoā</w:t>
      </w:r>
      <w:proofErr w:type="spellEnd"/>
      <w:r w:rsidRPr="006D41A6">
        <w:t xml:space="preserve"> Māori (Māori medicine) and </w:t>
      </w:r>
      <w:proofErr w:type="spellStart"/>
      <w:r w:rsidRPr="006D41A6">
        <w:t>wairua</w:t>
      </w:r>
      <w:proofErr w:type="spellEnd"/>
      <w:r w:rsidRPr="006D41A6">
        <w:t xml:space="preserve"> are not mentioned in the Strategy.</w:t>
      </w:r>
    </w:p>
    <w:p w14:paraId="2FB2E263" w14:textId="77777777" w:rsidR="004F4963" w:rsidRPr="006D41A6" w:rsidRDefault="004F4963" w:rsidP="004F4963">
      <w:pPr>
        <w:spacing w:after="0" w:line="480" w:lineRule="auto"/>
        <w:rPr>
          <w:b/>
          <w:bCs/>
        </w:rPr>
      </w:pPr>
    </w:p>
    <w:p w14:paraId="7CA3B425" w14:textId="77777777" w:rsidR="004F4963" w:rsidRPr="006D41A6" w:rsidRDefault="004F4963" w:rsidP="004F4963">
      <w:pPr>
        <w:pStyle w:val="Heading2"/>
        <w:spacing w:line="480" w:lineRule="auto"/>
      </w:pPr>
      <w:r w:rsidRPr="006D41A6">
        <w:t>Phase Three: Determination</w:t>
      </w:r>
    </w:p>
    <w:p w14:paraId="2F42FAE2" w14:textId="62251B88" w:rsidR="004F4963" w:rsidRPr="006D41A6" w:rsidRDefault="004F4963" w:rsidP="004F4963">
      <w:pPr>
        <w:spacing w:after="0" w:line="480" w:lineRule="auto"/>
      </w:pPr>
      <w:r w:rsidRPr="006D41A6">
        <w:t xml:space="preserve">If </w:t>
      </w:r>
      <w:proofErr w:type="spellStart"/>
      <w:r w:rsidRPr="006D41A6">
        <w:rPr>
          <w:i/>
          <w:iCs/>
        </w:rPr>
        <w:t>te</w:t>
      </w:r>
      <w:proofErr w:type="spellEnd"/>
      <w:r w:rsidRPr="006D41A6">
        <w:rPr>
          <w:i/>
          <w:iCs/>
        </w:rPr>
        <w:t xml:space="preserve"> </w:t>
      </w:r>
      <w:proofErr w:type="spellStart"/>
      <w:r w:rsidRPr="006D41A6">
        <w:rPr>
          <w:i/>
          <w:iCs/>
        </w:rPr>
        <w:t>Tiriti</w:t>
      </w:r>
      <w:proofErr w:type="spellEnd"/>
      <w:r w:rsidRPr="006D41A6">
        <w:rPr>
          <w:i/>
          <w:iCs/>
        </w:rPr>
        <w:t xml:space="preserve"> o Waitangi</w:t>
      </w:r>
      <w:r w:rsidRPr="006D41A6">
        <w:t xml:space="preserve"> was upheld within the NZDS</w:t>
      </w:r>
      <w:r w:rsidR="002B3A00">
        <w:t>,</w:t>
      </w:r>
      <w:r w:rsidRPr="006D41A6">
        <w:t xml:space="preserve"> it would score good and excellent assessments in table one against the CTA indicators. The NZDS consistently scored poor and fair assessments. In relation to indicator one</w:t>
      </w:r>
      <w:r w:rsidR="002B3A00">
        <w:t>,</w:t>
      </w:r>
      <w:r w:rsidRPr="006D41A6">
        <w:t xml:space="preserve"> the Strategy mentions the special relationship with </w:t>
      </w:r>
      <w:proofErr w:type="gramStart"/>
      <w:r w:rsidRPr="006D41A6">
        <w:t>Māori</w:t>
      </w:r>
      <w:proofErr w:type="gramEnd"/>
      <w:r w:rsidRPr="006D41A6">
        <w:t xml:space="preserve"> but this is not reflected elsewhere in the document. </w:t>
      </w:r>
      <w:r w:rsidR="002B3A00">
        <w:t xml:space="preserve">For </w:t>
      </w:r>
      <w:r w:rsidRPr="006D41A6">
        <w:t>Indicator two</w:t>
      </w:r>
      <w:r w:rsidR="002B3A00">
        <w:t>,</w:t>
      </w:r>
      <w:r w:rsidRPr="006D41A6">
        <w:t xml:space="preserve"> there w</w:t>
      </w:r>
      <w:r w:rsidR="002B3A00">
        <w:t>ere</w:t>
      </w:r>
      <w:r w:rsidRPr="006D41A6">
        <w:t xml:space="preserve"> two Māori on the expert reference group, but no further mechanism appeared to be in place to elevate Māori leadership. Research by </w:t>
      </w:r>
      <w:r>
        <w:rPr>
          <w:noProof/>
        </w:rPr>
        <w:t xml:space="preserve">Came, McCreanor, Haenga-Collins and Cornes </w:t>
      </w:r>
      <w:r w:rsidRPr="006D41A6">
        <w:rPr>
          <w:noProof/>
        </w:rPr>
        <w:t xml:space="preserve"> </w:t>
      </w:r>
      <w:r>
        <w:rPr>
          <w:noProof/>
        </w:rPr>
        <w:fldChar w:fldCharType="begin"/>
      </w:r>
      <w:r>
        <w:rPr>
          <w:noProof/>
        </w:rPr>
        <w:instrText xml:space="preserve"> ADDIN EN.CITE &lt;EndNote&gt;&lt;Cite ExcludeAuth="1"&gt;&lt;Author&gt;Came&lt;/Author&gt;&lt;Year&gt;2019&lt;/Year&gt;&lt;RecNum&gt;7641&lt;/RecNum&gt;&lt;DisplayText&gt;(2019)&lt;/DisplayText&gt;&lt;record&gt;&lt;rec-number&gt;7641&lt;/rec-number&gt;&lt;foreign-keys&gt;&lt;key app="EN" db-id="z5zt2wtf3v0zfye5d51p0wsg5twxfttez20r" timestamp="1640367891"&gt;7641&lt;/key&gt;&lt;/foreign-keys&gt;&lt;ref-type name="Journal Article"&gt;17&lt;/ref-type&gt;&lt;contributors&gt;&lt;authors&gt;&lt;author&gt;Came, Heather&lt;/author&gt;&lt;author&gt;McCreanor, Tim&lt;/author&gt;&lt;author&gt;Haenga-Collins, Maria&lt;/author&gt;&lt;author&gt;Cornes, Rhonda&lt;/author&gt;&lt;/authors&gt;&lt;/contributors&gt;&lt;titles&gt;&lt;title&gt;Māori and Pasifika leaders’ experiences of government health advisory groups in New Zealand&lt;/title&gt;&lt;secondary-title&gt;Kōtuitui: New Zealand Journal of Social Sciences Online&lt;/secondary-title&gt;&lt;/titles&gt;&lt;periodical&gt;&lt;full-title&gt;Kōtuitui: New Zealand Journal of Social Sciences Online&lt;/full-title&gt;&lt;/periodical&gt;&lt;pages&gt;126-135&lt;/pages&gt;&lt;volume&gt;14&lt;/volume&gt;&lt;number&gt;1&lt;/number&gt;&lt;dates&gt;&lt;year&gt;2019&lt;/year&gt;&lt;pub-dates&gt;&lt;date&gt;2019/01/02&lt;/date&gt;&lt;/pub-dates&gt;&lt;/dates&gt;&lt;publisher&gt;Routledge&lt;/publisher&gt;&lt;isbn&gt;null&lt;/isbn&gt;&lt;urls&gt;&lt;related-urls&gt;&lt;url&gt;https://doi.org/10.1080/1177083X.2018.1561477&lt;/url&gt;&lt;/related-urls&gt;&lt;/urls&gt;&lt;electronic-resource-num&gt;10.1080/1177083X.2018.1561477&lt;/electronic-resource-num&gt;&lt;/record&gt;&lt;/Cite&gt;&lt;/EndNote&gt;</w:instrText>
      </w:r>
      <w:r>
        <w:rPr>
          <w:noProof/>
        </w:rPr>
        <w:fldChar w:fldCharType="separate"/>
      </w:r>
      <w:r>
        <w:rPr>
          <w:noProof/>
        </w:rPr>
        <w:t>(2019)</w:t>
      </w:r>
      <w:r>
        <w:rPr>
          <w:noProof/>
        </w:rPr>
        <w:fldChar w:fldCharType="end"/>
      </w:r>
      <w:r w:rsidRPr="006D41A6">
        <w:t xml:space="preserve"> suggests inequities in the health system also reproduced in advisory groups. There was a </w:t>
      </w:r>
      <w:proofErr w:type="spellStart"/>
      <w:r w:rsidRPr="006D41A6">
        <w:t>whakataukī</w:t>
      </w:r>
      <w:proofErr w:type="spellEnd"/>
      <w:r w:rsidRPr="006D41A6">
        <w:t xml:space="preserve"> included within the Strategy but limited or no engagement with Māori values, epistemologies, or approaches. Māori are listed as a special group in the diversity section of the Strategy but consideration to Māori aspirations is not visible. Wairua, </w:t>
      </w:r>
      <w:proofErr w:type="spellStart"/>
      <w:r w:rsidRPr="006D41A6">
        <w:t>rongoā</w:t>
      </w:r>
      <w:proofErr w:type="spellEnd"/>
      <w:r w:rsidRPr="006D41A6">
        <w:t xml:space="preserve"> and tikanga (cultural protocols) are not </w:t>
      </w:r>
      <w:r w:rsidR="002B3A00" w:rsidRPr="006D41A6">
        <w:t>recognized</w:t>
      </w:r>
      <w:r w:rsidRPr="006D41A6">
        <w:t xml:space="preserve"> within the Strategy. </w:t>
      </w:r>
      <w:r w:rsidR="009A018B">
        <w:br/>
      </w:r>
      <w:r w:rsidR="009A018B">
        <w:br/>
      </w:r>
    </w:p>
    <w:p w14:paraId="19F18918" w14:textId="77777777" w:rsidR="00C27036" w:rsidRDefault="004F4963" w:rsidP="002B3A00">
      <w:pPr>
        <w:spacing w:after="0" w:line="480" w:lineRule="auto"/>
        <w:ind w:firstLine="0"/>
        <w:rPr>
          <w:b/>
          <w:bCs/>
        </w:rPr>
      </w:pPr>
      <w:bookmarkStart w:id="4" w:name="_Hlk38964233"/>
      <w:r w:rsidRPr="006D41A6">
        <w:rPr>
          <w:b/>
          <w:bCs/>
        </w:rPr>
        <w:t>Table 1</w:t>
      </w:r>
      <w:r w:rsidR="00C27036">
        <w:rPr>
          <w:b/>
          <w:bCs/>
        </w:rPr>
        <w:t xml:space="preserve"> </w:t>
      </w:r>
    </w:p>
    <w:p w14:paraId="379F8B4A" w14:textId="6DB37DE4" w:rsidR="004F4963" w:rsidRPr="00C27036" w:rsidRDefault="004F4963" w:rsidP="002B3A00">
      <w:pPr>
        <w:spacing w:after="0" w:line="480" w:lineRule="auto"/>
        <w:ind w:firstLine="0"/>
        <w:rPr>
          <w:i/>
          <w:iCs/>
        </w:rPr>
      </w:pPr>
      <w:r w:rsidRPr="00C27036">
        <w:rPr>
          <w:i/>
          <w:iCs/>
        </w:rPr>
        <w:t xml:space="preserve">Assessment of NZDS against CTA indicators </w:t>
      </w:r>
    </w:p>
    <w:p w14:paraId="789323A8" w14:textId="141B46C3" w:rsidR="009A018B" w:rsidRPr="00AB3C23" w:rsidRDefault="009A018B" w:rsidP="009A018B">
      <w:pPr>
        <w:spacing w:after="0" w:line="240" w:lineRule="auto"/>
      </w:pPr>
      <w:r>
        <w:t>A</w:t>
      </w:r>
      <w:r w:rsidRPr="00AB3C23">
        <w:t>ssessment of NZDS Against CTA Indicators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709"/>
        <w:gridCol w:w="709"/>
        <w:gridCol w:w="850"/>
        <w:gridCol w:w="1134"/>
      </w:tblGrid>
      <w:tr w:rsidR="009A018B" w:rsidRPr="00761D15" w14:paraId="0D92B382" w14:textId="77777777" w:rsidTr="00AB3C23">
        <w:tc>
          <w:tcPr>
            <w:tcW w:w="5240" w:type="dxa"/>
            <w:tcBorders>
              <w:top w:val="single" w:sz="4" w:space="0" w:color="auto"/>
              <w:bottom w:val="single" w:sz="4" w:space="0" w:color="auto"/>
            </w:tcBorders>
          </w:tcPr>
          <w:p w14:paraId="3FCBE4C2" w14:textId="77777777" w:rsidR="009A018B" w:rsidRPr="00761D15" w:rsidRDefault="009A018B" w:rsidP="00AB3C23">
            <w:r w:rsidRPr="00761D15">
              <w:lastRenderedPageBreak/>
              <w:t>Indicators</w:t>
            </w:r>
          </w:p>
        </w:tc>
        <w:tc>
          <w:tcPr>
            <w:tcW w:w="709" w:type="dxa"/>
            <w:tcBorders>
              <w:top w:val="single" w:sz="4" w:space="0" w:color="auto"/>
              <w:bottom w:val="single" w:sz="4" w:space="0" w:color="auto"/>
            </w:tcBorders>
          </w:tcPr>
          <w:p w14:paraId="0C13C2B7" w14:textId="77777777" w:rsidR="009A018B" w:rsidRPr="00761D15" w:rsidRDefault="009A018B" w:rsidP="00AB3C23">
            <w:r w:rsidRPr="00761D15">
              <w:t>Poor</w:t>
            </w:r>
          </w:p>
        </w:tc>
        <w:tc>
          <w:tcPr>
            <w:tcW w:w="709" w:type="dxa"/>
            <w:tcBorders>
              <w:top w:val="single" w:sz="4" w:space="0" w:color="auto"/>
              <w:bottom w:val="single" w:sz="4" w:space="0" w:color="auto"/>
            </w:tcBorders>
          </w:tcPr>
          <w:p w14:paraId="6D21B0F5" w14:textId="77777777" w:rsidR="009A018B" w:rsidRPr="00761D15" w:rsidRDefault="009A018B" w:rsidP="00AB3C23">
            <w:r w:rsidRPr="00761D15">
              <w:t>Fair</w:t>
            </w:r>
          </w:p>
        </w:tc>
        <w:tc>
          <w:tcPr>
            <w:tcW w:w="850" w:type="dxa"/>
            <w:tcBorders>
              <w:top w:val="single" w:sz="4" w:space="0" w:color="auto"/>
              <w:bottom w:val="single" w:sz="4" w:space="0" w:color="auto"/>
            </w:tcBorders>
          </w:tcPr>
          <w:p w14:paraId="408E95F9" w14:textId="77777777" w:rsidR="009A018B" w:rsidRPr="00761D15" w:rsidRDefault="009A018B" w:rsidP="00AB3C23">
            <w:r w:rsidRPr="00761D15">
              <w:t xml:space="preserve">Good </w:t>
            </w:r>
          </w:p>
        </w:tc>
        <w:tc>
          <w:tcPr>
            <w:tcW w:w="1134" w:type="dxa"/>
            <w:tcBorders>
              <w:top w:val="single" w:sz="4" w:space="0" w:color="auto"/>
              <w:bottom w:val="single" w:sz="4" w:space="0" w:color="auto"/>
            </w:tcBorders>
          </w:tcPr>
          <w:p w14:paraId="391C4BBF" w14:textId="77777777" w:rsidR="009A018B" w:rsidRPr="00761D15" w:rsidRDefault="009A018B" w:rsidP="00AB3C23">
            <w:r w:rsidRPr="00761D15">
              <w:t>Excellent</w:t>
            </w:r>
          </w:p>
        </w:tc>
      </w:tr>
      <w:tr w:rsidR="009A018B" w:rsidRPr="00761D15" w14:paraId="58DCDC2D" w14:textId="77777777" w:rsidTr="00AB3C23">
        <w:tc>
          <w:tcPr>
            <w:tcW w:w="5240" w:type="dxa"/>
            <w:tcBorders>
              <w:top w:val="single" w:sz="4" w:space="0" w:color="auto"/>
            </w:tcBorders>
          </w:tcPr>
          <w:p w14:paraId="4FFD42E4" w14:textId="77777777" w:rsidR="009A018B" w:rsidRPr="00761D15" w:rsidRDefault="009A018B" w:rsidP="00AB3C23">
            <w:pPr>
              <w:spacing w:before="120"/>
            </w:pPr>
            <w:r w:rsidRPr="00761D15">
              <w:t>1. Māori equal or lead partners in policy development</w:t>
            </w:r>
          </w:p>
        </w:tc>
        <w:tc>
          <w:tcPr>
            <w:tcW w:w="709" w:type="dxa"/>
            <w:tcBorders>
              <w:top w:val="single" w:sz="4" w:space="0" w:color="auto"/>
            </w:tcBorders>
          </w:tcPr>
          <w:p w14:paraId="41FBF54D" w14:textId="77777777" w:rsidR="009A018B" w:rsidRPr="00AB3C23" w:rsidRDefault="009A018B" w:rsidP="00AB3C23">
            <w:pPr>
              <w:spacing w:before="120"/>
            </w:pPr>
          </w:p>
        </w:tc>
        <w:tc>
          <w:tcPr>
            <w:tcW w:w="709" w:type="dxa"/>
            <w:tcBorders>
              <w:top w:val="single" w:sz="4" w:space="0" w:color="auto"/>
            </w:tcBorders>
          </w:tcPr>
          <w:p w14:paraId="79FE67F5" w14:textId="77777777" w:rsidR="009A018B" w:rsidRPr="00AB3C23" w:rsidRDefault="009A018B" w:rsidP="00AB3C23">
            <w:pPr>
              <w:spacing w:before="120"/>
            </w:pPr>
            <w:r w:rsidRPr="00AB3C23">
              <w:sym w:font="Wingdings" w:char="F0FC"/>
            </w:r>
          </w:p>
        </w:tc>
        <w:tc>
          <w:tcPr>
            <w:tcW w:w="850" w:type="dxa"/>
            <w:tcBorders>
              <w:top w:val="single" w:sz="4" w:space="0" w:color="auto"/>
            </w:tcBorders>
          </w:tcPr>
          <w:p w14:paraId="2FE70BCE" w14:textId="77777777" w:rsidR="009A018B" w:rsidRPr="00AB3C23" w:rsidRDefault="009A018B" w:rsidP="00AB3C23">
            <w:pPr>
              <w:spacing w:before="120"/>
            </w:pPr>
          </w:p>
        </w:tc>
        <w:tc>
          <w:tcPr>
            <w:tcW w:w="1134" w:type="dxa"/>
            <w:tcBorders>
              <w:top w:val="single" w:sz="4" w:space="0" w:color="auto"/>
            </w:tcBorders>
          </w:tcPr>
          <w:p w14:paraId="4DBCA398" w14:textId="77777777" w:rsidR="009A018B" w:rsidRPr="00AB3C23" w:rsidRDefault="009A018B" w:rsidP="00AB3C23">
            <w:pPr>
              <w:spacing w:before="120"/>
            </w:pPr>
          </w:p>
        </w:tc>
      </w:tr>
      <w:tr w:rsidR="009A018B" w:rsidRPr="00761D15" w14:paraId="6E309A34" w14:textId="77777777" w:rsidTr="00AB3C23">
        <w:tc>
          <w:tcPr>
            <w:tcW w:w="5240" w:type="dxa"/>
          </w:tcPr>
          <w:p w14:paraId="2BF7A202" w14:textId="77777777" w:rsidR="009A018B" w:rsidRPr="00761D15" w:rsidRDefault="009A018B" w:rsidP="00AB3C23">
            <w:pPr>
              <w:spacing w:before="120"/>
            </w:pPr>
            <w:r w:rsidRPr="00761D15">
              <w:t>2. Mechanisms to ensure equitable Māori participation/ leadership</w:t>
            </w:r>
          </w:p>
        </w:tc>
        <w:tc>
          <w:tcPr>
            <w:tcW w:w="709" w:type="dxa"/>
          </w:tcPr>
          <w:p w14:paraId="560F03A3" w14:textId="77777777" w:rsidR="009A018B" w:rsidRPr="00AB3C23" w:rsidRDefault="009A018B" w:rsidP="00AB3C23">
            <w:pPr>
              <w:spacing w:before="120"/>
            </w:pPr>
            <w:r w:rsidRPr="00AB3C23">
              <w:sym w:font="Wingdings" w:char="F0FC"/>
            </w:r>
          </w:p>
        </w:tc>
        <w:tc>
          <w:tcPr>
            <w:tcW w:w="709" w:type="dxa"/>
          </w:tcPr>
          <w:p w14:paraId="190B670C" w14:textId="77777777" w:rsidR="009A018B" w:rsidRPr="00AB3C23" w:rsidRDefault="009A018B" w:rsidP="00AB3C23">
            <w:pPr>
              <w:spacing w:before="120"/>
            </w:pPr>
          </w:p>
        </w:tc>
        <w:tc>
          <w:tcPr>
            <w:tcW w:w="850" w:type="dxa"/>
          </w:tcPr>
          <w:p w14:paraId="657D013D" w14:textId="77777777" w:rsidR="009A018B" w:rsidRPr="00AB3C23" w:rsidRDefault="009A018B" w:rsidP="00AB3C23">
            <w:pPr>
              <w:spacing w:before="120"/>
            </w:pPr>
          </w:p>
        </w:tc>
        <w:tc>
          <w:tcPr>
            <w:tcW w:w="1134" w:type="dxa"/>
          </w:tcPr>
          <w:p w14:paraId="07A55EC0" w14:textId="77777777" w:rsidR="009A018B" w:rsidRPr="00AB3C23" w:rsidRDefault="009A018B" w:rsidP="00AB3C23">
            <w:pPr>
              <w:spacing w:before="120"/>
            </w:pPr>
          </w:p>
        </w:tc>
      </w:tr>
      <w:tr w:rsidR="009A018B" w:rsidRPr="00761D15" w14:paraId="314641EE" w14:textId="77777777" w:rsidTr="00AB3C23">
        <w:tc>
          <w:tcPr>
            <w:tcW w:w="5240" w:type="dxa"/>
          </w:tcPr>
          <w:p w14:paraId="5998AE68" w14:textId="77777777" w:rsidR="009A018B" w:rsidRPr="00761D15" w:rsidRDefault="009A018B" w:rsidP="00AB3C23">
            <w:pPr>
              <w:spacing w:before="120"/>
            </w:pPr>
            <w:r w:rsidRPr="00761D15">
              <w:t>3. Evidence of inclusion of Māori values epistemologies, approaches and authority</w:t>
            </w:r>
          </w:p>
        </w:tc>
        <w:tc>
          <w:tcPr>
            <w:tcW w:w="709" w:type="dxa"/>
          </w:tcPr>
          <w:p w14:paraId="5167ACD0" w14:textId="77777777" w:rsidR="009A018B" w:rsidRPr="00AB3C23" w:rsidRDefault="009A018B" w:rsidP="00AB3C23">
            <w:pPr>
              <w:spacing w:before="120"/>
            </w:pPr>
          </w:p>
        </w:tc>
        <w:tc>
          <w:tcPr>
            <w:tcW w:w="709" w:type="dxa"/>
          </w:tcPr>
          <w:p w14:paraId="115D8A05" w14:textId="77777777" w:rsidR="009A018B" w:rsidRPr="00AB3C23" w:rsidRDefault="009A018B" w:rsidP="00AB3C23">
            <w:pPr>
              <w:spacing w:before="120"/>
            </w:pPr>
            <w:r w:rsidRPr="00AB3C23">
              <w:sym w:font="Wingdings" w:char="F0FC"/>
            </w:r>
          </w:p>
        </w:tc>
        <w:tc>
          <w:tcPr>
            <w:tcW w:w="850" w:type="dxa"/>
          </w:tcPr>
          <w:p w14:paraId="4C84AF38" w14:textId="77777777" w:rsidR="009A018B" w:rsidRPr="00AB3C23" w:rsidRDefault="009A018B" w:rsidP="00AB3C23">
            <w:pPr>
              <w:spacing w:before="120"/>
            </w:pPr>
          </w:p>
        </w:tc>
        <w:tc>
          <w:tcPr>
            <w:tcW w:w="1134" w:type="dxa"/>
          </w:tcPr>
          <w:p w14:paraId="1942C32D" w14:textId="77777777" w:rsidR="009A018B" w:rsidRPr="00AB3C23" w:rsidRDefault="009A018B" w:rsidP="00AB3C23">
            <w:pPr>
              <w:spacing w:before="120"/>
            </w:pPr>
          </w:p>
        </w:tc>
      </w:tr>
      <w:tr w:rsidR="009A018B" w:rsidRPr="00761D15" w14:paraId="5851D6D8" w14:textId="77777777" w:rsidTr="00AB3C23">
        <w:tc>
          <w:tcPr>
            <w:tcW w:w="5240" w:type="dxa"/>
          </w:tcPr>
          <w:p w14:paraId="6F5C2438" w14:textId="77777777" w:rsidR="009A018B" w:rsidRPr="00761D15" w:rsidRDefault="009A018B" w:rsidP="00AB3C23">
            <w:pPr>
              <w:spacing w:before="120"/>
            </w:pPr>
            <w:r w:rsidRPr="00761D15">
              <w:t xml:space="preserve">4. Māori exercising their citizenship as Māori </w:t>
            </w:r>
          </w:p>
        </w:tc>
        <w:tc>
          <w:tcPr>
            <w:tcW w:w="709" w:type="dxa"/>
          </w:tcPr>
          <w:p w14:paraId="3CE6739A" w14:textId="77777777" w:rsidR="009A018B" w:rsidRPr="00AB3C23" w:rsidRDefault="009A018B" w:rsidP="00AB3C23">
            <w:pPr>
              <w:spacing w:before="120"/>
            </w:pPr>
            <w:r w:rsidRPr="00AB3C23">
              <w:sym w:font="Wingdings" w:char="F0FC"/>
            </w:r>
          </w:p>
        </w:tc>
        <w:tc>
          <w:tcPr>
            <w:tcW w:w="709" w:type="dxa"/>
          </w:tcPr>
          <w:p w14:paraId="6FEDAD24" w14:textId="77777777" w:rsidR="009A018B" w:rsidRPr="00AB3C23" w:rsidRDefault="009A018B" w:rsidP="00AB3C23">
            <w:pPr>
              <w:spacing w:before="120"/>
            </w:pPr>
          </w:p>
        </w:tc>
        <w:tc>
          <w:tcPr>
            <w:tcW w:w="850" w:type="dxa"/>
          </w:tcPr>
          <w:p w14:paraId="0C1821E3" w14:textId="77777777" w:rsidR="009A018B" w:rsidRPr="00AB3C23" w:rsidRDefault="009A018B" w:rsidP="00AB3C23">
            <w:pPr>
              <w:spacing w:before="120"/>
            </w:pPr>
          </w:p>
        </w:tc>
        <w:tc>
          <w:tcPr>
            <w:tcW w:w="1134" w:type="dxa"/>
          </w:tcPr>
          <w:p w14:paraId="14D8B2D8" w14:textId="77777777" w:rsidR="009A018B" w:rsidRPr="00AB3C23" w:rsidRDefault="009A018B" w:rsidP="00AB3C23">
            <w:pPr>
              <w:spacing w:before="120"/>
            </w:pPr>
          </w:p>
        </w:tc>
      </w:tr>
      <w:tr w:rsidR="009A018B" w:rsidRPr="00761D15" w14:paraId="4B567A54" w14:textId="77777777" w:rsidTr="00AB3C23">
        <w:tc>
          <w:tcPr>
            <w:tcW w:w="5240" w:type="dxa"/>
          </w:tcPr>
          <w:p w14:paraId="56ABF628" w14:textId="77777777" w:rsidR="009A018B" w:rsidRPr="00761D15" w:rsidRDefault="009A018B" w:rsidP="00AB3C23">
            <w:pPr>
              <w:spacing w:before="120"/>
            </w:pPr>
            <w:r w:rsidRPr="00761D15">
              <w:t xml:space="preserve">5. Acknowledging importance </w:t>
            </w:r>
            <w:proofErr w:type="spellStart"/>
            <w:r w:rsidRPr="00761D15">
              <w:t>wairua</w:t>
            </w:r>
            <w:proofErr w:type="spellEnd"/>
            <w:r w:rsidRPr="00761D15">
              <w:t xml:space="preserve"> and </w:t>
            </w:r>
            <w:proofErr w:type="spellStart"/>
            <w:r w:rsidRPr="00761D15">
              <w:t>rongoā</w:t>
            </w:r>
            <w:proofErr w:type="spellEnd"/>
            <w:r w:rsidRPr="00761D15">
              <w:t xml:space="preserve"> </w:t>
            </w:r>
          </w:p>
        </w:tc>
        <w:tc>
          <w:tcPr>
            <w:tcW w:w="709" w:type="dxa"/>
          </w:tcPr>
          <w:p w14:paraId="1E0F46A2" w14:textId="77777777" w:rsidR="009A018B" w:rsidRPr="00AB3C23" w:rsidRDefault="009A018B" w:rsidP="00AB3C23">
            <w:pPr>
              <w:spacing w:before="120"/>
            </w:pPr>
            <w:r w:rsidRPr="00AB3C23">
              <w:sym w:font="Wingdings" w:char="F0FC"/>
            </w:r>
          </w:p>
        </w:tc>
        <w:tc>
          <w:tcPr>
            <w:tcW w:w="709" w:type="dxa"/>
          </w:tcPr>
          <w:p w14:paraId="4B15701F" w14:textId="77777777" w:rsidR="009A018B" w:rsidRPr="00AB3C23" w:rsidRDefault="009A018B" w:rsidP="00AB3C23">
            <w:pPr>
              <w:spacing w:before="120"/>
            </w:pPr>
          </w:p>
        </w:tc>
        <w:tc>
          <w:tcPr>
            <w:tcW w:w="850" w:type="dxa"/>
          </w:tcPr>
          <w:p w14:paraId="107B22BE" w14:textId="77777777" w:rsidR="009A018B" w:rsidRPr="00AB3C23" w:rsidRDefault="009A018B" w:rsidP="00AB3C23">
            <w:pPr>
              <w:spacing w:before="120"/>
            </w:pPr>
          </w:p>
        </w:tc>
        <w:tc>
          <w:tcPr>
            <w:tcW w:w="1134" w:type="dxa"/>
          </w:tcPr>
          <w:p w14:paraId="5EF07F74" w14:textId="77777777" w:rsidR="009A018B" w:rsidRPr="00AB3C23" w:rsidRDefault="009A018B" w:rsidP="00AB3C23">
            <w:pPr>
              <w:spacing w:before="120"/>
            </w:pPr>
          </w:p>
        </w:tc>
      </w:tr>
    </w:tbl>
    <w:p w14:paraId="6E5468DD" w14:textId="77777777" w:rsidR="009A018B" w:rsidRPr="006D41A6" w:rsidRDefault="009A018B" w:rsidP="002B3A00">
      <w:pPr>
        <w:spacing w:after="0" w:line="480" w:lineRule="auto"/>
        <w:ind w:firstLine="0"/>
        <w:rPr>
          <w:sz w:val="22"/>
          <w:szCs w:val="22"/>
        </w:rPr>
      </w:pPr>
    </w:p>
    <w:bookmarkEnd w:id="4"/>
    <w:p w14:paraId="08D74A6E" w14:textId="77777777" w:rsidR="002B3A00" w:rsidRDefault="002B3A00" w:rsidP="004F4963">
      <w:pPr>
        <w:pStyle w:val="Heading1"/>
        <w:spacing w:line="480" w:lineRule="auto"/>
      </w:pPr>
    </w:p>
    <w:p w14:paraId="7EAF71E4" w14:textId="39262E9F" w:rsidR="004F4963" w:rsidRPr="003A5353" w:rsidRDefault="004F4963" w:rsidP="004F4963">
      <w:pPr>
        <w:pStyle w:val="Heading1"/>
        <w:spacing w:line="480" w:lineRule="auto"/>
      </w:pPr>
      <w:r w:rsidRPr="003A5353">
        <w:t>Discussion</w:t>
      </w:r>
    </w:p>
    <w:p w14:paraId="2BB13A21" w14:textId="77777777" w:rsidR="004F4963" w:rsidRPr="00043FF0" w:rsidRDefault="004F4963" w:rsidP="004F4963">
      <w:pPr>
        <w:pStyle w:val="Heading2"/>
        <w:spacing w:line="480" w:lineRule="auto"/>
      </w:pPr>
      <w:r w:rsidRPr="00043FF0">
        <w:t>Phase Four: Strengthening practice</w:t>
      </w:r>
    </w:p>
    <w:p w14:paraId="490FD908" w14:textId="005C7204" w:rsidR="004F4963" w:rsidRPr="00605A85" w:rsidRDefault="004F4963" w:rsidP="004F4963">
      <w:pPr>
        <w:spacing w:line="480" w:lineRule="auto"/>
      </w:pPr>
      <w:r w:rsidRPr="00043FF0">
        <w:t>Reviewing the NZDS</w:t>
      </w:r>
      <w:r w:rsidR="002B3A00">
        <w:t>,</w:t>
      </w:r>
      <w:r w:rsidRPr="00043FF0">
        <w:t xml:space="preserve"> we identified four areas that we believe could be strengthened. These were</w:t>
      </w:r>
      <w:r w:rsidR="002B3A00">
        <w:t>:</w:t>
      </w:r>
      <w:r w:rsidRPr="00043FF0">
        <w:t xml:space="preserve"> </w:t>
      </w:r>
      <w:proofErr w:type="spellStart"/>
      <w:r w:rsidRPr="00043FF0">
        <w:t>i</w:t>
      </w:r>
      <w:proofErr w:type="spellEnd"/>
      <w:r w:rsidRPr="00043FF0">
        <w:t xml:space="preserve">) </w:t>
      </w:r>
      <w:r w:rsidR="002B3A00" w:rsidRPr="00043FF0">
        <w:t>centering</w:t>
      </w:r>
      <w:r w:rsidRPr="00043FF0">
        <w:t xml:space="preserve"> Māori world views, ii) addressing the determinants of Māori health, iii) embracing intersectionality and human rights and iv) deeper engagement with </w:t>
      </w:r>
      <w:proofErr w:type="spellStart"/>
      <w:r w:rsidRPr="00605A85">
        <w:t>Te</w:t>
      </w:r>
      <w:proofErr w:type="spellEnd"/>
      <w:r w:rsidRPr="00605A85">
        <w:t xml:space="preserve"> </w:t>
      </w:r>
      <w:proofErr w:type="spellStart"/>
      <w:r w:rsidRPr="00605A85">
        <w:t>Tiriti</w:t>
      </w:r>
      <w:proofErr w:type="spellEnd"/>
      <w:r w:rsidRPr="00605A85">
        <w:t xml:space="preserve"> o Waitangi responsibilities.</w:t>
      </w:r>
    </w:p>
    <w:p w14:paraId="0005E7F8" w14:textId="3C33F58A" w:rsidR="004F4963" w:rsidRPr="00043FF0" w:rsidRDefault="009A018B" w:rsidP="004F4963">
      <w:pPr>
        <w:pStyle w:val="Heading3"/>
        <w:spacing w:line="480" w:lineRule="auto"/>
      </w:pPr>
      <w:r w:rsidRPr="00043FF0">
        <w:t>Centering</w:t>
      </w:r>
      <w:r w:rsidR="004F4963" w:rsidRPr="00043FF0">
        <w:t xml:space="preserve"> Māori world views</w:t>
      </w:r>
    </w:p>
    <w:p w14:paraId="7DA0C352" w14:textId="62B39E5F" w:rsidR="004F4963" w:rsidRPr="00043FF0" w:rsidRDefault="004F4963" w:rsidP="004F4963">
      <w:pPr>
        <w:spacing w:line="480" w:lineRule="auto"/>
      </w:pPr>
      <w:r w:rsidRPr="00043FF0">
        <w:t>Within the NZDS</w:t>
      </w:r>
      <w:r w:rsidR="002B3A00">
        <w:t>,</w:t>
      </w:r>
      <w:r w:rsidRPr="00043FF0">
        <w:t xml:space="preserve"> the </w:t>
      </w:r>
      <w:r w:rsidRPr="00043FF0">
        <w:rPr>
          <w:noProof/>
        </w:rPr>
        <w:t xml:space="preserve">Office for Disability Issues </w:t>
      </w:r>
      <w:r>
        <w:rPr>
          <w:noProof/>
        </w:rPr>
        <w:fldChar w:fldCharType="begin"/>
      </w:r>
      <w:r>
        <w:rPr>
          <w:noProof/>
        </w:rPr>
        <w:instrText xml:space="preserve"> ADDIN EN.CITE &lt;EndNote&gt;&lt;Cite ExcludeAuth="1"&gt;&lt;Author&gt;Office for Disability Issues&lt;/Author&gt;&lt;Year&gt;2016&lt;/Year&gt;&lt;RecNum&gt;7723&lt;/RecNum&gt;&lt;DisplayText&gt;(2016)&lt;/DisplayText&gt;&lt;record&gt;&lt;rec-number&gt;7723&lt;/rec-number&gt;&lt;foreign-keys&gt;&lt;key app="EN" db-id="z5zt2wtf3v0zfye5d51p0wsg5twxfttez20r" timestamp="1647198576"&gt;7723&lt;/key&gt;&lt;/foreign-keys&gt;&lt;ref-type name="Book"&gt;6&lt;/ref-type&gt;&lt;contributors&gt;&lt;authors&gt;&lt;author&gt;Office for Disability Issues,&lt;/author&gt;&lt;/authors&gt;&lt;/contributors&gt;&lt;titles&gt;&lt;title&gt;New Zealand disability strategy 2016-2026&lt;/title&gt;&lt;/titles&gt;&lt;dates&gt;&lt;year&gt;2016&lt;/year&gt;&lt;/dates&gt;&lt;pub-location&gt;Wellington, New Zealand&lt;/pub-location&gt;&lt;publisher&gt;Author&lt;/publisher&gt;&lt;urls&gt;&lt;/urls&gt;&lt;/record&gt;&lt;/Cite&gt;&lt;/EndNote&gt;</w:instrText>
      </w:r>
      <w:r>
        <w:rPr>
          <w:noProof/>
        </w:rPr>
        <w:fldChar w:fldCharType="separate"/>
      </w:r>
      <w:r>
        <w:rPr>
          <w:noProof/>
        </w:rPr>
        <w:t>(2016)</w:t>
      </w:r>
      <w:r>
        <w:rPr>
          <w:noProof/>
        </w:rPr>
        <w:fldChar w:fldCharType="end"/>
      </w:r>
      <w:r>
        <w:rPr>
          <w:noProof/>
        </w:rPr>
        <w:t xml:space="preserve"> </w:t>
      </w:r>
      <w:r w:rsidR="002B3A00" w:rsidRPr="00043FF0">
        <w:t>recognized</w:t>
      </w:r>
      <w:r w:rsidRPr="00043FF0">
        <w:t xml:space="preserve"> that: </w:t>
      </w:r>
    </w:p>
    <w:p w14:paraId="1B7223C5" w14:textId="77777777" w:rsidR="004F4963" w:rsidRPr="00043FF0" w:rsidRDefault="004F4963" w:rsidP="004F4963">
      <w:pPr>
        <w:spacing w:line="480" w:lineRule="auto"/>
        <w:ind w:left="720"/>
      </w:pPr>
      <w:r w:rsidRPr="00043FF0">
        <w:t xml:space="preserve">Most Māori disabled people identify as Māori first. The importance of their cultural identify, which encompasses language, </w:t>
      </w:r>
      <w:proofErr w:type="spellStart"/>
      <w:r w:rsidRPr="00043FF0">
        <w:t>whānau</w:t>
      </w:r>
      <w:proofErr w:type="spellEnd"/>
      <w:r w:rsidRPr="00043FF0">
        <w:t xml:space="preserve">, cultural principles, </w:t>
      </w:r>
      <w:proofErr w:type="gramStart"/>
      <w:r w:rsidRPr="00043FF0">
        <w:t>practices</w:t>
      </w:r>
      <w:proofErr w:type="gramEnd"/>
      <w:r w:rsidRPr="00043FF0">
        <w:t xml:space="preserve"> and linkages to the land through genealogy, is paramount to how they live their day to day lives in both </w:t>
      </w:r>
      <w:proofErr w:type="spellStart"/>
      <w:r w:rsidRPr="00043FF0">
        <w:t>Te</w:t>
      </w:r>
      <w:proofErr w:type="spellEnd"/>
      <w:r w:rsidRPr="00043FF0">
        <w:t xml:space="preserve"> </w:t>
      </w:r>
      <w:proofErr w:type="spellStart"/>
      <w:r w:rsidRPr="00043FF0">
        <w:t>Ao</w:t>
      </w:r>
      <w:proofErr w:type="spellEnd"/>
      <w:r w:rsidRPr="00043FF0">
        <w:t xml:space="preserve"> Māori [the Māori world] and </w:t>
      </w:r>
      <w:proofErr w:type="spellStart"/>
      <w:r w:rsidRPr="00043FF0">
        <w:t>Te</w:t>
      </w:r>
      <w:proofErr w:type="spellEnd"/>
      <w:r w:rsidRPr="00043FF0">
        <w:t xml:space="preserve"> </w:t>
      </w:r>
      <w:proofErr w:type="spellStart"/>
      <w:r w:rsidRPr="00043FF0">
        <w:t>Ao</w:t>
      </w:r>
      <w:proofErr w:type="spellEnd"/>
      <w:r w:rsidRPr="00043FF0">
        <w:t xml:space="preserve"> </w:t>
      </w:r>
      <w:proofErr w:type="spellStart"/>
      <w:r w:rsidRPr="00043FF0">
        <w:t>Pākehā</w:t>
      </w:r>
      <w:proofErr w:type="spellEnd"/>
      <w:r w:rsidRPr="00043FF0">
        <w:t xml:space="preserve"> [the settler world].</w:t>
      </w:r>
    </w:p>
    <w:p w14:paraId="04D2EB1A" w14:textId="7F5B62A3" w:rsidR="004F4963" w:rsidRPr="003A5353" w:rsidRDefault="004F4963" w:rsidP="004F4963">
      <w:pPr>
        <w:spacing w:line="480" w:lineRule="auto"/>
      </w:pPr>
      <w:r w:rsidRPr="00043FF0">
        <w:t xml:space="preserve">An initial review confirmed that the NZDS has privileged </w:t>
      </w:r>
      <w:proofErr w:type="spellStart"/>
      <w:r w:rsidRPr="00043FF0">
        <w:t>Te</w:t>
      </w:r>
      <w:proofErr w:type="spellEnd"/>
      <w:r w:rsidRPr="00043FF0">
        <w:t xml:space="preserve"> </w:t>
      </w:r>
      <w:proofErr w:type="spellStart"/>
      <w:r w:rsidRPr="00043FF0">
        <w:t>Ao</w:t>
      </w:r>
      <w:proofErr w:type="spellEnd"/>
      <w:r w:rsidRPr="00043FF0">
        <w:t xml:space="preserve"> </w:t>
      </w:r>
      <w:proofErr w:type="spellStart"/>
      <w:r w:rsidRPr="00043FF0">
        <w:t>Pākehā</w:t>
      </w:r>
      <w:proofErr w:type="spellEnd"/>
      <w:r w:rsidRPr="00043FF0">
        <w:t xml:space="preserve"> rather than </w:t>
      </w:r>
      <w:proofErr w:type="spellStart"/>
      <w:r w:rsidRPr="00043FF0">
        <w:t>Te</w:t>
      </w:r>
      <w:proofErr w:type="spellEnd"/>
      <w:r w:rsidRPr="00043FF0">
        <w:t xml:space="preserve"> </w:t>
      </w:r>
      <w:proofErr w:type="spellStart"/>
      <w:r w:rsidRPr="00043FF0">
        <w:t>Ao</w:t>
      </w:r>
      <w:proofErr w:type="spellEnd"/>
      <w:r w:rsidRPr="00043FF0">
        <w:t xml:space="preserve"> Māori. One way of </w:t>
      </w:r>
      <w:proofErr w:type="spellStart"/>
      <w:r w:rsidRPr="00043FF0">
        <w:t>centring</w:t>
      </w:r>
      <w:proofErr w:type="spellEnd"/>
      <w:r w:rsidRPr="00043FF0">
        <w:t xml:space="preserve"> </w:t>
      </w:r>
      <w:proofErr w:type="spellStart"/>
      <w:r w:rsidRPr="00043FF0">
        <w:t>tāngata</w:t>
      </w:r>
      <w:proofErr w:type="spellEnd"/>
      <w:r w:rsidRPr="00043FF0">
        <w:t xml:space="preserve"> </w:t>
      </w:r>
      <w:proofErr w:type="spellStart"/>
      <w:r w:rsidRPr="00043FF0">
        <w:t>whaikaha</w:t>
      </w:r>
      <w:proofErr w:type="spellEnd"/>
      <w:r w:rsidRPr="00043FF0">
        <w:t xml:space="preserve"> world views would have been to frame the strategy using </w:t>
      </w:r>
      <w:proofErr w:type="spellStart"/>
      <w:r w:rsidRPr="00043FF0">
        <w:rPr>
          <w:i/>
          <w:iCs/>
        </w:rPr>
        <w:t>Te</w:t>
      </w:r>
      <w:proofErr w:type="spellEnd"/>
      <w:r w:rsidRPr="00043FF0">
        <w:rPr>
          <w:i/>
          <w:iCs/>
        </w:rPr>
        <w:t xml:space="preserve"> </w:t>
      </w:r>
      <w:proofErr w:type="spellStart"/>
      <w:r w:rsidRPr="00043FF0">
        <w:rPr>
          <w:i/>
          <w:iCs/>
        </w:rPr>
        <w:t>Pae</w:t>
      </w:r>
      <w:proofErr w:type="spellEnd"/>
      <w:r w:rsidRPr="00043FF0">
        <w:rPr>
          <w:i/>
          <w:iCs/>
        </w:rPr>
        <w:t xml:space="preserve"> </w:t>
      </w:r>
      <w:proofErr w:type="spellStart"/>
      <w:r w:rsidRPr="00043FF0">
        <w:rPr>
          <w:i/>
          <w:iCs/>
        </w:rPr>
        <w:t>Mahutonga</w:t>
      </w:r>
      <w:proofErr w:type="spellEnd"/>
      <w:r>
        <w:t xml:space="preserve"> </w:t>
      </w:r>
      <w:r>
        <w:fldChar w:fldCharType="begin"/>
      </w:r>
      <w:r>
        <w:instrText xml:space="preserve"> ADDIN EN.CITE &lt;EndNote&gt;&lt;Cite&gt;&lt;Author&gt;Durie&lt;/Author&gt;&lt;Year&gt;1999&lt;/Year&gt;&lt;RecNum&gt;170&lt;/RecNum&gt;&lt;DisplayText&gt;(Durie, 1999)&lt;/DisplayText&gt;&lt;record&gt;&lt;rec-number&gt;170&lt;/rec-number&gt;&lt;foreign-keys&gt;&lt;key app="EN" db-id="z5zt2wtf3v0zfye5d51p0wsg5twxfttez20r" timestamp="0"&gt;170&lt;/key&gt;&lt;/foreign-keys&gt;&lt;ref-type name="Journal Article"&gt;17&lt;/ref-type&gt;&lt;contributors&gt;&lt;authors&gt;&lt;author&gt;Durie, M&lt;/author&gt;&lt;/authors&gt;&lt;/contributors&gt;&lt;titles&gt;&lt;title&gt;Te pae mahutonga: A model for Māori health promotion&lt;/title&gt;&lt;secondary-title&gt;Health Promotion Forum Newsletter&lt;/secondary-title&gt;&lt;/titles&gt;&lt;periodical&gt;&lt;full-title&gt;Health Promotion Forum Newsletter&lt;/full-title&gt;&lt;/periodical&gt;&lt;pages&gt;2-5&lt;/pages&gt;&lt;volume&gt;49&lt;/volume&gt;&lt;dates&gt;&lt;year&gt;1999&lt;/year&gt;&lt;pub-dates&gt;&lt;date&gt;December&lt;/date&gt;&lt;/pub-dates&gt;&lt;/dates&gt;&lt;urls&gt;&lt;related-urls&gt;&lt;url&gt;http://www.hauora.co.nz/resources/tepaemahutongatxtvers.pdf&lt;/url&gt;&lt;/related-urls&gt;&lt;/urls&gt;&lt;/record&gt;&lt;/Cite&gt;&lt;/EndNote&gt;</w:instrText>
      </w:r>
      <w:r>
        <w:fldChar w:fldCharType="separate"/>
      </w:r>
      <w:r>
        <w:rPr>
          <w:noProof/>
        </w:rPr>
        <w:t>(Durie, 1999)</w:t>
      </w:r>
      <w:r>
        <w:fldChar w:fldCharType="end"/>
      </w:r>
      <w:r>
        <w:t xml:space="preserve"> </w:t>
      </w:r>
      <w:r w:rsidRPr="00043FF0">
        <w:t xml:space="preserve">or another Māori health model. With </w:t>
      </w:r>
      <w:proofErr w:type="spellStart"/>
      <w:r w:rsidRPr="00043FF0">
        <w:t>Te</w:t>
      </w:r>
      <w:proofErr w:type="spellEnd"/>
      <w:r w:rsidRPr="00043FF0">
        <w:t xml:space="preserve"> </w:t>
      </w:r>
      <w:proofErr w:type="spellStart"/>
      <w:r w:rsidRPr="00043FF0">
        <w:lastRenderedPageBreak/>
        <w:t>Pae</w:t>
      </w:r>
      <w:proofErr w:type="spellEnd"/>
      <w:r w:rsidRPr="00043FF0">
        <w:t xml:space="preserve">, Durie uses the Southern Cross to represent the elements of a Māori health promotion approach to wellbeing. Most critical are the two pointers – that is </w:t>
      </w:r>
      <w:proofErr w:type="spellStart"/>
      <w:r w:rsidRPr="00043FF0">
        <w:t>ngā</w:t>
      </w:r>
      <w:proofErr w:type="spellEnd"/>
      <w:r w:rsidRPr="00043FF0">
        <w:t xml:space="preserve"> </w:t>
      </w:r>
      <w:proofErr w:type="spellStart"/>
      <w:r w:rsidRPr="00043FF0">
        <w:t>manukura</w:t>
      </w:r>
      <w:proofErr w:type="spellEnd"/>
      <w:r w:rsidRPr="00043FF0">
        <w:t xml:space="preserve"> (community leadership), and mana </w:t>
      </w:r>
      <w:proofErr w:type="spellStart"/>
      <w:r w:rsidRPr="00043FF0">
        <w:t>whakahaere</w:t>
      </w:r>
      <w:proofErr w:type="spellEnd"/>
      <w:r w:rsidRPr="00043FF0">
        <w:t xml:space="preserve"> (autonomy)</w:t>
      </w:r>
      <w:r w:rsidR="002B3A00">
        <w:t xml:space="preserve">, </w:t>
      </w:r>
      <w:r w:rsidRPr="00043FF0">
        <w:t xml:space="preserve">which is about Māori control. The other elements include </w:t>
      </w:r>
      <w:proofErr w:type="spellStart"/>
      <w:r w:rsidRPr="00043FF0">
        <w:t>mauriora</w:t>
      </w:r>
      <w:proofErr w:type="spellEnd"/>
      <w:r w:rsidRPr="00043FF0">
        <w:t xml:space="preserve"> (cultural identity), </w:t>
      </w:r>
      <w:proofErr w:type="spellStart"/>
      <w:r w:rsidRPr="00043FF0">
        <w:t>waiora</w:t>
      </w:r>
      <w:proofErr w:type="spellEnd"/>
      <w:r w:rsidRPr="00043FF0">
        <w:t xml:space="preserve"> (physical environment), </w:t>
      </w:r>
      <w:proofErr w:type="spellStart"/>
      <w:r w:rsidRPr="00043FF0">
        <w:t>toiora</w:t>
      </w:r>
      <w:proofErr w:type="spellEnd"/>
      <w:r w:rsidRPr="00043FF0">
        <w:t xml:space="preserve"> (healthy lifestyles) and </w:t>
      </w:r>
      <w:proofErr w:type="spellStart"/>
      <w:r w:rsidRPr="00043FF0">
        <w:t>te</w:t>
      </w:r>
      <w:proofErr w:type="spellEnd"/>
      <w:r w:rsidRPr="00043FF0">
        <w:t xml:space="preserve"> </w:t>
      </w:r>
      <w:proofErr w:type="spellStart"/>
      <w:r w:rsidRPr="003A5353">
        <w:t>oranga</w:t>
      </w:r>
      <w:proofErr w:type="spellEnd"/>
      <w:r w:rsidRPr="003A5353">
        <w:t xml:space="preserve"> (participation in society). All elements need to be incorporated and addressed.</w:t>
      </w:r>
    </w:p>
    <w:p w14:paraId="2A91F034" w14:textId="1A92DEE5" w:rsidR="004F4963" w:rsidRPr="00043FF0" w:rsidRDefault="004F4963" w:rsidP="004F4963">
      <w:pPr>
        <w:spacing w:line="480" w:lineRule="auto"/>
      </w:pPr>
      <w:proofErr w:type="spellStart"/>
      <w:r w:rsidRPr="003A5353">
        <w:t>Tāngata</w:t>
      </w:r>
      <w:proofErr w:type="spellEnd"/>
      <w:r w:rsidRPr="003A5353">
        <w:t xml:space="preserve"> </w:t>
      </w:r>
      <w:proofErr w:type="spellStart"/>
      <w:r w:rsidRPr="003A5353">
        <w:t>whaikaha</w:t>
      </w:r>
      <w:proofErr w:type="spellEnd"/>
      <w:r w:rsidRPr="003A5353">
        <w:t xml:space="preserve"> is a term gifted by a prominent elder </w:t>
      </w:r>
      <w:proofErr w:type="spellStart"/>
      <w:r w:rsidRPr="003A5353">
        <w:t>Maaka</w:t>
      </w:r>
      <w:proofErr w:type="spellEnd"/>
      <w:r w:rsidRPr="003A5353">
        <w:t xml:space="preserve"> Tibble to the disability community in 2015</w:t>
      </w:r>
      <w:r>
        <w:t xml:space="preserve"> </w:t>
      </w:r>
      <w:r>
        <w:fldChar w:fldCharType="begin"/>
      </w:r>
      <w:r>
        <w:instrText xml:space="preserve"> ADDIN EN.CITE &lt;EndNote&gt;&lt;Cite&gt;&lt;Author&gt;Opai&lt;/Author&gt;&lt;Year&gt;2017&lt;/Year&gt;&lt;RecNum&gt;7730&lt;/RecNum&gt;&lt;DisplayText&gt;(Opai, 2017)&lt;/DisplayText&gt;&lt;record&gt;&lt;rec-number&gt;7730&lt;/rec-number&gt;&lt;foreign-keys&gt;&lt;key app="EN" db-id="z5zt2wtf3v0zfye5d51p0wsg5twxfttez20r" timestamp="1647203340"&gt;7730&lt;/key&gt;&lt;/foreign-keys&gt;&lt;ref-type name="Book"&gt;6&lt;/ref-type&gt;&lt;contributors&gt;&lt;authors&gt;&lt;author&gt;Opai, K&lt;/author&gt;&lt;/authors&gt;&lt;/contributors&gt;&lt;titles&gt;&lt;title&gt;&lt;style face="normal" font="default" size="100%"&gt;Te Reo h&lt;/style&gt;&lt;style face="normal" font="default" charset="238" size="100%"&gt;āpai&lt;/style&gt;&lt;style face="normal" font="default" size="100%"&gt;: &lt;/style&gt;&lt;style face="normal" font="default" charset="238" size="100%"&gt;A Māori language glossary for use in the mental health, addiction and disability sectors&lt;/style&gt;&lt;/title&gt;&lt;/titles&gt;&lt;dates&gt;&lt;year&gt;2017&lt;/year&gt;&lt;/dates&gt;&lt;pub-location&gt;Wellington, New Zealand&lt;/pub-location&gt;&lt;publisher&gt;&lt;style face="normal" font="default" charset="238" size="100%"&gt;Te Taura Whiri i te Reo Māori &lt;/style&gt;&lt;/publisher&gt;&lt;urls&gt;&lt;/urls&gt;&lt;/record&gt;&lt;/Cite&gt;&lt;/EndNote&gt;</w:instrText>
      </w:r>
      <w:r>
        <w:fldChar w:fldCharType="separate"/>
      </w:r>
      <w:r>
        <w:rPr>
          <w:noProof/>
        </w:rPr>
        <w:t>(Opai, 2017)</w:t>
      </w:r>
      <w:r>
        <w:fldChar w:fldCharType="end"/>
      </w:r>
      <w:r w:rsidRPr="003A5353">
        <w:t xml:space="preserve">. </w:t>
      </w:r>
      <w:proofErr w:type="spellStart"/>
      <w:r w:rsidRPr="003A5353">
        <w:t>Tāngata</w:t>
      </w:r>
      <w:proofErr w:type="spellEnd"/>
      <w:r w:rsidRPr="003A5353">
        <w:t xml:space="preserve"> </w:t>
      </w:r>
      <w:proofErr w:type="spellStart"/>
      <w:r w:rsidRPr="003A5353">
        <w:t>whaikaha</w:t>
      </w:r>
      <w:proofErr w:type="spellEnd"/>
      <w:r w:rsidRPr="003A5353">
        <w:t xml:space="preserve"> is a strength-based description to strive for enlightenment and enablement.</w:t>
      </w:r>
      <w:r w:rsidR="002B3A00">
        <w:t xml:space="preserve"> </w:t>
      </w:r>
      <w:r w:rsidRPr="003A5353">
        <w:t xml:space="preserve">It captures </w:t>
      </w:r>
      <w:proofErr w:type="spellStart"/>
      <w:r w:rsidRPr="003A5353">
        <w:t>Tāngata</w:t>
      </w:r>
      <w:proofErr w:type="spellEnd"/>
      <w:r w:rsidRPr="003A5353">
        <w:t xml:space="preserve"> </w:t>
      </w:r>
      <w:proofErr w:type="spellStart"/>
      <w:r w:rsidRPr="003A5353">
        <w:t>whaikaha</w:t>
      </w:r>
      <w:proofErr w:type="spellEnd"/>
      <w:r w:rsidRPr="003A5353">
        <w:t xml:space="preserve"> taking rangatiratanga (absolute</w:t>
      </w:r>
      <w:r w:rsidRPr="00043FF0">
        <w:t xml:space="preserve"> control) over how they wish their impairments/disabilities to be described in </w:t>
      </w:r>
      <w:proofErr w:type="spellStart"/>
      <w:r w:rsidRPr="00043FF0">
        <w:t>Te</w:t>
      </w:r>
      <w:proofErr w:type="spellEnd"/>
      <w:r w:rsidRPr="00043FF0">
        <w:t xml:space="preserve"> </w:t>
      </w:r>
      <w:proofErr w:type="spellStart"/>
      <w:r w:rsidRPr="00043FF0">
        <w:t>Reo</w:t>
      </w:r>
      <w:proofErr w:type="spellEnd"/>
      <w:r w:rsidRPr="00043FF0">
        <w:t xml:space="preserve"> Māori (Māori language). The term </w:t>
      </w:r>
      <w:proofErr w:type="spellStart"/>
      <w:r w:rsidRPr="00043FF0">
        <w:t>tāngata</w:t>
      </w:r>
      <w:proofErr w:type="spellEnd"/>
      <w:r w:rsidRPr="00043FF0">
        <w:t xml:space="preserve"> </w:t>
      </w:r>
      <w:proofErr w:type="spellStart"/>
      <w:r w:rsidRPr="00043FF0">
        <w:t>whaikaha</w:t>
      </w:r>
      <w:proofErr w:type="spellEnd"/>
      <w:r w:rsidRPr="00043FF0">
        <w:t xml:space="preserve"> encapsulates all disabled people </w:t>
      </w:r>
      <w:proofErr w:type="gramStart"/>
      <w:r w:rsidRPr="00043FF0">
        <w:t>and also</w:t>
      </w:r>
      <w:proofErr w:type="gramEnd"/>
      <w:r w:rsidRPr="00043FF0">
        <w:t xml:space="preserve"> includes </w:t>
      </w:r>
      <w:proofErr w:type="spellStart"/>
      <w:r w:rsidRPr="00043FF0">
        <w:t>tāngata</w:t>
      </w:r>
      <w:proofErr w:type="spellEnd"/>
      <w:r w:rsidRPr="00043FF0">
        <w:t xml:space="preserve"> </w:t>
      </w:r>
      <w:proofErr w:type="spellStart"/>
      <w:r w:rsidRPr="00043FF0">
        <w:t>whaiora</w:t>
      </w:r>
      <w:proofErr w:type="spellEnd"/>
      <w:r w:rsidRPr="00043FF0">
        <w:t xml:space="preserve">, a term that is used to mean a person who is subject of care, assessment and treatment in mental health. The Office for Disability Issues did not use this Māori term within the Strategy.    </w:t>
      </w:r>
    </w:p>
    <w:p w14:paraId="3BB8D7BA" w14:textId="66678CFE" w:rsidR="004F4963" w:rsidRPr="00043FF0" w:rsidRDefault="004F4963" w:rsidP="004F4963">
      <w:pPr>
        <w:spacing w:line="480" w:lineRule="auto"/>
      </w:pPr>
      <w:r w:rsidRPr="00043FF0">
        <w:t xml:space="preserve">Māori and/or iwi health, disability and social service providers and services are an important expression of </w:t>
      </w:r>
      <w:proofErr w:type="spellStart"/>
      <w:r w:rsidRPr="00043FF0">
        <w:t>tino</w:t>
      </w:r>
      <w:proofErr w:type="spellEnd"/>
      <w:r w:rsidRPr="00043FF0">
        <w:t xml:space="preserve"> rangatiratanga (sovereignty) within Aotearoa. They are services developed from a Māori philosophical perspective by Māori for Māori. The twin-track approach outlined within the NZDS </w:t>
      </w:r>
      <w:r w:rsidR="002B3A00" w:rsidRPr="00043FF0">
        <w:t>recognizes</w:t>
      </w:r>
      <w:r w:rsidRPr="00043FF0">
        <w:t xml:space="preserve"> “mainstream” services and specific disability services but renders invisible the option of </w:t>
      </w:r>
      <w:proofErr w:type="spellStart"/>
      <w:r w:rsidRPr="00043FF0">
        <w:t>kaupapa</w:t>
      </w:r>
      <w:proofErr w:type="spellEnd"/>
      <w:r w:rsidRPr="00043FF0">
        <w:t xml:space="preserve"> Māori providers. </w:t>
      </w:r>
    </w:p>
    <w:p w14:paraId="3D38D66F" w14:textId="484EDDCA" w:rsidR="004F4963" w:rsidRPr="003A5353" w:rsidRDefault="004F4963" w:rsidP="004F4963">
      <w:pPr>
        <w:spacing w:line="480" w:lineRule="auto"/>
      </w:pPr>
      <w:r w:rsidRPr="003A5353">
        <w:t xml:space="preserve">There is considerable evidence that </w:t>
      </w:r>
      <w:proofErr w:type="spellStart"/>
      <w:r w:rsidRPr="003A5353">
        <w:t>kaupapa</w:t>
      </w:r>
      <w:proofErr w:type="spellEnd"/>
      <w:r w:rsidRPr="003A5353">
        <w:t xml:space="preserve"> Māori services are effective in delivering quality holistic care to Māori </w:t>
      </w:r>
      <w:proofErr w:type="spellStart"/>
      <w:r w:rsidRPr="003A5353">
        <w:t>whānau</w:t>
      </w:r>
      <w:proofErr w:type="spellEnd"/>
      <w:r w:rsidRPr="003A5353">
        <w:t xml:space="preserve"> </w:t>
      </w:r>
      <w:r>
        <w:fldChar w:fldCharType="begin">
          <w:fldData xml:space="preserve">PEVuZE5vdGU+PENpdGU+PEF1dGhvcj5Gb3JyZXN0PC9BdXRob3I+PFllYXI+MjAxNjwvWWVhcj48
UmVjTnVtPjYwMTk8L1JlY051bT48RGlzcGxheVRleHQ+KEZvcnJlc3QgZXQgYWwuLCAyMDE2OyBH
b3VsZCBldCBhbC4sIDIwMTM7IFRlIFB1bmkgS8WNa2lyaSwgMjAxMyk8L0Rpc3BsYXlUZXh0Pjxy
ZWNvcmQ+PHJlYy1udW1iZXI+NjAxOTwvcmVjLW51bWJlcj48Zm9yZWlnbi1rZXlzPjxrZXkgYXBw
PSJFTiIgZGItaWQ9Ino1enQyd3RmM3YwemZ5ZTVkNTFwMHdzZzV0d3hmdHRlejIwciIgdGltZXN0
YW1wPSIxNDkxODYxODk1Ij42MDE5PC9rZXk+PC9mb3JlaWduLWtleXM+PHJlZi10eXBlIG5hbWU9
IkpvdXJuYWwgQXJ0aWNsZSI+MTc8L3JlZi10eXBlPjxjb250cmlidXRvcnM+PGF1dGhvcnM+PGF1
dGhvcj5Gb3JyZXN0LCBSYWNoZWw8L2F1dGhvcj48YXV0aG9yPlRheWxvciwgTGVlLUFubmU8L2F1
dGhvcj48YXV0aG9yPlJvYmVydHMsIEplbm5pZmVyPC9hdXRob3I+PGF1dGhvcj5QZWFyc29uLCBN
YXJpYTwvYXV0aG9yPjxhdXRob3I+Rm94YWxsLCBEb25uYTwvYXV0aG9yPjxhdXRob3I+U2NvdHQt
Q2hhcG1hbiwgU3VlPC9hdXRob3I+PC9hdXRob3JzPjwvY29udHJpYnV0b3JzPjx0aXRsZXM+PHRp
dGxlPlBBVFU6IMKZRmlnaHRpbmcgZml0LCBmaWdodGluZyBmYXQhIFRoZSBIaW51IFdlcm8gYXBw
cm9hY2g8L3RpdGxlPjxzZWNvbmRhcnktdGl0bGU+QWx0ZXJOYXRpdmU6IEFuIEludGVybmF0aW9u
YWwgSm91cm5hbCBvZiBJbmRpZ2Vub3VzIFBlb3BsZXM8L3NlY29uZGFyeS10aXRsZT48L3RpdGxl
cz48cGVyaW9kaWNhbD48ZnVsbC10aXRsZT5BbHRlck5hdGl2ZTogQW4gSW50ZXJuYXRpb25hbCBK
b3VybmFsIG9mIEluZGlnZW5vdXMgUGVvcGxlczwvZnVsbC10aXRsZT48L3BlcmlvZGljYWw+PHBh
Z2VzPjI4Mi0yOTc8L3BhZ2VzPjx2b2x1bWU+MTI8L3ZvbHVtZT48bnVtYmVyPjM8L251bWJlcj48
a2V5d29yZHM+PGtleXdvcmQ+V0VJR0hUIGxvc3M8L2tleXdvcmQ+PGtleXdvcmQ+UEhZU0lDQUwg
YWN0aXZpdHk8L2tleXdvcmQ+PGtleXdvcmQ+Qk9EWSBtYXNzIGluZGV4PC9rZXl3b3JkPjxrZXl3
b3JkPkhFQUxUSCBkaXNwYXJpdGllczwva2V5d29yZD48a2V5d29yZD5NRURJQ0FMIGNhcmUgLS0g
TmV3IFplYWxhbmQ8L2tleXdvcmQ+PC9rZXl3b3Jkcz48ZGF0ZXM+PHllYXI+MjAxNjwveWVhcj48
cHViLWRhdGVzPjxkYXRlPjA3Ly88L2RhdGU+PC9wdWItZGF0ZXM+PC9kYXRlcz48cHVibGlzaGVy
PlVuaXZlcnNpdHkgb2YgQXVja2xhbmQgb24gYmVoYWxmIG9mIE5nYSBQYWUgbyB0ZSBNYXJhbWF0
YW5nYTwvcHVibGlzaGVyPjxpc2JuPjExNzcxODAxPC9pc2JuPjxhY2Nlc3Npb24tbnVtPjExODA1
MjE2NTwvYWNjZXNzaW9uLW51bT48d29yay10eXBlPkFydGljbGU8L3dvcmstdHlwZT48dXJscz48
cmVsYXRlZC11cmxzPjx1cmw+aHR0cDovL2V6cHJveHkuYXV0LmFjLm56L2xvZ2luP3VybD1odHRw
Oi8vc2VhcmNoLmVic2NvaG9zdC5jb20vbG9naW4uYXNweD9kaXJlY3Q9dHJ1ZSZhbXA7ZGI9YW5o
JmFtcDtBTj0xMTgwNTIxNjUmYW1wO3NpdGU9ZWRzLWxpdmU8L3VybD48L3JlbGF0ZWQtdXJscz48
L3VybHM+PGVsZWN0cm9uaWMtcmVzb3VyY2UtbnVtPjEwLjIwNTA3L0FsdGVyTmF0aXZlLjIwMTYu
MTIuMy42PC9lbGVjdHJvbmljLXJlc291cmNlLW51bT48cmVtb3RlLWRhdGFiYXNlLW5hbWU+YW5o
PC9yZW1vdGUtZGF0YWJhc2UtbmFtZT48cmVtb3RlLWRhdGFiYXNlLXByb3ZpZGVyPkVCU0NPaG9z
dDwvcmVtb3RlLWRhdGFiYXNlLXByb3ZpZGVyPjwvcmVjb3JkPjwvQ2l0ZT48Q2l0ZT48QXV0aG9y
PkdvdWxkPC9BdXRob3I+PFllYXI+MjAxMzwvWWVhcj48UmVjTnVtPjI5NjM8L1JlY051bT48cmVj
b3JkPjxyZWMtbnVtYmVyPjI5NjM8L3JlYy1udW1iZXI+PGZvcmVpZ24ta2V5cz48a2V5IGFwcD0i
RU4iIGRiLWlkPSJ6NXp0Mnd0ZjN2MHpmeWU1ZDUxcDB3c2c1dHd4ZnR0ZXoyMHIiIHRpbWVzdGFt
cD0iMCI+Mjk2Mzwva2V5PjwvZm9yZWlnbi1rZXlzPjxyZWYtdHlwZSBuYW1lPSJKb3VybmFsIEFy
dGljbGUiPjE3PC9yZWYtdHlwZT48Y29udHJpYnV0b3JzPjxhdXRob3JzPjxhdXRob3I+R291bGQs
IEdpbGxpYW48L2F1dGhvcj48YXV0aG9yPk1jRXdlbiwgQW5keTwvYXV0aG9yPjxhdXRob3I+V2F0
dGVycywgVHJhY2V5PC9hdXRob3I+PGF1dGhvcj5DbG91Z2gsIEFsYW4gUi48L2F1dGhvcj48YXV0
aG9yPnZhbiBkZXIgWndhbiwgUmljazwvYXV0aG9yPjwvYXV0aG9ycz48L2NvbnRyaWJ1dG9ycz48
YXV0aC1hZGRyZXNzPlNjaG9vbCBvZiBQdWJsaWMgSGVhbHRoLCBUcm9waWNhbCBNZWRpY2luZSBh
bmQgUmVoYWJpbGl0YXRpb24gU2NpZW5jZXMsIEphbWVzIENvb2sgVW5pdmVyc2l0eSwgVG93bnN2
aWxsZSwgUXVlZW5zbGFuZCwgQXVzdHJhbGlhJiN4RDtDYW5jZXIgUmVzZWFyY2ggVUsgSGVhbHRo
IEJlaGF2aW91ciBSZXNlYXJjaCBDZW50cmUsIEVwaWRlbWlvbG9neSBhbmQgUHVibGljIEhlYWx0
aCwgVW5pdmVyc2l0eSBDb2xsZWdlIExvbmRvbiwgTG9uZG9uLCBVSyYjeEQ7U291dGhlcm4gQ3Jv
c3MgVW5pdmVyc2l0eSwgRWFzdCBMaXNtb3JlLCBOZXcgU291dGggV2FsZXMsIEF1c3RyYWxpYSYj
eEQ7UnVyYWwgQ2xpbmljYWwgU2Nob29sLCBVbml2ZXJzaXR5IG9mIE5ldyBTb3V0aCBXYWxlcywg
U3lkbmV5LCBOZXcgU291dGggV2FsZXMsIEF1c3RyYWxpYTwvYXV0aC1hZGRyZXNzPjx0aXRsZXM+
PHRpdGxlPlNob3VsZCBhbnRpLXRvYmFjY28gbWVkaWEgbWVzc2FnZXMgYmUgY3VsdHVyYWxseSB0
YXJnZXRlZCBmb3IgSW5kaWdlbm91cyBwb3B1bGF0aW9ucz8gQSBzeXN0ZW1hdGljIHJldmlldyBh
bmQgbmFycmF0aXZlIHN5bnRoZXNpczwvdGl0bGU+PHNlY29uZGFyeS10aXRsZT5Ub2JhY2NvIENv
bnRyb2w8L3NlY29uZGFyeS10aXRsZT48L3RpdGxlcz48cGVyaW9kaWNhbD48ZnVsbC10aXRsZT5U
b2JhY2NvIENvbnRyb2w8L2Z1bGwtdGl0bGU+PC9wZXJpb2RpY2FsPjxwYWdlcz4xLTEwPC9wYWdl
cz48dm9sdW1lPjIyPC92b2x1bWU+PG51bWJlcj40PC9udW1iZXI+PGtleXdvcmRzPjxrZXl3b3Jk
PlRvYmFjY288L2tleXdvcmQ+PGtleXdvcmQ+U21va2luZyBDZXNzYXRpb248L2tleXdvcmQ+PGtl
eXdvcmQ+SGVhbHRoIFByb21vdGlvbiAtLSBNZXRob2RzPC9rZXl3b3JkPjxrZXl3b3JkPkluZGln
ZW5vdXMgUGVvcGxlczwva2V5d29yZD48a2V5d29yZD5DdWx0dXJlPC9rZXl3b3JkPjxrZXl3b3Jk
PkNvbW11bmljYXRpb25zIE1lZGlhPC9rZXl3b3JkPjxrZXl3b3JkPkh1bWFuPC9rZXl3b3JkPjxr
ZXl3b3JkPkZ1bmRpbmcgU291cmNlPC9rZXl3b3JkPjxrZXl3b3JkPkhlYWx0aCBLbm93bGVkZ2U8
L2tleXdvcmQ+PGtleXdvcmQ+Q29nbml0aW9uPC9rZXl3b3JkPjxrZXl3b3JkPkludGVudGlvbjwv
a2V5d29yZD48a2V5d29yZD5EZXNjcmlwdGl2ZSBTdGF0aXN0aWNzPC9rZXl3b3JkPjxrZXl3b3Jk
Pk5hdGl2ZSBBbWVyaWNhbnM8L2tleXdvcmQ+PGtleXdvcmQ+TWFvcmk8L2tleXdvcmQ+PGtleXdv
cmQ+TWVkbGluZTwva2V5d29yZD48a2V5d29yZD5DSU5BSEwgRGF0YWJhc2U8L2tleXdvcmQ+PGtl
eXdvcmQ+RW1iYXNlPC9rZXl3b3JkPjxrZXl3b3JkPlBzeWNpbmZvPC9rZXl3b3JkPjxrZXl3b3Jk
PkFzaWFuczwva2V5d29yZD48a2V5d29yZD5Fc2tpbW9zPC9rZXl3b3JkPjxrZXl3b3JkPlRlbGV2
aXNpb248L2tleXdvcmQ+PGtleXdvcmQ+UmFkaW88L2tleXdvcmQ+PGtleXdvcmQ+SW50ZXJuZXQ8
L2tleXdvcmQ+PGtleXdvcmQ+UHJpbnQgTWF0ZXJpYWxzPC9rZXl3b3JkPjxrZXl3b3JkPkZlbWFs
ZTwva2V5d29yZD48a2V5d29yZD5NYWxlPC9rZXl3b3JkPjxrZXl3b3JkPldpcmVsZXNzIENvbW11
bmljYXRpb25zPC9rZXl3b3JkPjxrZXl3b3JkPk91dGNvbWUgQXNzZXNzbWVudDwva2V5d29yZD48
L2tleXdvcmRzPjxkYXRlcz48eWVhcj4yMDEzPC95ZWFyPjwvZGF0ZXM+PGlzYm4+MDk2NC00NTYz
PC9pc2JuPjxhY2Nlc3Npb24tbnVtPjIwMTIxNTU2MTYuIExhbmd1YWdlOiBFbmdsaXNoLiBFbnRy
eSBEYXRlOiAyMDEzMDcwNS4gUmV2aXNpb24gRGF0ZTogMjAxNDA0MDQuIFB1YmxpY2F0aW9uIFR5
cGU6IGpvdXJuYWwgYXJ0aWNsZTwvYWNjZXNzaW9uLW51bT48dXJscz48cmVsYXRlZC11cmxzPjx1
cmw+aHR0cDovL3NlYXJjaC5lYnNjb2hvc3QuY29tL2xvZ2luLmFzcHg/ZGlyZWN0PXRydWUmYW1w
O2RiPXJ6aCZhbXA7QU49MjAxMjE1NTYxNiZhbXA7c2l0ZT1laG9zdC1saXZlPC91cmw+PHVybD5o
dHRwOi8vdG9iYWNjb2NvbnRyb2wuYm1qLmNvbS9jb250ZW50L3RvYmFjY29jb250cm9sLzIyLzQv
ZTcuZnVsbC5wZGY8L3VybD48L3JlbGF0ZWQtdXJscz48L3VybHM+PGVsZWN0cm9uaWMtcmVzb3Vy
Y2UtbnVtPjEwLjExMzYvdG9iYWNjb2NvbnRyb2wtMjAxMi0wNTA0MzY8L2VsZWN0cm9uaWMtcmVz
b3VyY2UtbnVtPjxyZW1vdGUtZGF0YWJhc2UtbmFtZT5yemg8L3JlbW90ZS1kYXRhYmFzZS1uYW1l
PjxyZW1vdGUtZGF0YWJhc2UtcHJvdmlkZXI+RUJTQ09ob3N0PC9yZW1vdGUtZGF0YWJhc2UtcHJv
dmlkZXI+PC9yZWNvcmQ+PC9DaXRlPjxDaXRlPjxBdXRob3I+VGUgUHVuaSBLxY1raXJpPC9BdXRo
b3I+PFllYXI+MjAxMzwvWWVhcj48UmVjTnVtPjI3Njg8L1JlY051bT48cmVjb3JkPjxyZWMtbnVt
YmVyPjI3Njg8L3JlYy1udW1iZXI+PGZvcmVpZ24ta2V5cz48a2V5IGFwcD0iRU4iIGRiLWlkPSJ6
NXp0Mnd0ZjN2MHpmeWU1ZDUxcDB3c2c1dHd4ZnR0ZXoyMHIiIHRpbWVzdGFtcD0iMCI+Mjc2ODwv
a2V5PjwvZm9yZWlnbi1rZXlzPjxyZWYtdHlwZSBuYW1lPSJCb29rIj42PC9yZWYtdHlwZT48Y29u
dHJpYnV0b3JzPjxhdXRob3JzPjxhdXRob3I+PHN0eWxlIGZhY2U9Im5vcm1hbCIgZm9udD0iZGVm
YXVsdCIgc2l6ZT0iMTAwJSI+VGUgUHVuaSBLPC9zdHlsZT48c3R5bGUgZmFjZT0ibm9ybWFsIiBm
b250PSJkZWZhdWx0IiBjaGFyc2V0PSIxODYiIHNpemU9IjEwMCUiPsWNa2lyaTwvc3R5bGU+PHN0
eWxlIGZhY2U9Im5vcm1hbCIgZm9udD0iZGVmYXVsdCIgc2l6ZT0iMTAwJSI+LDwvc3R5bGU+PC9h
dXRob3I+PC9hdXRob3JzPjwvY29udHJpYnV0b3JzPjx0aXRsZXM+PHRpdGxlPjxzdHlsZSBmYWNl
PSJub3JtYWwiIGZvbnQ9ImRlZmF1bHQiIHNpemU9IjEwMCUiPkthIG08L3N0eWxlPjxzdHlsZSBm
YWNlPSJub3JtYWwiIGZvbnQ9ImRlZmF1bHQiIGNoYXJzZXQ9IjE4NiIgc2l6ZT0iMTAwJSI+xY08
L3N0eWxlPjxzdHlsZSBmYWNlPSJub3JtYWwiIGZvbnQ9ImRlZmF1bHQiIHNpemU9IjEwMCUiPmhp
bywga2EgbWF0YXUsIGthIG9yYTogSGUgaWEgazwvc3R5bGU+PHN0eWxlIGZhY2U9Im5vcm1hbCIg
Zm9udD0iZGVmYXVsdCIgY2hhcnNldD0iMTg2IiBzaXplPSIxMDAlIj7FjTwvc3R5bGU+PHN0eWxl
IGZhY2U9Im5vcm1hbCIgZm9udD0iZGVmYXVsdCIgc2l6ZT0iMTAwJSI+cmVybzogTWVhc3VyaW5n
IHBlcmZvcm1hbmNlIGFuZCBlZmZlY3RpdmVuZXNzIGZvciBNYW9yaTogS2V5IHRoZW1lcyBmcm9t
IHRoZSBsaXRlcmF0dXJlPC9zdHlsZT48L3RpdGxlPjwvdGl0bGVzPjxkYXRlcz48eWVhcj4yMDEz
PC95ZWFyPjwvZGF0ZXM+PHB1Yi1sb2NhdGlvbj5XZWxsaW5ndG9uLCBOZXcgWmVhbGFuZDwvcHVi
LWxvY2F0aW9uPjxwdWJsaXNoZXI+QXV0aG9yPC9wdWJsaXNoZXI+PHVybHM+PC91cmxzPjwvcmVj
b3JkPjwvQ2l0ZT48L0VuZE5vdGU+AG==
</w:fldData>
        </w:fldChar>
      </w:r>
      <w:r>
        <w:instrText xml:space="preserve"> ADDIN EN.CITE </w:instrText>
      </w:r>
      <w:r>
        <w:fldChar w:fldCharType="begin">
          <w:fldData xml:space="preserve">PEVuZE5vdGU+PENpdGU+PEF1dGhvcj5Gb3JyZXN0PC9BdXRob3I+PFllYXI+MjAxNjwvWWVhcj48
UmVjTnVtPjYwMTk8L1JlY051bT48RGlzcGxheVRleHQ+KEZvcnJlc3QgZXQgYWwuLCAyMDE2OyBH
b3VsZCBldCBhbC4sIDIwMTM7IFRlIFB1bmkgS8WNa2lyaSwgMjAxMyk8L0Rpc3BsYXlUZXh0Pjxy
ZWNvcmQ+PHJlYy1udW1iZXI+NjAxOTwvcmVjLW51bWJlcj48Zm9yZWlnbi1rZXlzPjxrZXkgYXBw
PSJFTiIgZGItaWQ9Ino1enQyd3RmM3YwemZ5ZTVkNTFwMHdzZzV0d3hmdHRlejIwciIgdGltZXN0
YW1wPSIxNDkxODYxODk1Ij42MDE5PC9rZXk+PC9mb3JlaWduLWtleXM+PHJlZi10eXBlIG5hbWU9
IkpvdXJuYWwgQXJ0aWNsZSI+MTc8L3JlZi10eXBlPjxjb250cmlidXRvcnM+PGF1dGhvcnM+PGF1
dGhvcj5Gb3JyZXN0LCBSYWNoZWw8L2F1dGhvcj48YXV0aG9yPlRheWxvciwgTGVlLUFubmU8L2F1
dGhvcj48YXV0aG9yPlJvYmVydHMsIEplbm5pZmVyPC9hdXRob3I+PGF1dGhvcj5QZWFyc29uLCBN
YXJpYTwvYXV0aG9yPjxhdXRob3I+Rm94YWxsLCBEb25uYTwvYXV0aG9yPjxhdXRob3I+U2NvdHQt
Q2hhcG1hbiwgU3VlPC9hdXRob3I+PC9hdXRob3JzPjwvY29udHJpYnV0b3JzPjx0aXRsZXM+PHRp
dGxlPlBBVFU6IMKZRmlnaHRpbmcgZml0LCBmaWdodGluZyBmYXQhIFRoZSBIaW51IFdlcm8gYXBw
cm9hY2g8L3RpdGxlPjxzZWNvbmRhcnktdGl0bGU+QWx0ZXJOYXRpdmU6IEFuIEludGVybmF0aW9u
YWwgSm91cm5hbCBvZiBJbmRpZ2Vub3VzIFBlb3BsZXM8L3NlY29uZGFyeS10aXRsZT48L3RpdGxl
cz48cGVyaW9kaWNhbD48ZnVsbC10aXRsZT5BbHRlck5hdGl2ZTogQW4gSW50ZXJuYXRpb25hbCBK
b3VybmFsIG9mIEluZGlnZW5vdXMgUGVvcGxlczwvZnVsbC10aXRsZT48L3BlcmlvZGljYWw+PHBh
Z2VzPjI4Mi0yOTc8L3BhZ2VzPjx2b2x1bWU+MTI8L3ZvbHVtZT48bnVtYmVyPjM8L251bWJlcj48
a2V5d29yZHM+PGtleXdvcmQ+V0VJR0hUIGxvc3M8L2tleXdvcmQ+PGtleXdvcmQ+UEhZU0lDQUwg
YWN0aXZpdHk8L2tleXdvcmQ+PGtleXdvcmQ+Qk9EWSBtYXNzIGluZGV4PC9rZXl3b3JkPjxrZXl3
b3JkPkhFQUxUSCBkaXNwYXJpdGllczwva2V5d29yZD48a2V5d29yZD5NRURJQ0FMIGNhcmUgLS0g
TmV3IFplYWxhbmQ8L2tleXdvcmQ+PC9rZXl3b3Jkcz48ZGF0ZXM+PHllYXI+MjAxNjwveWVhcj48
cHViLWRhdGVzPjxkYXRlPjA3Ly88L2RhdGU+PC9wdWItZGF0ZXM+PC9kYXRlcz48cHVibGlzaGVy
PlVuaXZlcnNpdHkgb2YgQXVja2xhbmQgb24gYmVoYWxmIG9mIE5nYSBQYWUgbyB0ZSBNYXJhbWF0
YW5nYTwvcHVibGlzaGVyPjxpc2JuPjExNzcxODAxPC9pc2JuPjxhY2Nlc3Npb24tbnVtPjExODA1
MjE2NTwvYWNjZXNzaW9uLW51bT48d29yay10eXBlPkFydGljbGU8L3dvcmstdHlwZT48dXJscz48
cmVsYXRlZC11cmxzPjx1cmw+aHR0cDovL2V6cHJveHkuYXV0LmFjLm56L2xvZ2luP3VybD1odHRw
Oi8vc2VhcmNoLmVic2NvaG9zdC5jb20vbG9naW4uYXNweD9kaXJlY3Q9dHJ1ZSZhbXA7ZGI9YW5o
JmFtcDtBTj0xMTgwNTIxNjUmYW1wO3NpdGU9ZWRzLWxpdmU8L3VybD48L3JlbGF0ZWQtdXJscz48
L3VybHM+PGVsZWN0cm9uaWMtcmVzb3VyY2UtbnVtPjEwLjIwNTA3L0FsdGVyTmF0aXZlLjIwMTYu
MTIuMy42PC9lbGVjdHJvbmljLXJlc291cmNlLW51bT48cmVtb3RlLWRhdGFiYXNlLW5hbWU+YW5o
PC9yZW1vdGUtZGF0YWJhc2UtbmFtZT48cmVtb3RlLWRhdGFiYXNlLXByb3ZpZGVyPkVCU0NPaG9z
dDwvcmVtb3RlLWRhdGFiYXNlLXByb3ZpZGVyPjwvcmVjb3JkPjwvQ2l0ZT48Q2l0ZT48QXV0aG9y
PkdvdWxkPC9BdXRob3I+PFllYXI+MjAxMzwvWWVhcj48UmVjTnVtPjI5NjM8L1JlY051bT48cmVj
b3JkPjxyZWMtbnVtYmVyPjI5NjM8L3JlYy1udW1iZXI+PGZvcmVpZ24ta2V5cz48a2V5IGFwcD0i
RU4iIGRiLWlkPSJ6NXp0Mnd0ZjN2MHpmeWU1ZDUxcDB3c2c1dHd4ZnR0ZXoyMHIiIHRpbWVzdGFt
cD0iMCI+Mjk2Mzwva2V5PjwvZm9yZWlnbi1rZXlzPjxyZWYtdHlwZSBuYW1lPSJKb3VybmFsIEFy
dGljbGUiPjE3PC9yZWYtdHlwZT48Y29udHJpYnV0b3JzPjxhdXRob3JzPjxhdXRob3I+R291bGQs
IEdpbGxpYW48L2F1dGhvcj48YXV0aG9yPk1jRXdlbiwgQW5keTwvYXV0aG9yPjxhdXRob3I+V2F0
dGVycywgVHJhY2V5PC9hdXRob3I+PGF1dGhvcj5DbG91Z2gsIEFsYW4gUi48L2F1dGhvcj48YXV0
aG9yPnZhbiBkZXIgWndhbiwgUmljazwvYXV0aG9yPjwvYXV0aG9ycz48L2NvbnRyaWJ1dG9ycz48
YXV0aC1hZGRyZXNzPlNjaG9vbCBvZiBQdWJsaWMgSGVhbHRoLCBUcm9waWNhbCBNZWRpY2luZSBh
bmQgUmVoYWJpbGl0YXRpb24gU2NpZW5jZXMsIEphbWVzIENvb2sgVW5pdmVyc2l0eSwgVG93bnN2
aWxsZSwgUXVlZW5zbGFuZCwgQXVzdHJhbGlhJiN4RDtDYW5jZXIgUmVzZWFyY2ggVUsgSGVhbHRo
IEJlaGF2aW91ciBSZXNlYXJjaCBDZW50cmUsIEVwaWRlbWlvbG9neSBhbmQgUHVibGljIEhlYWx0
aCwgVW5pdmVyc2l0eSBDb2xsZWdlIExvbmRvbiwgTG9uZG9uLCBVSyYjeEQ7U291dGhlcm4gQ3Jv
c3MgVW5pdmVyc2l0eSwgRWFzdCBMaXNtb3JlLCBOZXcgU291dGggV2FsZXMsIEF1c3RyYWxpYSYj
eEQ7UnVyYWwgQ2xpbmljYWwgU2Nob29sLCBVbml2ZXJzaXR5IG9mIE5ldyBTb3V0aCBXYWxlcywg
U3lkbmV5LCBOZXcgU291dGggV2FsZXMsIEF1c3RyYWxpYTwvYXV0aC1hZGRyZXNzPjx0aXRsZXM+
PHRpdGxlPlNob3VsZCBhbnRpLXRvYmFjY28gbWVkaWEgbWVzc2FnZXMgYmUgY3VsdHVyYWxseSB0
YXJnZXRlZCBmb3IgSW5kaWdlbm91cyBwb3B1bGF0aW9ucz8gQSBzeXN0ZW1hdGljIHJldmlldyBh
bmQgbmFycmF0aXZlIHN5bnRoZXNpczwvdGl0bGU+PHNlY29uZGFyeS10aXRsZT5Ub2JhY2NvIENv
bnRyb2w8L3NlY29uZGFyeS10aXRsZT48L3RpdGxlcz48cGVyaW9kaWNhbD48ZnVsbC10aXRsZT5U
b2JhY2NvIENvbnRyb2w8L2Z1bGwtdGl0bGU+PC9wZXJpb2RpY2FsPjxwYWdlcz4xLTEwPC9wYWdl
cz48dm9sdW1lPjIyPC92b2x1bWU+PG51bWJlcj40PC9udW1iZXI+PGtleXdvcmRzPjxrZXl3b3Jk
PlRvYmFjY288L2tleXdvcmQ+PGtleXdvcmQ+U21va2luZyBDZXNzYXRpb248L2tleXdvcmQ+PGtl
eXdvcmQ+SGVhbHRoIFByb21vdGlvbiAtLSBNZXRob2RzPC9rZXl3b3JkPjxrZXl3b3JkPkluZGln
ZW5vdXMgUGVvcGxlczwva2V5d29yZD48a2V5d29yZD5DdWx0dXJlPC9rZXl3b3JkPjxrZXl3b3Jk
PkNvbW11bmljYXRpb25zIE1lZGlhPC9rZXl3b3JkPjxrZXl3b3JkPkh1bWFuPC9rZXl3b3JkPjxr
ZXl3b3JkPkZ1bmRpbmcgU291cmNlPC9rZXl3b3JkPjxrZXl3b3JkPkhlYWx0aCBLbm93bGVkZ2U8
L2tleXdvcmQ+PGtleXdvcmQ+Q29nbml0aW9uPC9rZXl3b3JkPjxrZXl3b3JkPkludGVudGlvbjwv
a2V5d29yZD48a2V5d29yZD5EZXNjcmlwdGl2ZSBTdGF0aXN0aWNzPC9rZXl3b3JkPjxrZXl3b3Jk
Pk5hdGl2ZSBBbWVyaWNhbnM8L2tleXdvcmQ+PGtleXdvcmQ+TWFvcmk8L2tleXdvcmQ+PGtleXdv
cmQ+TWVkbGluZTwva2V5d29yZD48a2V5d29yZD5DSU5BSEwgRGF0YWJhc2U8L2tleXdvcmQ+PGtl
eXdvcmQ+RW1iYXNlPC9rZXl3b3JkPjxrZXl3b3JkPlBzeWNpbmZvPC9rZXl3b3JkPjxrZXl3b3Jk
PkFzaWFuczwva2V5d29yZD48a2V5d29yZD5Fc2tpbW9zPC9rZXl3b3JkPjxrZXl3b3JkPlRlbGV2
aXNpb248L2tleXdvcmQ+PGtleXdvcmQ+UmFkaW88L2tleXdvcmQ+PGtleXdvcmQ+SW50ZXJuZXQ8
L2tleXdvcmQ+PGtleXdvcmQ+UHJpbnQgTWF0ZXJpYWxzPC9rZXl3b3JkPjxrZXl3b3JkPkZlbWFs
ZTwva2V5d29yZD48a2V5d29yZD5NYWxlPC9rZXl3b3JkPjxrZXl3b3JkPldpcmVsZXNzIENvbW11
bmljYXRpb25zPC9rZXl3b3JkPjxrZXl3b3JkPk91dGNvbWUgQXNzZXNzbWVudDwva2V5d29yZD48
L2tleXdvcmRzPjxkYXRlcz48eWVhcj4yMDEzPC95ZWFyPjwvZGF0ZXM+PGlzYm4+MDk2NC00NTYz
PC9pc2JuPjxhY2Nlc3Npb24tbnVtPjIwMTIxNTU2MTYuIExhbmd1YWdlOiBFbmdsaXNoLiBFbnRy
eSBEYXRlOiAyMDEzMDcwNS4gUmV2aXNpb24gRGF0ZTogMjAxNDA0MDQuIFB1YmxpY2F0aW9uIFR5
cGU6IGpvdXJuYWwgYXJ0aWNsZTwvYWNjZXNzaW9uLW51bT48dXJscz48cmVsYXRlZC11cmxzPjx1
cmw+aHR0cDovL3NlYXJjaC5lYnNjb2hvc3QuY29tL2xvZ2luLmFzcHg/ZGlyZWN0PXRydWUmYW1w
O2RiPXJ6aCZhbXA7QU49MjAxMjE1NTYxNiZhbXA7c2l0ZT1laG9zdC1saXZlPC91cmw+PHVybD5o
dHRwOi8vdG9iYWNjb2NvbnRyb2wuYm1qLmNvbS9jb250ZW50L3RvYmFjY29jb250cm9sLzIyLzQv
ZTcuZnVsbC5wZGY8L3VybD48L3JlbGF0ZWQtdXJscz48L3VybHM+PGVsZWN0cm9uaWMtcmVzb3Vy
Y2UtbnVtPjEwLjExMzYvdG9iYWNjb2NvbnRyb2wtMjAxMi0wNTA0MzY8L2VsZWN0cm9uaWMtcmVz
b3VyY2UtbnVtPjxyZW1vdGUtZGF0YWJhc2UtbmFtZT5yemg8L3JlbW90ZS1kYXRhYmFzZS1uYW1l
PjxyZW1vdGUtZGF0YWJhc2UtcHJvdmlkZXI+RUJTQ09ob3N0PC9yZW1vdGUtZGF0YWJhc2UtcHJv
dmlkZXI+PC9yZWNvcmQ+PC9DaXRlPjxDaXRlPjxBdXRob3I+VGUgUHVuaSBLxY1raXJpPC9BdXRo
b3I+PFllYXI+MjAxMzwvWWVhcj48UmVjTnVtPjI3Njg8L1JlY051bT48cmVjb3JkPjxyZWMtbnVt
YmVyPjI3Njg8L3JlYy1udW1iZXI+PGZvcmVpZ24ta2V5cz48a2V5IGFwcD0iRU4iIGRiLWlkPSJ6
NXp0Mnd0ZjN2MHpmeWU1ZDUxcDB3c2c1dHd4ZnR0ZXoyMHIiIHRpbWVzdGFtcD0iMCI+Mjc2ODwv
a2V5PjwvZm9yZWlnbi1rZXlzPjxyZWYtdHlwZSBuYW1lPSJCb29rIj42PC9yZWYtdHlwZT48Y29u
dHJpYnV0b3JzPjxhdXRob3JzPjxhdXRob3I+PHN0eWxlIGZhY2U9Im5vcm1hbCIgZm9udD0iZGVm
YXVsdCIgc2l6ZT0iMTAwJSI+VGUgUHVuaSBLPC9zdHlsZT48c3R5bGUgZmFjZT0ibm9ybWFsIiBm
b250PSJkZWZhdWx0IiBjaGFyc2V0PSIxODYiIHNpemU9IjEwMCUiPsWNa2lyaTwvc3R5bGU+PHN0
eWxlIGZhY2U9Im5vcm1hbCIgZm9udD0iZGVmYXVsdCIgc2l6ZT0iMTAwJSI+LDwvc3R5bGU+PC9h
dXRob3I+PC9hdXRob3JzPjwvY29udHJpYnV0b3JzPjx0aXRsZXM+PHRpdGxlPjxzdHlsZSBmYWNl
PSJub3JtYWwiIGZvbnQ9ImRlZmF1bHQiIHNpemU9IjEwMCUiPkthIG08L3N0eWxlPjxzdHlsZSBm
YWNlPSJub3JtYWwiIGZvbnQ9ImRlZmF1bHQiIGNoYXJzZXQ9IjE4NiIgc2l6ZT0iMTAwJSI+xY08
L3N0eWxlPjxzdHlsZSBmYWNlPSJub3JtYWwiIGZvbnQ9ImRlZmF1bHQiIHNpemU9IjEwMCUiPmhp
bywga2EgbWF0YXUsIGthIG9yYTogSGUgaWEgazwvc3R5bGU+PHN0eWxlIGZhY2U9Im5vcm1hbCIg
Zm9udD0iZGVmYXVsdCIgY2hhcnNldD0iMTg2IiBzaXplPSIxMDAlIj7FjTwvc3R5bGU+PHN0eWxl
IGZhY2U9Im5vcm1hbCIgZm9udD0iZGVmYXVsdCIgc2l6ZT0iMTAwJSI+cmVybzogTWVhc3VyaW5n
IHBlcmZvcm1hbmNlIGFuZCBlZmZlY3RpdmVuZXNzIGZvciBNYW9yaTogS2V5IHRoZW1lcyBmcm9t
IHRoZSBsaXRlcmF0dXJlPC9zdHlsZT48L3RpdGxlPjwvdGl0bGVzPjxkYXRlcz48eWVhcj4yMDEz
PC95ZWFyPjwvZGF0ZXM+PHB1Yi1sb2NhdGlvbj5XZWxsaW5ndG9uLCBOZXcgWmVhbGFuZDwvcHVi
LWxvY2F0aW9uPjxwdWJsaXNoZXI+QXV0aG9yPC9wdWJsaXNoZXI+PHVybHM+PC91cmxzPjwvcmVj
b3JkPjwvQ2l0ZT48L0VuZE5vdGU+AG==
</w:fldData>
        </w:fldChar>
      </w:r>
      <w:r>
        <w:instrText xml:space="preserve"> ADDIN EN.CITE.DATA </w:instrText>
      </w:r>
      <w:r>
        <w:fldChar w:fldCharType="end"/>
      </w:r>
      <w:r>
        <w:fldChar w:fldCharType="separate"/>
      </w:r>
      <w:r>
        <w:rPr>
          <w:noProof/>
        </w:rPr>
        <w:t>(Forrest et al., 2016; Gould et al., 2013; Te Puni Kōkiri, 2013)</w:t>
      </w:r>
      <w:r>
        <w:fldChar w:fldCharType="end"/>
      </w:r>
      <w:r w:rsidRPr="003A5353">
        <w:t xml:space="preserve">. This effectiveness in part comes from the employment of Māori practitioners that are both clinically and culturally competent </w:t>
      </w:r>
      <w:r>
        <w:fldChar w:fldCharType="begin">
          <w:fldData xml:space="preserve">PEVuZE5vdGU+PENpdGU+PEF1dGhvcj5IdW50ZXI8L0F1dGhvcj48WWVhcj4yMDE5PC9ZZWFyPjxS
ZWNOdW0+NzczMTwvUmVjTnVtPjxEaXNwbGF5VGV4dD4oSHVudGVyLCAyMDE5OyBXaWxzb24sIDIw
MTgpPC9EaXNwbGF5VGV4dD48cmVjb3JkPjxyZWMtbnVtYmVyPjc3MzE8L3JlYy1udW1iZXI+PGZv
cmVpZ24ta2V5cz48a2V5IGFwcD0iRU4iIGRiLWlkPSJ6NXp0Mnd0ZjN2MHpmeWU1ZDUxcDB3c2c1
dHd4ZnR0ZXoyMHIiIHRpbWVzdGFtcD0iMTY0NzIwMzQ3MiI+NzczMTwva2V5PjwvZm9yZWlnbi1r
ZXlzPjxyZWYtdHlwZSBuYW1lPSJKb3VybmFsIEFydGljbGUiPjE3PC9yZWYtdHlwZT48Y29udHJp
YnV0b3JzPjxhdXRob3JzPjxhdXRob3I+SHVudGVyLCBLaXJpPC9hdXRob3I+PC9hdXRob3JzPjwv
Y29udHJpYnV0b3JzPjxhdXRoLWFkZHJlc3M+Uk4sIE1OLCBEaXBUTFQsIFNlbmlvciBBY2FkZW1p
YywgSGVhbHRoIEN1cnJpY3VsdW0gQXJlYSwgTmVsc29uIE1hcmxib3JvdWdoIEluc3RpdHV0ZSBv
ZiBUZWNobm9sb2d5LCBOZWxzb24sIE5aPC9hdXRoLWFkZHJlc3M+PHRpdGxlcz48dGl0bGU+VGhl
IHNpZ25pZmljYW50IGN1bHR1cmFsIHZhbHVlIG9mIG91ciBNxIFvcmkgbnVyc2luZyB3b3JrZm9y
Y2U8L3RpdGxlPjxzZWNvbmRhcnktdGl0bGU+TnVyc2luZyBQcmF4aXMgaW4gTmV3IFplYWxhbmQ8
L3NlY29uZGFyeS10aXRsZT48L3RpdGxlcz48cGVyaW9kaWNhbD48ZnVsbC10aXRsZT5OdXJzaW5n
IFByYXhpcyBpbiBOZXcgWmVhbGFuZDwvZnVsbC10aXRsZT48L3BlcmlvZGljYWw+PHBhZ2VzPjQt
NjwvcGFnZXM+PHZvbHVtZT4zNTwvdm9sdW1lPjxudW1iZXI+MzwvbnVtYmVyPjxrZXl3b3Jkcz48
a2V5d29yZD5DdWx0dXJhbCBWYWx1ZXM8L2tleXdvcmQ+PGtleXdvcmQ+TWFvcmk8L2tleXdvcmQ+
PGtleXdvcmQ+VHJhbnNjdWx0dXJhbCBOdXJzaW5nPC9rZXl3b3JkPjxrZXl3b3JkPk51cnNpbmcg
Um9sZTwva2V5d29yZD48a2V5d29yZD5IZWFsdGggU2VydmljZXMsIEluZGlnZW5vdXM8L2tleXdv
cmQ+PGtleXdvcmQ+TnVyc2luZyBQcmFjdGljZTwva2V5d29yZD48a2V5d29yZD5Xb3JrZm9yY2U8
L2tleXdvcmQ+PGtleXdvcmQ+Q3VsdHVyYWwgU2FmZXR5PC9rZXl3b3JkPjxrZXl3b3JkPldvcmsg
RW52aXJvbm1lbnQ8L2tleXdvcmQ+PGtleXdvcmQ+UmFjaXNtPC9rZXl3b3JkPjwva2V5d29yZHM+
PGRhdGVzPjx5ZWFyPjIwMTk8L3llYXI+PC9kYXRlcz48cHViLWxvY2F0aW9uPlBhbG1lcnN0b24g
Tm9ydGgsICZsdDtCbGFuayZndDs8L3B1Yi1sb2NhdGlvbj48cHVibGlzaGVyPk51cnNpbmcgUHJh
eGlzIGluIE5ldyBaZWFsYW5kPC9wdWJsaXNoZXI+PGlzYm4+MDExMi03NDM4PC9pc2JuPjxhY2Nl
c3Npb24tbnVtPjE0MjA4MTQxNi4gTGFuZ3VhZ2U6IEVuZ2xpc2guIEVudHJ5IERhdGU6IDIwMjAw
MzA5LiBSZXZpc2lvbiBEYXRlOiAyMDIwMDMxOC4gUHVibGljYXRpb24gVHlwZTogRWRpdG9yaWFs
PC9hY2Nlc3Npb24tbnVtPjx1cmxzPjxyZWxhdGVkLXVybHM+PHVybD5odHRwczovL2V6cHJveHku
YXV0LmFjLm56L2xvZ2luP3VybD1odHRwczovL3NlYXJjaC5lYnNjb2hvc3QuY29tL2xvZ2luLmFz
cHg/ZGlyZWN0PXRydWUmYW1wO3NpdGU9ZWRzLWxpdmUmYW1wO2RiPWNjbSZhbXA7QU49MTQyMDgx
NDE2PC91cmw+PC9yZWxhdGVkLXVybHM+PC91cmxzPjxlbGVjdHJvbmljLXJlc291cmNlLW51bT4x
MC4zNjk1MS9OZ1B4TlouMjAxOS4wMDk8L2VsZWN0cm9uaWMtcmVzb3VyY2UtbnVtPjxyZW1vdGUt
ZGF0YWJhc2UtbmFtZT5jY208L3JlbW90ZS1kYXRhYmFzZS1uYW1lPjxyZW1vdGUtZGF0YWJhc2Ut
cHJvdmlkZXI+RUJTQ09ob3N0PC9yZW1vdGUtZGF0YWJhc2UtcHJvdmlkZXI+PC9yZWNvcmQ+PC9D
aXRlPjxDaXRlPjxBdXRob3I+V2lsc29uPC9BdXRob3I+PFllYXI+MjAxODwvWWVhcj48UmVjTnVt
Pjc3MzI8L1JlY051bT48cmVjb3JkPjxyZWMtbnVtYmVyPjc3MzI8L3JlYy1udW1iZXI+PGZvcmVp
Z24ta2V5cz48a2V5IGFwcD0iRU4iIGRiLWlkPSJ6NXp0Mnd0ZjN2MHpmeWU1ZDUxcDB3c2c1dHd4
ZnR0ZXoyMHIiIHRpbWVzdGFtcD0iMTY0NzIwMzUzNCI+NzczMjwva2V5PjwvZm9yZWlnbi1rZXlz
PjxyZWYtdHlwZSBuYW1lPSJKb3VybmFsIEFydGljbGUiPjE3PC9yZWYtdHlwZT48Y29udHJpYnV0
b3JzPjxhdXRob3JzPjxhdXRob3I+V2lsc29uLCBELjwvYXV0aG9yPjwvYXV0aG9ycz48L2NvbnRy
aWJ1dG9ycz48YXV0aC1hZGRyZXNzPkZhY3VsdHkgb2YgSGVhbHRoIGFuZCBFbnZpcm9ubWVudGFs
IFNjaWVuY2VzLCBUYXVwdWEgV2Fpb3JhIENlbnRyZSBmb3IgTWFvcmkgSGVhbHRoIFJlc2VhcmNo
LCBBdWNrbGFuZCBVbml2ZXJzaXR5IG9mIFRlY2hub2xvZ3k8L2F1dGgtYWRkcmVzcz48dGl0bGVz
Pjx0aXRsZT5XaHkgZG8gd2UgbmVlZCBtb3JlIE1hb3JpIG51cnNlcz88L3RpdGxlPjxzZWNvbmRh
cnktdGl0bGU+S2FpIFRpYWtpIE51cnNpbmcgTmV3IFplYWxhbmQ8L3NlY29uZGFyeS10aXRsZT48
L3RpdGxlcz48cGVyaW9kaWNhbD48ZnVsbC10aXRsZT5LYWkgVGlha2kgTnVyc2luZyBOZXcgWmVh
bGFuZDwvZnVsbC10aXRsZT48L3BlcmlvZGljYWw+PHBhZ2VzPjI8L3BhZ2VzPjx2b2x1bWU+MjQ8
L3ZvbHVtZT48bnVtYmVyPjQ8L251bWJlcj48c2VjdGlvbj4yPC9zZWN0aW9uPjxkYXRlcz48eWVh
cj4yMDE4PC95ZWFyPjxwdWItZGF0ZXM+PGRhdGU+MDUgLyAwMSAvPC9kYXRlPjwvcHViLWRhdGVz
PjwvZGF0ZXM+PHB1Ymxpc2hlcj5OZXcgWmVhbGFuZCBOdXJzZXMgT3JnYW5pc2F0aW9uPC9wdWJs
aXNoZXI+PGlzYm4+MTE3MzIwMzI8L2lzYm4+PGFjY2Vzc2lvbi1udW0+ZWRzZWxjLjItNTIuMC04
NTA0ODQ5OTQ3NzwvYWNjZXNzaW9uLW51bT48d29yay10eXBlPkVkaXRvcmlhbDwvd29yay10eXBl
Pjx1cmxzPjwvdXJscz48cmVtb3RlLWRhdGFiYXNlLW5hbWU+ZWRzZWxjPC9yZW1vdGUtZGF0YWJh
c2UtbmFtZT48cmVtb3RlLWRhdGFiYXNlLXByb3ZpZGVyPkVCU0NPaG9zdDwvcmVtb3RlLWRhdGFi
YXNlLXByb3ZpZGVyPjxsYW5ndWFnZT5FbmdsaXNoPC9sYW5ndWFnZT48L3JlY29yZD48L0NpdGU+
PC9FbmROb3RlPn==
</w:fldData>
        </w:fldChar>
      </w:r>
      <w:r>
        <w:instrText xml:space="preserve"> ADDIN EN.CITE </w:instrText>
      </w:r>
      <w:r>
        <w:fldChar w:fldCharType="begin">
          <w:fldData xml:space="preserve">PEVuZE5vdGU+PENpdGU+PEF1dGhvcj5IdW50ZXI8L0F1dGhvcj48WWVhcj4yMDE5PC9ZZWFyPjxS
ZWNOdW0+NzczMTwvUmVjTnVtPjxEaXNwbGF5VGV4dD4oSHVudGVyLCAyMDE5OyBXaWxzb24sIDIw
MTgpPC9EaXNwbGF5VGV4dD48cmVjb3JkPjxyZWMtbnVtYmVyPjc3MzE8L3JlYy1udW1iZXI+PGZv
cmVpZ24ta2V5cz48a2V5IGFwcD0iRU4iIGRiLWlkPSJ6NXp0Mnd0ZjN2MHpmeWU1ZDUxcDB3c2c1
dHd4ZnR0ZXoyMHIiIHRpbWVzdGFtcD0iMTY0NzIwMzQ3MiI+NzczMTwva2V5PjwvZm9yZWlnbi1r
ZXlzPjxyZWYtdHlwZSBuYW1lPSJKb3VybmFsIEFydGljbGUiPjE3PC9yZWYtdHlwZT48Y29udHJp
YnV0b3JzPjxhdXRob3JzPjxhdXRob3I+SHVudGVyLCBLaXJpPC9hdXRob3I+PC9hdXRob3JzPjwv
Y29udHJpYnV0b3JzPjxhdXRoLWFkZHJlc3M+Uk4sIE1OLCBEaXBUTFQsIFNlbmlvciBBY2FkZW1p
YywgSGVhbHRoIEN1cnJpY3VsdW0gQXJlYSwgTmVsc29uIE1hcmxib3JvdWdoIEluc3RpdHV0ZSBv
ZiBUZWNobm9sb2d5LCBOZWxzb24sIE5aPC9hdXRoLWFkZHJlc3M+PHRpdGxlcz48dGl0bGU+VGhl
IHNpZ25pZmljYW50IGN1bHR1cmFsIHZhbHVlIG9mIG91ciBNxIFvcmkgbnVyc2luZyB3b3JrZm9y
Y2U8L3RpdGxlPjxzZWNvbmRhcnktdGl0bGU+TnVyc2luZyBQcmF4aXMgaW4gTmV3IFplYWxhbmQ8
L3NlY29uZGFyeS10aXRsZT48L3RpdGxlcz48cGVyaW9kaWNhbD48ZnVsbC10aXRsZT5OdXJzaW5n
IFByYXhpcyBpbiBOZXcgWmVhbGFuZDwvZnVsbC10aXRsZT48L3BlcmlvZGljYWw+PHBhZ2VzPjQt
NjwvcGFnZXM+PHZvbHVtZT4zNTwvdm9sdW1lPjxudW1iZXI+MzwvbnVtYmVyPjxrZXl3b3Jkcz48
a2V5d29yZD5DdWx0dXJhbCBWYWx1ZXM8L2tleXdvcmQ+PGtleXdvcmQ+TWFvcmk8L2tleXdvcmQ+
PGtleXdvcmQ+VHJhbnNjdWx0dXJhbCBOdXJzaW5nPC9rZXl3b3JkPjxrZXl3b3JkPk51cnNpbmcg
Um9sZTwva2V5d29yZD48a2V5d29yZD5IZWFsdGggU2VydmljZXMsIEluZGlnZW5vdXM8L2tleXdv
cmQ+PGtleXdvcmQ+TnVyc2luZyBQcmFjdGljZTwva2V5d29yZD48a2V5d29yZD5Xb3JrZm9yY2U8
L2tleXdvcmQ+PGtleXdvcmQ+Q3VsdHVyYWwgU2FmZXR5PC9rZXl3b3JkPjxrZXl3b3JkPldvcmsg
RW52aXJvbm1lbnQ8L2tleXdvcmQ+PGtleXdvcmQ+UmFjaXNtPC9rZXl3b3JkPjwva2V5d29yZHM+
PGRhdGVzPjx5ZWFyPjIwMTk8L3llYXI+PC9kYXRlcz48cHViLWxvY2F0aW9uPlBhbG1lcnN0b24g
Tm9ydGgsICZsdDtCbGFuayZndDs8L3B1Yi1sb2NhdGlvbj48cHVibGlzaGVyPk51cnNpbmcgUHJh
eGlzIGluIE5ldyBaZWFsYW5kPC9wdWJsaXNoZXI+PGlzYm4+MDExMi03NDM4PC9pc2JuPjxhY2Nl
c3Npb24tbnVtPjE0MjA4MTQxNi4gTGFuZ3VhZ2U6IEVuZ2xpc2guIEVudHJ5IERhdGU6IDIwMjAw
MzA5LiBSZXZpc2lvbiBEYXRlOiAyMDIwMDMxOC4gUHVibGljYXRpb24gVHlwZTogRWRpdG9yaWFs
PC9hY2Nlc3Npb24tbnVtPjx1cmxzPjxyZWxhdGVkLXVybHM+PHVybD5odHRwczovL2V6cHJveHku
YXV0LmFjLm56L2xvZ2luP3VybD1odHRwczovL3NlYXJjaC5lYnNjb2hvc3QuY29tL2xvZ2luLmFz
cHg/ZGlyZWN0PXRydWUmYW1wO3NpdGU9ZWRzLWxpdmUmYW1wO2RiPWNjbSZhbXA7QU49MTQyMDgx
NDE2PC91cmw+PC9yZWxhdGVkLXVybHM+PC91cmxzPjxlbGVjdHJvbmljLXJlc291cmNlLW51bT4x
MC4zNjk1MS9OZ1B4TlouMjAxOS4wMDk8L2VsZWN0cm9uaWMtcmVzb3VyY2UtbnVtPjxyZW1vdGUt
ZGF0YWJhc2UtbmFtZT5jY208L3JlbW90ZS1kYXRhYmFzZS1uYW1lPjxyZW1vdGUtZGF0YWJhc2Ut
cHJvdmlkZXI+RUJTQ09ob3N0PC9yZW1vdGUtZGF0YWJhc2UtcHJvdmlkZXI+PC9yZWNvcmQ+PC9D
aXRlPjxDaXRlPjxBdXRob3I+V2lsc29uPC9BdXRob3I+PFllYXI+MjAxODwvWWVhcj48UmVjTnVt
Pjc3MzI8L1JlY051bT48cmVjb3JkPjxyZWMtbnVtYmVyPjc3MzI8L3JlYy1udW1iZXI+PGZvcmVp
Z24ta2V5cz48a2V5IGFwcD0iRU4iIGRiLWlkPSJ6NXp0Mnd0ZjN2MHpmeWU1ZDUxcDB3c2c1dHd4
ZnR0ZXoyMHIiIHRpbWVzdGFtcD0iMTY0NzIwMzUzNCI+NzczMjwva2V5PjwvZm9yZWlnbi1rZXlz
PjxyZWYtdHlwZSBuYW1lPSJKb3VybmFsIEFydGljbGUiPjE3PC9yZWYtdHlwZT48Y29udHJpYnV0
b3JzPjxhdXRob3JzPjxhdXRob3I+V2lsc29uLCBELjwvYXV0aG9yPjwvYXV0aG9ycz48L2NvbnRy
aWJ1dG9ycz48YXV0aC1hZGRyZXNzPkZhY3VsdHkgb2YgSGVhbHRoIGFuZCBFbnZpcm9ubWVudGFs
IFNjaWVuY2VzLCBUYXVwdWEgV2Fpb3JhIENlbnRyZSBmb3IgTWFvcmkgSGVhbHRoIFJlc2VhcmNo
LCBBdWNrbGFuZCBVbml2ZXJzaXR5IG9mIFRlY2hub2xvZ3k8L2F1dGgtYWRkcmVzcz48dGl0bGVz
Pjx0aXRsZT5XaHkgZG8gd2UgbmVlZCBtb3JlIE1hb3JpIG51cnNlcz88L3RpdGxlPjxzZWNvbmRh
cnktdGl0bGU+S2FpIFRpYWtpIE51cnNpbmcgTmV3IFplYWxhbmQ8L3NlY29uZGFyeS10aXRsZT48
L3RpdGxlcz48cGVyaW9kaWNhbD48ZnVsbC10aXRsZT5LYWkgVGlha2kgTnVyc2luZyBOZXcgWmVh
bGFuZDwvZnVsbC10aXRsZT48L3BlcmlvZGljYWw+PHBhZ2VzPjI8L3BhZ2VzPjx2b2x1bWU+MjQ8
L3ZvbHVtZT48bnVtYmVyPjQ8L251bWJlcj48c2VjdGlvbj4yPC9zZWN0aW9uPjxkYXRlcz48eWVh
cj4yMDE4PC95ZWFyPjxwdWItZGF0ZXM+PGRhdGU+MDUgLyAwMSAvPC9kYXRlPjwvcHViLWRhdGVz
PjwvZGF0ZXM+PHB1Ymxpc2hlcj5OZXcgWmVhbGFuZCBOdXJzZXMgT3JnYW5pc2F0aW9uPC9wdWJs
aXNoZXI+PGlzYm4+MTE3MzIwMzI8L2lzYm4+PGFjY2Vzc2lvbi1udW0+ZWRzZWxjLjItNTIuMC04
NTA0ODQ5OTQ3NzwvYWNjZXNzaW9uLW51bT48d29yay10eXBlPkVkaXRvcmlhbDwvd29yay10eXBl
Pjx1cmxzPjwvdXJscz48cmVtb3RlLWRhdGFiYXNlLW5hbWU+ZWRzZWxjPC9yZW1vdGUtZGF0YWJh
c2UtbmFtZT48cmVtb3RlLWRhdGFiYXNlLXByb3ZpZGVyPkVCU0NPaG9zdDwvcmVtb3RlLWRhdGFi
YXNlLXByb3ZpZGVyPjxsYW5ndWFnZT5FbmdsaXNoPC9sYW5ndWFnZT48L3JlY29yZD48L0NpdGU+
PC9FbmROb3RlPn==
</w:fldData>
        </w:fldChar>
      </w:r>
      <w:r>
        <w:instrText xml:space="preserve"> ADDIN EN.CITE.DATA </w:instrText>
      </w:r>
      <w:r>
        <w:fldChar w:fldCharType="end"/>
      </w:r>
      <w:r>
        <w:fldChar w:fldCharType="separate"/>
      </w:r>
      <w:r>
        <w:rPr>
          <w:noProof/>
        </w:rPr>
        <w:t>(Hunter, 2019; Wilson, 2018)</w:t>
      </w:r>
      <w:r>
        <w:fldChar w:fldCharType="end"/>
      </w:r>
      <w:r w:rsidRPr="003A5353">
        <w:t>. Māori nurses for instance are often immersed in tikanga (Māori protocol), whakapapa (genealogy)</w:t>
      </w:r>
      <w:r w:rsidR="002B3A00">
        <w:t>,</w:t>
      </w:r>
      <w:r w:rsidRPr="003A5353">
        <w:t xml:space="preserve"> and are </w:t>
      </w:r>
      <w:r w:rsidRPr="003A5353">
        <w:lastRenderedPageBreak/>
        <w:t>fierce advocate</w:t>
      </w:r>
      <w:r w:rsidR="002B3A00">
        <w:t>s</w:t>
      </w:r>
      <w:r w:rsidRPr="003A5353">
        <w:t xml:space="preserve"> for Māori </w:t>
      </w:r>
      <w:proofErr w:type="spellStart"/>
      <w:r w:rsidRPr="003A5353">
        <w:t>whānau</w:t>
      </w:r>
      <w:proofErr w:type="spellEnd"/>
      <w:r>
        <w:t xml:space="preserve"> </w:t>
      </w:r>
      <w:r>
        <w:fldChar w:fldCharType="begin"/>
      </w:r>
      <w:r>
        <w:instrText xml:space="preserve"> ADDIN EN.CITE &lt;EndNote&gt;&lt;Cite&gt;&lt;Author&gt;Simon&lt;/Author&gt;&lt;Year&gt;2006&lt;/Year&gt;&lt;RecNum&gt;7733&lt;/RecNum&gt;&lt;DisplayText&gt;(Simon, 2006)&lt;/DisplayText&gt;&lt;record&gt;&lt;rec-number&gt;7733&lt;/rec-number&gt;&lt;foreign-keys&gt;&lt;key app="EN" db-id="z5zt2wtf3v0zfye5d51p0wsg5twxfttez20r" timestamp="1647203612"&gt;7733&lt;/key&gt;&lt;/foreign-keys&gt;&lt;ref-type name="Journal Article"&gt;17&lt;/ref-type&gt;&lt;contributors&gt;&lt;authors&gt;&lt;author&gt;Simon, V.&lt;/author&gt;&lt;/authors&gt;&lt;/contributors&gt;&lt;titles&gt;&lt;title&gt;Characterising Maori nursing practice&lt;/title&gt;&lt;secondary-title&gt;Contemporary Nurse: A Journal for the Australian Nursing Profession&lt;/secondary-title&gt;&lt;/titles&gt;&lt;periodical&gt;&lt;full-title&gt;Contemporary Nurse: A Journal for the Australian Nursing Profession&lt;/full-title&gt;&lt;/periodical&gt;&lt;pages&gt;203-213&lt;/pages&gt;&lt;volume&gt;22&lt;/volume&gt;&lt;number&gt;2&lt;/number&gt;&lt;keywords&gt;&lt;keyword&gt;Nurses&lt;/keyword&gt;&lt;keyword&gt;Culture&lt;/keyword&gt;&lt;keyword&gt;Research&lt;/keyword&gt;&lt;/keywords&gt;&lt;dates&gt;&lt;year&gt;2006&lt;/year&gt;&lt;pub-dates&gt;&lt;date&gt;09/01/&lt;/date&gt;&lt;/pub-dates&gt;&lt;/dates&gt;&lt;isbn&gt;1037-6178&lt;/isbn&gt;&lt;accession-num&gt;edsihc.641111309885042&lt;/accession-num&gt;&lt;work-type&gt;Journal Article&lt;/work-type&gt;&lt;urls&gt;&lt;related-urls&gt;&lt;url&gt;https://ezproxy.aut.ac.nz/login?url=https://search.ebscohost.com/login.aspx?direct=true&amp;amp;site=eds-live&amp;amp;db=edsihc&amp;amp;AN=edsihc.641111309885042&lt;/url&gt;&lt;/related-urls&gt;&lt;/urls&gt;&lt;electronic-resource-num&gt;10.3316/informit.641111309885042&lt;/electronic-resource-num&gt;&lt;remote-database-name&gt;edsihc&lt;/remote-database-name&gt;&lt;remote-database-provider&gt;EBSCOhost&lt;/remote-database-provider&gt;&lt;/record&gt;&lt;/Cite&gt;&lt;/EndNote&gt;</w:instrText>
      </w:r>
      <w:r>
        <w:fldChar w:fldCharType="separate"/>
      </w:r>
      <w:r>
        <w:rPr>
          <w:noProof/>
        </w:rPr>
        <w:t>(Simon, 2006)</w:t>
      </w:r>
      <w:r>
        <w:fldChar w:fldCharType="end"/>
      </w:r>
      <w:r>
        <w:t>.</w:t>
      </w:r>
    </w:p>
    <w:p w14:paraId="48872E53" w14:textId="77777777" w:rsidR="004F4963" w:rsidRPr="00043FF0" w:rsidRDefault="004F4963" w:rsidP="004F4963">
      <w:pPr>
        <w:pStyle w:val="Heading3"/>
        <w:spacing w:line="480" w:lineRule="auto"/>
      </w:pPr>
      <w:r w:rsidRPr="00043FF0">
        <w:t>Determinants of Māori health</w:t>
      </w:r>
    </w:p>
    <w:p w14:paraId="0509035E" w14:textId="4B63AD51" w:rsidR="004F4963" w:rsidRPr="00043FF0" w:rsidRDefault="004F4963" w:rsidP="004F4963">
      <w:pPr>
        <w:spacing w:line="480" w:lineRule="auto"/>
      </w:pPr>
      <w:r w:rsidRPr="00043FF0">
        <w:t xml:space="preserve">The Strategy failed to address the historical, cultural, political and social determinants of </w:t>
      </w:r>
      <w:proofErr w:type="spellStart"/>
      <w:r w:rsidRPr="00043FF0">
        <w:t>tāngata</w:t>
      </w:r>
      <w:proofErr w:type="spellEnd"/>
      <w:r w:rsidRPr="00043FF0">
        <w:t xml:space="preserve"> </w:t>
      </w:r>
      <w:proofErr w:type="spellStart"/>
      <w:r w:rsidRPr="00043FF0">
        <w:t>whaikaha</w:t>
      </w:r>
      <w:proofErr w:type="spellEnd"/>
      <w:r w:rsidRPr="00043FF0">
        <w:t xml:space="preserve"> health and well-being</w:t>
      </w:r>
      <w:r>
        <w:t xml:space="preserve"> </w:t>
      </w:r>
      <w:r>
        <w:fldChar w:fldCharType="begin"/>
      </w:r>
      <w:r>
        <w:instrText xml:space="preserve"> ADDIN EN.CITE &lt;EndNote&gt;&lt;Cite&gt;&lt;Author&gt;Kiro&lt;/Author&gt;&lt;Year&gt;2000&lt;/Year&gt;&lt;RecNum&gt;160&lt;/RecNum&gt;&lt;DisplayText&gt;(Kiro, 2000; Robson, 2007)&lt;/DisplayText&gt;&lt;record&gt;&lt;rec-number&gt;160&lt;/rec-number&gt;&lt;foreign-keys&gt;&lt;key app="EN" db-id="z5zt2wtf3v0zfye5d51p0wsg5twxfttez20r" timestamp="0"&gt;160&lt;/key&gt;&lt;/foreign-keys&gt;&lt;ref-type name="Thesis"&gt;32&lt;/ref-type&gt;&lt;contributors&gt;&lt;authors&gt;&lt;author&gt;Kiro, C&lt;/author&gt;&lt;/authors&gt;&lt;/contributors&gt;&lt;titles&gt;&lt;title&gt;Kimihia mo te hauora Maori: Maori health policy and practice&lt;/title&gt;&lt;/titles&gt;&lt;dates&gt;&lt;year&gt;2000&lt;/year&gt;&lt;/dates&gt;&lt;pub-location&gt;Auckland, New Zealand&lt;/pub-location&gt;&lt;publisher&gt;Massey University&lt;/publisher&gt;&lt;work-type&gt;Doctoral dissertation&lt;/work-type&gt;&lt;urls&gt;&lt;/urls&gt;&lt;/record&gt;&lt;/Cite&gt;&lt;Cite&gt;&lt;Author&gt;Robson&lt;/Author&gt;&lt;Year&gt;2007&lt;/Year&gt;&lt;RecNum&gt;162&lt;/RecNum&gt;&lt;record&gt;&lt;rec-number&gt;162&lt;/rec-number&gt;&lt;foreign-keys&gt;&lt;key app="EN" db-id="z5zt2wtf3v0zfye5d51p0wsg5twxfttez20r" timestamp="0"&gt;162&lt;/key&gt;&lt;/foreign-keys&gt;&lt;ref-type name="Book Section"&gt;5&lt;/ref-type&gt;&lt;contributors&gt;&lt;authors&gt;&lt;author&gt;Robson, B&lt;/author&gt;&lt;/authors&gt;&lt;secondary-authors&gt;&lt;author&gt;Bargh, Maria&lt;/author&gt;&lt;/secondary-authors&gt;&lt;/contributors&gt;&lt;titles&gt;&lt;title&gt;Economic determinants of Maori health and disparities&lt;/title&gt;&lt;secondary-title&gt;Resistance: An indigenous response to neoliberalism&lt;/secondary-title&gt;&lt;/titles&gt;&lt;pages&gt;45-61&lt;/pages&gt;&lt;dates&gt;&lt;year&gt;2007&lt;/year&gt;&lt;pub-dates&gt;&lt;date&gt;June&lt;/date&gt;&lt;/pub-dates&gt;&lt;/dates&gt;&lt;pub-location&gt;Wellington, New Zealand&lt;/pub-location&gt;&lt;publisher&gt;Huia&lt;/publisher&gt;&lt;urls&gt;&lt;/urls&gt;&lt;/record&gt;&lt;/Cite&gt;&lt;/EndNote&gt;</w:instrText>
      </w:r>
      <w:r>
        <w:fldChar w:fldCharType="separate"/>
      </w:r>
      <w:r>
        <w:rPr>
          <w:noProof/>
        </w:rPr>
        <w:t>(Kiro, 2000; Robson, 2007)</w:t>
      </w:r>
      <w:r>
        <w:fldChar w:fldCharType="end"/>
      </w:r>
      <w:r w:rsidRPr="00043FF0">
        <w:t xml:space="preserve">. The inter-generational impact of the trauma of </w:t>
      </w:r>
      <w:r w:rsidR="002B3A00" w:rsidRPr="00043FF0">
        <w:t>colonization</w:t>
      </w:r>
      <w:r w:rsidRPr="00043FF0">
        <w:t xml:space="preserve"> on Māori </w:t>
      </w:r>
      <w:proofErr w:type="spellStart"/>
      <w:r w:rsidRPr="00043FF0">
        <w:t>whānau</w:t>
      </w:r>
      <w:proofErr w:type="spellEnd"/>
      <w:r w:rsidRPr="00043FF0">
        <w:t xml:space="preserve"> is well documented but rarely considered in public policy </w:t>
      </w:r>
      <w:r>
        <w:fldChar w:fldCharType="begin"/>
      </w:r>
      <w:r>
        <w:instrText xml:space="preserve"> ADDIN EN.CITE &lt;EndNote&gt;&lt;Cite&gt;&lt;Author&gt;Pihama&lt;/Author&gt;&lt;Year&gt;2014&lt;/Year&gt;&lt;RecNum&gt;4725&lt;/RecNum&gt;&lt;DisplayText&gt;(Pihama et al., 2014)&lt;/DisplayText&gt;&lt;record&gt;&lt;rec-number&gt;4725&lt;/rec-number&gt;&lt;foreign-keys&gt;&lt;key app="EN" db-id="z5zt2wtf3v0zfye5d51p0wsg5twxfttez20r" timestamp="0"&gt;4725&lt;/key&gt;&lt;/foreign-keys&gt;&lt;ref-type name="Journal Article"&gt;17&lt;/ref-type&gt;&lt;contributors&gt;&lt;authors&gt;&lt;author&gt;Pihama, Leonie&lt;/author&gt;&lt;author&gt;Reynolds, Paul&lt;/author&gt;&lt;author&gt;Smith, Cherryl&lt;/author&gt;&lt;author&gt;Reid, John&lt;/author&gt;&lt;author&gt;Smith, Linda Tuhiwai&lt;/author&gt;&lt;author&gt;Te Nana, Rihi&lt;/author&gt;&lt;/authors&gt;&lt;/contributors&gt;&lt;titles&gt;&lt;title&gt;Postioning historical trauma theory within Aotearoa New Zealand&lt;/title&gt;&lt;secondary-title&gt;AlterNative: An International Journal of Indigenous Peoples&lt;/secondary-title&gt;&lt;/titles&gt;&lt;periodical&gt;&lt;full-title&gt;AlterNative: An International Journal of Indigenous Peoples&lt;/full-title&gt;&lt;/periodical&gt;&lt;pages&gt;248-262&lt;/pages&gt;&lt;volume&gt;10&lt;/volume&gt;&lt;number&gt;3&lt;/number&gt;&lt;keywords&gt;&lt;keyword&gt;EMOTIONAL trauma&lt;/keyword&gt;&lt;keyword&gt;KURA kaupapa Maori&lt;/keyword&gt;&lt;keyword&gt;GENOCIDE&lt;/keyword&gt;&lt;keyword&gt;COLONIZATION&lt;/keyword&gt;&lt;keyword&gt;NEW Zealand&lt;/keyword&gt;&lt;/keywords&gt;&lt;dates&gt;&lt;year&gt;2014&lt;/year&gt;&lt;pub-dates&gt;&lt;date&gt;07//&lt;/date&gt;&lt;/pub-dates&gt;&lt;/dates&gt;&lt;publisher&gt;University of Auckland on behalf of Nga Pae o te Maramatanga&lt;/publisher&gt;&lt;isbn&gt;11771801&lt;/isbn&gt;&lt;accession-num&gt;97821341&lt;/accession-num&gt;&lt;work-type&gt;Article&lt;/work-type&gt;&lt;urls&gt;&lt;related-urls&gt;&lt;url&gt;http://ezproxy.aut.ac.nz/login?url=http://search.ebscohost.com/login.aspx?direct=true&amp;amp;db=anh&amp;amp;AN=97821341&amp;amp;site=eds-live&amp;amp;scope=site&lt;/url&gt;&lt;/related-urls&gt;&lt;/urls&gt;&lt;remote-database-name&gt;anh&lt;/remote-database-name&gt;&lt;remote-database-provider&gt;EBSCOhost&lt;/remote-database-provider&gt;&lt;/record&gt;&lt;/Cite&gt;&lt;/EndNote&gt;</w:instrText>
      </w:r>
      <w:r>
        <w:fldChar w:fldCharType="separate"/>
      </w:r>
      <w:r>
        <w:rPr>
          <w:noProof/>
        </w:rPr>
        <w:t>(Pihama et al., 2014)</w:t>
      </w:r>
      <w:r>
        <w:fldChar w:fldCharType="end"/>
      </w:r>
      <w:r w:rsidRPr="00043FF0">
        <w:t xml:space="preserve">. This historic legacy is compounded by contemporary manifestations of racism across the administration of the public sector </w:t>
      </w:r>
      <w:r>
        <w:fldChar w:fldCharType="begin"/>
      </w:r>
      <w:r>
        <w:instrText xml:space="preserve"> ADDIN EN.CITE &lt;EndNote&gt;&lt;Cite&gt;&lt;Author&gt;Came&lt;/Author&gt;&lt;Year&gt;2014&lt;/Year&gt;&lt;RecNum&gt;2791&lt;/RecNum&gt;&lt;DisplayText&gt;(Came, 2014; Came et al., 2017)&lt;/DisplayText&gt;&lt;record&gt;&lt;rec-number&gt;2791&lt;/rec-number&gt;&lt;foreign-keys&gt;&lt;key app="EN" db-id="z5zt2wtf3v0zfye5d51p0wsg5twxfttez20r" timestamp="0"&gt;2791&lt;/key&gt;&lt;/foreign-keys&gt;&lt;ref-type name="Journal Article"&gt;17&lt;/ref-type&gt;&lt;contributors&gt;&lt;authors&gt;&lt;author&gt;Came, H&lt;/author&gt;&lt;/authors&gt;&lt;/contributors&gt;&lt;titles&gt;&lt;title&gt;Sites of institutional racism in public health policy making in New Zealand&lt;/title&gt;&lt;secondary-title&gt;Social Science and Medicine&lt;/secondary-title&gt;&lt;/titles&gt;&lt;periodical&gt;&lt;full-title&gt;Social Science and Medicine&lt;/full-title&gt;&lt;/periodical&gt;&lt;pages&gt;214-220&lt;/pages&gt;&lt;volume&gt;106&lt;/volume&gt;&lt;number&gt;0&lt;/number&gt;&lt;dates&gt;&lt;year&gt;2014&lt;/year&gt;&lt;/dates&gt;&lt;urls&gt;&lt;related-urls&gt;&lt;url&gt;http://www.sciencedirect.com/science/article/pii/S0277953614000975&lt;/url&gt;&lt;/related-urls&gt;&lt;/urls&gt;&lt;electronic-resource-num&gt;10.1016/j.socscimed.2014.01.055&lt;/electronic-resource-num&gt;&lt;/record&gt;&lt;/Cite&gt;&lt;Cite&gt;&lt;Author&gt;Came&lt;/Author&gt;&lt;Year&gt;2017&lt;/Year&gt;&lt;RecNum&gt;4513&lt;/RecNum&gt;&lt;record&gt;&lt;rec-number&gt;4513&lt;/rec-number&gt;&lt;foreign-keys&gt;&lt;key app="EN" db-id="z5zt2wtf3v0zfye5d51p0wsg5twxfttez20r" timestamp="0"&gt;4513&lt;/key&gt;&lt;/foreign-keys&gt;&lt;ref-type name="Journal Article"&gt;17&lt;/ref-type&gt;&lt;contributors&gt;&lt;authors&gt;&lt;author&gt;Came, H&lt;/author&gt;&lt;author&gt;Doole, C&lt;/author&gt;&lt;author&gt;McKenna, B&lt;/author&gt;&lt;author&gt;McCreanor, Tim&lt;/author&gt;&lt;/authors&gt;&lt;/contributors&gt;&lt;titles&gt;&lt;title&gt;Institutional racism in public health contracting: Findings of a nationwide survey from New Zealand&lt;/title&gt;&lt;secondary-title&gt;Social Science and Medicine&lt;/secondary-title&gt;&lt;/titles&gt;&lt;periodical&gt;&lt;full-title&gt;Social Science and Medicine&lt;/full-title&gt;&lt;/periodical&gt;&lt;pages&gt;132-139&lt;/pages&gt;&lt;volume&gt;199&lt;/volume&gt;&lt;dates&gt;&lt;year&gt;2017&lt;/year&gt;&lt;/dates&gt;&lt;urls&gt;&lt;/urls&gt;&lt;electronic-resource-num&gt;&lt;style face="underline" font="default" size="100%"&gt;10.1016/j.socscimed.2017.06.002&lt;/style&gt;&lt;/electronic-resource-num&gt;&lt;/record&gt;&lt;/Cite&gt;&lt;/EndNote&gt;</w:instrText>
      </w:r>
      <w:r>
        <w:fldChar w:fldCharType="separate"/>
      </w:r>
      <w:r>
        <w:rPr>
          <w:noProof/>
        </w:rPr>
        <w:t>(Came, 2014; Came et al., 2017)</w:t>
      </w:r>
      <w:r>
        <w:fldChar w:fldCharType="end"/>
      </w:r>
      <w:r w:rsidRPr="00043FF0">
        <w:t>. Within the health sector</w:t>
      </w:r>
      <w:r w:rsidR="002B3A00">
        <w:t>,</w:t>
      </w:r>
      <w:r w:rsidRPr="00043FF0">
        <w:t xml:space="preserve"> racism can also be traced back to the quality and quantity of health care Māori </w:t>
      </w:r>
      <w:proofErr w:type="spellStart"/>
      <w:r w:rsidRPr="00043FF0">
        <w:t>whānau</w:t>
      </w:r>
      <w:proofErr w:type="spellEnd"/>
      <w:r w:rsidRPr="00043FF0">
        <w:t xml:space="preserve"> can access </w:t>
      </w:r>
      <w:r>
        <w:fldChar w:fldCharType="begin">
          <w:fldData xml:space="preserve">PEVuZE5vdGU+PENpdGU+PEF1dGhvcj5DcmVuZ2xlIFM8L0F1dGhvcj48WWVhcj4yMDA1PC9ZZWFy
PjxSZWNOdW0+NjMwMTwvUmVjTnVtPjxEaXNwbGF5VGV4dD4oQ3JlbmdsZSBTIGV0IGFsLiwgMjAw
NTsgSGFycmlzIGV0IGFsLiwgMjAxOSk8L0Rpc3BsYXlUZXh0PjxyZWNvcmQ+PHJlYy1udW1iZXI+
NjMwMTwvcmVjLW51bWJlcj48Zm9yZWlnbi1rZXlzPjxrZXkgYXBwPSJFTiIgZGItaWQ9Ino1enQy
d3RmM3YwemZ5ZTVkNTFwMHdzZzV0d3hmdHRlejIwciIgdGltZXN0YW1wPSIxNTE5ODQzMzcxIj42
MzAxPC9rZXk+PC9mb3JlaWduLWtleXM+PHJlZi10eXBlIG5hbWU9IkJvb2siPjY8L3JlZi10eXBl
Pjxjb250cmlidXRvcnM+PGF1dGhvcnM+PGF1dGhvcj5DcmVuZ2xlIFMsIDwvYXV0aG9yPjxhdXRo
b3I+TGF5LVllZSBSLCA8L2F1dGhvcj48YXV0aG9yPkRhdmlzIFAsIDwvYXV0aG9yPjxhdXRob3I+
UGVhcnNvbiBKLiA8L2F1dGhvcj48L2F1dGhvcnM+PC9jb250cmlidXRvcnM+PHRpdGxlcz48dGl0
bGU+PHN0eWxlIGZhY2U9Im5vcm1hbCIgZm9udD0iZGVmYXVsdCIgc2l6ZT0iMTAwJSI+QSBjb21w
YXJpc29uIG9mIE08L3N0eWxlPjxzdHlsZSBmYWNlPSJub3JtYWwiIGZvbnQ9ImRlZmF1bHQiIGNo
YXJzZXQ9IjE4NiIgc2l6ZT0iMTAwJSI+xIFvcmkgYW5kIDwvc3R5bGU+PHN0eWxlIGZhY2U9Im5v
cm1hbCIgZm9udD0iZGVmYXVsdCIgc2l6ZT0iMTAwJSI+bjwvc3R5bGU+PHN0eWxlIGZhY2U9Im5v
cm1hbCIgZm9udD0iZGVmYXVsdCIgY2hhcnNldD0iMTg2IiBzaXplPSIxMDAlIj5vbi1NxIFvcmkg
PC9zdHlsZT48c3R5bGUgZmFjZT0ibm9ybWFsIiBmb250PSJkZWZhdWx0IiBzaXplPSIxMDAlIj5w
PC9zdHlsZT48c3R5bGUgZmFjZT0ibm9ybWFsIiBmb250PSJkZWZhdWx0IiBjaGFyc2V0PSIxODYi
IHNpemU9IjEwMCUiPmF0aWVudCA8L3N0eWxlPjxzdHlsZSBmYWNlPSJub3JtYWwiIGZvbnQ9ImRl
ZmF1bHQiIHNpemU9IjEwMCUiPnY8L3N0eWxlPjxzdHlsZSBmYWNlPSJub3JtYWwiIGZvbnQ9ImRl
ZmF1bHQiIGNoYXJzZXQ9IjE4NiIgc2l6ZT0iMTAwJSI+aXNpdHMgdG8gPC9zdHlsZT48c3R5bGUg
ZmFjZT0ibm9ybWFsIiBmb250PSJkZWZhdWx0IiBzaXplPSIxMDAlIj5kPC9zdHlsZT48c3R5bGUg
ZmFjZT0ibm9ybWFsIiBmb250PSJkZWZhdWx0IiBjaGFyc2V0PSIxODYiIHNpemU9IjEwMCUiPm9j
dG9yczogVGhlIDwvc3R5bGU+PHN0eWxlIGZhY2U9Im5vcm1hbCIgZm9udD0iZGVmYXVsdCIgc2l6
ZT0iMTAwJSI+bjwvc3R5bGU+PHN0eWxlIGZhY2U9Im5vcm1hbCIgZm9udD0iZGVmYXVsdCIgY2hh
cnNldD0iMTg2IiBzaXplPSIxMDAlIj5hdGlvbmFsIDwvc3R5bGU+PHN0eWxlIGZhY2U9Im5vcm1h
bCIgZm9udD0iZGVmYXVsdCIgc2l6ZT0iMTAwJSI+cDwvc3R5bGU+PHN0eWxlIGZhY2U9Im5vcm1h
bCIgZm9udD0iZGVmYXVsdCIgY2hhcnNldD0iMTg2IiBzaXplPSIxMDAlIj5yaW1hcnkgPC9zdHls
ZT48c3R5bGUgZmFjZT0ibm9ybWFsIiBmb250PSJkZWZhdWx0IiBzaXplPSIxMDAlIj5tPC9zdHls
ZT48c3R5bGUgZmFjZT0ibm9ybWFsIiBmb250PSJkZWZhdWx0IiBjaGFyc2V0PSIxODYiIHNpemU9
IjEwMCUiPmVkaWNhbCA8L3N0eWxlPjxzdHlsZSBmYWNlPSJub3JtYWwiIGZvbnQ9ImRlZmF1bHQi
IHNpemU9IjEwMCUiPmM8L3N0eWxlPjxzdHlsZSBmYWNlPSJub3JtYWwiIGZvbnQ9ImRlZmF1bHQi
IGNoYXJzZXQ9IjE4NiIgc2l6ZT0iMTAwJSI+YXJlPC9zdHlsZT48c3R5bGUgZmFjZT0ibm9ybWFs
IiBmb250PSJkZWZhdWx0IiBzaXplPSIxMDAlIj4gczwvc3R5bGU+PHN0eWxlIGZhY2U9Im5vcm1h
bCIgZm9udD0iZGVmYXVsdCIgY2hhcnNldD0iMTg2IiBzaXplPSIxMDAlIj51cnZleSA8L3N0eWxl
PjwvdGl0bGU+PHNlY29uZGFyeS10aXRsZT48c3R5bGUgZmFjZT0ibm9ybWFsIiBmb250PSJkZWZh
dWx0IiBjaGFyc2V0PSIxODYiIHNpemU9IjEwMCUiPihOYXRNZWRDYSk6IDIwMDEvMDIuIFJlcG9y
dCA2PC9zdHlsZT48L3NlY29uZGFyeS10aXRsZT48L3RpdGxlcz48ZGF0ZXM+PHllYXI+MjAwNTwv
eWVhcj48cHViLWRhdGVzPjxkYXRlPiA8L2RhdGU+PC9wdWItZGF0ZXM+PC9kYXRlcz48cHViLWxv
Y2F0aW9uPldlbGxpbmd0b24sIE5ldyBaZWFsYW5kPC9wdWItbG9jYXRpb24+PHB1Ymxpc2hlcj5N
aW5pc3RyeSBvZiBIZWFsdGg8L3B1Ymxpc2hlcj48dXJscz48L3VybHM+PC9yZWNvcmQ+PC9DaXRl
PjxDaXRlPjxBdXRob3I+SGFycmlzPC9BdXRob3I+PFllYXI+MjAxOTwvWWVhcj48UmVjTnVtPjY3
NjA8L1JlY051bT48cmVjb3JkPjxyZWMtbnVtYmVyPjY3NjA8L3JlYy1udW1iZXI+PGZvcmVpZ24t
a2V5cz48a2V5IGFwcD0iRU4iIGRiLWlkPSJ6NXp0Mnd0ZjN2MHpmeWU1ZDUxcDB3c2c1dHd4ZnR0
ZXoyMHIiIHRpbWVzdGFtcD0iMTU1MDI2MDI0MyI+Njc2MDwva2V5PjwvZm9yZWlnbi1rZXlzPjxy
ZWYtdHlwZSBuYW1lPSJKb3VybmFsIEFydGljbGUiPjE3PC9yZWYtdHlwZT48Y29udHJpYnV0b3Jz
PjxhdXRob3JzPjxhdXRob3I+SGFycmlzLCBSaWNjaSBCLjwvYXV0aG9yPjxhdXRob3I+Q29ybWFj
aywgRG9ubmEgTS48L2F1dGhvcj48YXV0aG9yPlN0YW5sZXksIEphbWVzPC9hdXRob3I+PC9hdXRo
b3JzPjwvY29udHJpYnV0b3JzPjx0aXRsZXM+PHRpdGxlPkV4cGVyaWVuY2Ugb2YgcmFjaXNtIGFu
ZCBhc3NvY2lhdGlvbnMgd2l0aCB1bm1ldCBuZWVkIGFuZCBoZWFsdGhjYXJlIHNhdGlzZmFjdGlv
bjogdGhlIDIwMTEvMTIgYWR1bHQgTmV3IFplYWxhbmQgSGVhbHRoIFN1cnZleTwvdGl0bGU+PHNl
Y29uZGFyeS10aXRsZT5BdXN0cmFsaWFuICZhbXA7IE5ldyBaZWFsYW5kIEpvdXJuYWwgb2YgUHVi
bGljIEhlYWx0aDwvc2Vjb25kYXJ5LXRpdGxlPjwvdGl0bGVzPjxwZXJpb2RpY2FsPjxmdWxsLXRp
dGxlPkF1c3RyYWxpYW4gJmFtcDsgTmV3IFplYWxhbmQgSm91cm5hbCBvZiBQdWJsaWMgSGVhbHRo
PC9mdWxsLXRpdGxlPjwvcGVyaW9kaWNhbD48cGFnZXM+NzUtODA8L3BhZ2VzPjx2b2x1bWU+NDM8
L3ZvbHVtZT48bnVtYmVyPjE8L251bWJlcj48a2V5d29yZHM+PGtleXdvcmQ+TWVkaWNhbCBwZXJz
b25uZWw8L2tleXdvcmQ+PGtleXdvcmQ+TmVlZHMgYXNzZXNzbWVudDwva2V5d29yZD48a2V5d29y
ZD5SYWNpc20gLS0gUHN5Y2hvbG9naWNhbCBhc3BlY3RzPC9rZXl3b3JkPjxrZXl3b3JkPkV0aG5p
YyBncm91cHM8L2tleXdvcmQ+PGtleXdvcmQ+TWVkaWNhbCBxdWFsaXR5IGNvbnRyb2w8L2tleXdv
cmQ+PGtleXdvcmQ+UGh5c2ljaWFucyAoR2VuZXJhbCBwcmFjdGljZSk8L2tleXdvcmQ+PGtleXdv
cmQ+U3VydmV5czwva2V5d29yZD48a2V5d29yZD5Mb2dpc3RpYyByZWdyZXNzaW9uIGFuYWx5c2lz
PC9rZXl3b3JkPjxrZXl3b3JkPkNyb3NzLXNlY3Rpb25hbCBtZXRob2Q8L2tleXdvcmQ+PGtleXdv
cmQ+aGVhbHRoY2FyZTwva2V5d29yZD48a2V5d29yZD5OZXcgWmVhbGFuZDwva2V5d29yZD48a2V5
d29yZD5yYWNpYWwgZGlzY3JpbWluYXRpb248L2tleXdvcmQ+PGtleXdvcmQ+c2F0aXNmYWN0aW9u
PC9rZXl3b3JkPjxrZXl3b3JkPnVubWV0IG5lZWQ8L2tleXdvcmQ+PC9rZXl3b3Jkcz48ZGF0ZXM+
PHllYXI+MjAxOTwveWVhcj48L2RhdGVzPjxpc2JuPjEzMjYwMjAwPC9pc2JuPjxhY2Nlc3Npb24t
bnVtPjEzNDUzNTI5NjwvYWNjZXNzaW9uLW51bT48d29yay10eXBlPkFydGljbGU8L3dvcmstdHlw
ZT48dXJscz48cmVsYXRlZC11cmxzPjx1cmw+aHR0cDovL2V6cHJveHkuYXV0LmFjLm56L2xvZ2lu
P3VybD1odHRwOi8vc2VhcmNoLmVic2NvaG9zdC5jb20vbG9naW4uYXNweD9kaXJlY3Q9dHJ1ZSZh
bXA7ZGI9YnRoJmFtcDtBTj0xMzQ1MzUyOTYmYW1wO3NpdGU9ZWRzLWxpdmU8L3VybD48dXJsPmh0
dHBzOi8vb25saW5lbGlicmFyeS53aWxleS5jb20vZG9pL3BkZmRpcmVjdC8xMC4xMTExLzE3NTMt
NjQwNS4xMjgzNT9kb3dubG9hZD10cnVlPC91cmw+PC9yZWxhdGVkLXVybHM+PC91cmxzPjxlbGVj
dHJvbmljLXJlc291cmNlLW51bT4xMC4xMTExLzE3NTMtNjQwNS4xMjgzNTwvZWxlY3Ryb25pYy1y
ZXNvdXJjZS1udW0+PHJlbW90ZS1kYXRhYmFzZS1uYW1lPmJ0aDwvcmVtb3RlLWRhdGFiYXNlLW5h
bWU+PHJlbW90ZS1kYXRhYmFzZS1wcm92aWRlcj5FQlNDT2hvc3Q8L3JlbW90ZS1kYXRhYmFzZS1w
cm92aWRlcj48L3JlY29yZD48L0NpdGU+PC9FbmROb3RlPgB=
</w:fldData>
        </w:fldChar>
      </w:r>
      <w:r>
        <w:instrText xml:space="preserve"> ADDIN EN.CITE </w:instrText>
      </w:r>
      <w:r>
        <w:fldChar w:fldCharType="begin">
          <w:fldData xml:space="preserve">PEVuZE5vdGU+PENpdGU+PEF1dGhvcj5DcmVuZ2xlIFM8L0F1dGhvcj48WWVhcj4yMDA1PC9ZZWFy
PjxSZWNOdW0+NjMwMTwvUmVjTnVtPjxEaXNwbGF5VGV4dD4oQ3JlbmdsZSBTIGV0IGFsLiwgMjAw
NTsgSGFycmlzIGV0IGFsLiwgMjAxOSk8L0Rpc3BsYXlUZXh0PjxyZWNvcmQ+PHJlYy1udW1iZXI+
NjMwMTwvcmVjLW51bWJlcj48Zm9yZWlnbi1rZXlzPjxrZXkgYXBwPSJFTiIgZGItaWQ9Ino1enQy
d3RmM3YwemZ5ZTVkNTFwMHdzZzV0d3hmdHRlejIwciIgdGltZXN0YW1wPSIxNTE5ODQzMzcxIj42
MzAxPC9rZXk+PC9mb3JlaWduLWtleXM+PHJlZi10eXBlIG5hbWU9IkJvb2siPjY8L3JlZi10eXBl
Pjxjb250cmlidXRvcnM+PGF1dGhvcnM+PGF1dGhvcj5DcmVuZ2xlIFMsIDwvYXV0aG9yPjxhdXRo
b3I+TGF5LVllZSBSLCA8L2F1dGhvcj48YXV0aG9yPkRhdmlzIFAsIDwvYXV0aG9yPjxhdXRob3I+
UGVhcnNvbiBKLiA8L2F1dGhvcj48L2F1dGhvcnM+PC9jb250cmlidXRvcnM+PHRpdGxlcz48dGl0
bGU+PHN0eWxlIGZhY2U9Im5vcm1hbCIgZm9udD0iZGVmYXVsdCIgc2l6ZT0iMTAwJSI+QSBjb21w
YXJpc29uIG9mIE08L3N0eWxlPjxzdHlsZSBmYWNlPSJub3JtYWwiIGZvbnQ9ImRlZmF1bHQiIGNo
YXJzZXQ9IjE4NiIgc2l6ZT0iMTAwJSI+xIFvcmkgYW5kIDwvc3R5bGU+PHN0eWxlIGZhY2U9Im5v
cm1hbCIgZm9udD0iZGVmYXVsdCIgc2l6ZT0iMTAwJSI+bjwvc3R5bGU+PHN0eWxlIGZhY2U9Im5v
cm1hbCIgZm9udD0iZGVmYXVsdCIgY2hhcnNldD0iMTg2IiBzaXplPSIxMDAlIj5vbi1NxIFvcmkg
PC9zdHlsZT48c3R5bGUgZmFjZT0ibm9ybWFsIiBmb250PSJkZWZhdWx0IiBzaXplPSIxMDAlIj5w
PC9zdHlsZT48c3R5bGUgZmFjZT0ibm9ybWFsIiBmb250PSJkZWZhdWx0IiBjaGFyc2V0PSIxODYi
IHNpemU9IjEwMCUiPmF0aWVudCA8L3N0eWxlPjxzdHlsZSBmYWNlPSJub3JtYWwiIGZvbnQ9ImRl
ZmF1bHQiIHNpemU9IjEwMCUiPnY8L3N0eWxlPjxzdHlsZSBmYWNlPSJub3JtYWwiIGZvbnQ9ImRl
ZmF1bHQiIGNoYXJzZXQ9IjE4NiIgc2l6ZT0iMTAwJSI+aXNpdHMgdG8gPC9zdHlsZT48c3R5bGUg
ZmFjZT0ibm9ybWFsIiBmb250PSJkZWZhdWx0IiBzaXplPSIxMDAlIj5kPC9zdHlsZT48c3R5bGUg
ZmFjZT0ibm9ybWFsIiBmb250PSJkZWZhdWx0IiBjaGFyc2V0PSIxODYiIHNpemU9IjEwMCUiPm9j
dG9yczogVGhlIDwvc3R5bGU+PHN0eWxlIGZhY2U9Im5vcm1hbCIgZm9udD0iZGVmYXVsdCIgc2l6
ZT0iMTAwJSI+bjwvc3R5bGU+PHN0eWxlIGZhY2U9Im5vcm1hbCIgZm9udD0iZGVmYXVsdCIgY2hh
cnNldD0iMTg2IiBzaXplPSIxMDAlIj5hdGlvbmFsIDwvc3R5bGU+PHN0eWxlIGZhY2U9Im5vcm1h
bCIgZm9udD0iZGVmYXVsdCIgc2l6ZT0iMTAwJSI+cDwvc3R5bGU+PHN0eWxlIGZhY2U9Im5vcm1h
bCIgZm9udD0iZGVmYXVsdCIgY2hhcnNldD0iMTg2IiBzaXplPSIxMDAlIj5yaW1hcnkgPC9zdHls
ZT48c3R5bGUgZmFjZT0ibm9ybWFsIiBmb250PSJkZWZhdWx0IiBzaXplPSIxMDAlIj5tPC9zdHls
ZT48c3R5bGUgZmFjZT0ibm9ybWFsIiBmb250PSJkZWZhdWx0IiBjaGFyc2V0PSIxODYiIHNpemU9
IjEwMCUiPmVkaWNhbCA8L3N0eWxlPjxzdHlsZSBmYWNlPSJub3JtYWwiIGZvbnQ9ImRlZmF1bHQi
IHNpemU9IjEwMCUiPmM8L3N0eWxlPjxzdHlsZSBmYWNlPSJub3JtYWwiIGZvbnQ9ImRlZmF1bHQi
IGNoYXJzZXQ9IjE4NiIgc2l6ZT0iMTAwJSI+YXJlPC9zdHlsZT48c3R5bGUgZmFjZT0ibm9ybWFs
IiBmb250PSJkZWZhdWx0IiBzaXplPSIxMDAlIj4gczwvc3R5bGU+PHN0eWxlIGZhY2U9Im5vcm1h
bCIgZm9udD0iZGVmYXVsdCIgY2hhcnNldD0iMTg2IiBzaXplPSIxMDAlIj51cnZleSA8L3N0eWxl
PjwvdGl0bGU+PHNlY29uZGFyeS10aXRsZT48c3R5bGUgZmFjZT0ibm9ybWFsIiBmb250PSJkZWZh
dWx0IiBjaGFyc2V0PSIxODYiIHNpemU9IjEwMCUiPihOYXRNZWRDYSk6IDIwMDEvMDIuIFJlcG9y
dCA2PC9zdHlsZT48L3NlY29uZGFyeS10aXRsZT48L3RpdGxlcz48ZGF0ZXM+PHllYXI+MjAwNTwv
eWVhcj48cHViLWRhdGVzPjxkYXRlPiA8L2RhdGU+PC9wdWItZGF0ZXM+PC9kYXRlcz48cHViLWxv
Y2F0aW9uPldlbGxpbmd0b24sIE5ldyBaZWFsYW5kPC9wdWItbG9jYXRpb24+PHB1Ymxpc2hlcj5N
aW5pc3RyeSBvZiBIZWFsdGg8L3B1Ymxpc2hlcj48dXJscz48L3VybHM+PC9yZWNvcmQ+PC9DaXRl
PjxDaXRlPjxBdXRob3I+SGFycmlzPC9BdXRob3I+PFllYXI+MjAxOTwvWWVhcj48UmVjTnVtPjY3
NjA8L1JlY051bT48cmVjb3JkPjxyZWMtbnVtYmVyPjY3NjA8L3JlYy1udW1iZXI+PGZvcmVpZ24t
a2V5cz48a2V5IGFwcD0iRU4iIGRiLWlkPSJ6NXp0Mnd0ZjN2MHpmeWU1ZDUxcDB3c2c1dHd4ZnR0
ZXoyMHIiIHRpbWVzdGFtcD0iMTU1MDI2MDI0MyI+Njc2MDwva2V5PjwvZm9yZWlnbi1rZXlzPjxy
ZWYtdHlwZSBuYW1lPSJKb3VybmFsIEFydGljbGUiPjE3PC9yZWYtdHlwZT48Y29udHJpYnV0b3Jz
PjxhdXRob3JzPjxhdXRob3I+SGFycmlzLCBSaWNjaSBCLjwvYXV0aG9yPjxhdXRob3I+Q29ybWFj
aywgRG9ubmEgTS48L2F1dGhvcj48YXV0aG9yPlN0YW5sZXksIEphbWVzPC9hdXRob3I+PC9hdXRo
b3JzPjwvY29udHJpYnV0b3JzPjx0aXRsZXM+PHRpdGxlPkV4cGVyaWVuY2Ugb2YgcmFjaXNtIGFu
ZCBhc3NvY2lhdGlvbnMgd2l0aCB1bm1ldCBuZWVkIGFuZCBoZWFsdGhjYXJlIHNhdGlzZmFjdGlv
bjogdGhlIDIwMTEvMTIgYWR1bHQgTmV3IFplYWxhbmQgSGVhbHRoIFN1cnZleTwvdGl0bGU+PHNl
Y29uZGFyeS10aXRsZT5BdXN0cmFsaWFuICZhbXA7IE5ldyBaZWFsYW5kIEpvdXJuYWwgb2YgUHVi
bGljIEhlYWx0aDwvc2Vjb25kYXJ5LXRpdGxlPjwvdGl0bGVzPjxwZXJpb2RpY2FsPjxmdWxsLXRp
dGxlPkF1c3RyYWxpYW4gJmFtcDsgTmV3IFplYWxhbmQgSm91cm5hbCBvZiBQdWJsaWMgSGVhbHRo
PC9mdWxsLXRpdGxlPjwvcGVyaW9kaWNhbD48cGFnZXM+NzUtODA8L3BhZ2VzPjx2b2x1bWU+NDM8
L3ZvbHVtZT48bnVtYmVyPjE8L251bWJlcj48a2V5d29yZHM+PGtleXdvcmQ+TWVkaWNhbCBwZXJz
b25uZWw8L2tleXdvcmQ+PGtleXdvcmQ+TmVlZHMgYXNzZXNzbWVudDwva2V5d29yZD48a2V5d29y
ZD5SYWNpc20gLS0gUHN5Y2hvbG9naWNhbCBhc3BlY3RzPC9rZXl3b3JkPjxrZXl3b3JkPkV0aG5p
YyBncm91cHM8L2tleXdvcmQ+PGtleXdvcmQ+TWVkaWNhbCBxdWFsaXR5IGNvbnRyb2w8L2tleXdv
cmQ+PGtleXdvcmQ+UGh5c2ljaWFucyAoR2VuZXJhbCBwcmFjdGljZSk8L2tleXdvcmQ+PGtleXdv
cmQ+U3VydmV5czwva2V5d29yZD48a2V5d29yZD5Mb2dpc3RpYyByZWdyZXNzaW9uIGFuYWx5c2lz
PC9rZXl3b3JkPjxrZXl3b3JkPkNyb3NzLXNlY3Rpb25hbCBtZXRob2Q8L2tleXdvcmQ+PGtleXdv
cmQ+aGVhbHRoY2FyZTwva2V5d29yZD48a2V5d29yZD5OZXcgWmVhbGFuZDwva2V5d29yZD48a2V5
d29yZD5yYWNpYWwgZGlzY3JpbWluYXRpb248L2tleXdvcmQ+PGtleXdvcmQ+c2F0aXNmYWN0aW9u
PC9rZXl3b3JkPjxrZXl3b3JkPnVubWV0IG5lZWQ8L2tleXdvcmQ+PC9rZXl3b3Jkcz48ZGF0ZXM+
PHllYXI+MjAxOTwveWVhcj48L2RhdGVzPjxpc2JuPjEzMjYwMjAwPC9pc2JuPjxhY2Nlc3Npb24t
bnVtPjEzNDUzNTI5NjwvYWNjZXNzaW9uLW51bT48d29yay10eXBlPkFydGljbGU8L3dvcmstdHlw
ZT48dXJscz48cmVsYXRlZC11cmxzPjx1cmw+aHR0cDovL2V6cHJveHkuYXV0LmFjLm56L2xvZ2lu
P3VybD1odHRwOi8vc2VhcmNoLmVic2NvaG9zdC5jb20vbG9naW4uYXNweD9kaXJlY3Q9dHJ1ZSZh
bXA7ZGI9YnRoJmFtcDtBTj0xMzQ1MzUyOTYmYW1wO3NpdGU9ZWRzLWxpdmU8L3VybD48dXJsPmh0
dHBzOi8vb25saW5lbGlicmFyeS53aWxleS5jb20vZG9pL3BkZmRpcmVjdC8xMC4xMTExLzE3NTMt
NjQwNS4xMjgzNT9kb3dubG9hZD10cnVlPC91cmw+PC9yZWxhdGVkLXVybHM+PC91cmxzPjxlbGVj
dHJvbmljLXJlc291cmNlLW51bT4xMC4xMTExLzE3NTMtNjQwNS4xMjgzNTwvZWxlY3Ryb25pYy1y
ZXNvdXJjZS1udW0+PHJlbW90ZS1kYXRhYmFzZS1uYW1lPmJ0aDwvcmVtb3RlLWRhdGFiYXNlLW5h
bWU+PHJlbW90ZS1kYXRhYmFzZS1wcm92aWRlcj5FQlNDT2hvc3Q8L3JlbW90ZS1kYXRhYmFzZS1w
cm92aWRlcj48L3JlY29yZD48L0NpdGU+PC9FbmROb3RlPgB=
</w:fldData>
        </w:fldChar>
      </w:r>
      <w:r>
        <w:instrText xml:space="preserve"> ADDIN EN.CITE.DATA </w:instrText>
      </w:r>
      <w:r>
        <w:fldChar w:fldCharType="end"/>
      </w:r>
      <w:r>
        <w:fldChar w:fldCharType="separate"/>
      </w:r>
      <w:r>
        <w:rPr>
          <w:noProof/>
        </w:rPr>
        <w:t>(Crengle et al., 2005; Harris et al., 2019)</w:t>
      </w:r>
      <w:r>
        <w:fldChar w:fldCharType="end"/>
      </w:r>
      <w:r w:rsidRPr="00043FF0">
        <w:t xml:space="preserve">. </w:t>
      </w:r>
    </w:p>
    <w:p w14:paraId="45D2DF20" w14:textId="19CD48D8" w:rsidR="004F4963" w:rsidRPr="00043FF0" w:rsidRDefault="004F4963" w:rsidP="004F4963">
      <w:pPr>
        <w:spacing w:line="480" w:lineRule="auto"/>
      </w:pPr>
      <w:r w:rsidRPr="00043FF0">
        <w:t xml:space="preserve">Health inequities are </w:t>
      </w:r>
      <w:r w:rsidR="002B3A00" w:rsidRPr="00043FF0">
        <w:t>fueled</w:t>
      </w:r>
      <w:r w:rsidRPr="00043FF0">
        <w:t xml:space="preserve"> by the socio-economic circumstances in which people work, live and play </w:t>
      </w:r>
      <w:r>
        <w:fldChar w:fldCharType="begin"/>
      </w:r>
      <w:r>
        <w:instrText xml:space="preserve"> ADDIN EN.CITE &lt;EndNote&gt;&lt;Cite&gt;&lt;Author&gt;Marriott&lt;/Author&gt;&lt;Year&gt;2014&lt;/Year&gt;&lt;RecNum&gt;5385&lt;/RecNum&gt;&lt;DisplayText&gt;(Marriott &amp;amp; Sim, 2014)&lt;/DisplayText&gt;&lt;record&gt;&lt;rec-number&gt;5385&lt;/rec-number&gt;&lt;foreign-keys&gt;&lt;key app="EN" db-id="z5zt2wtf3v0zfye5d51p0wsg5twxfttez20r" timestamp="1489530074"&gt;5385&lt;/key&gt;&lt;/foreign-keys&gt;&lt;ref-type name="Book"&gt;6&lt;/ref-type&gt;&lt;contributors&gt;&lt;authors&gt;&lt;author&gt;Marriott, Lisa&lt;/author&gt;&lt;author&gt;Sim, Dalice&lt;/author&gt;&lt;/authors&gt;&lt;/contributors&gt;&lt;titles&gt;&lt;title&gt;Indicators of inequality for Māori and Pacific people [Working paper 09/2014]&lt;/title&gt;&lt;/titles&gt;&lt;dates&gt;&lt;year&gt;2014&lt;/year&gt;&lt;/dates&gt;&lt;pub-location&gt;Wellington, New Zealand&lt;/pub-location&gt;&lt;publisher&gt;Victoria University&lt;/publisher&gt;&lt;urls&gt;&lt;/urls&gt;&lt;/record&gt;&lt;/Cite&gt;&lt;/EndNote&gt;</w:instrText>
      </w:r>
      <w:r>
        <w:fldChar w:fldCharType="separate"/>
      </w:r>
      <w:r>
        <w:rPr>
          <w:noProof/>
        </w:rPr>
        <w:t>(Marriott &amp; Sim, 2014)</w:t>
      </w:r>
      <w:r>
        <w:fldChar w:fldCharType="end"/>
      </w:r>
      <w:r w:rsidRPr="00043FF0">
        <w:t>. The average Māori household income in 2013 was $22,500</w:t>
      </w:r>
      <w:r>
        <w:t xml:space="preserve"> </w:t>
      </w:r>
      <w:r>
        <w:fldChar w:fldCharType="begin"/>
      </w:r>
      <w:r>
        <w:instrText xml:space="preserve"> ADDIN EN.CITE &lt;EndNote&gt;&lt;Cite&gt;&lt;Author&gt;Statistics New Zealand&lt;/Author&gt;&lt;Year&gt;2013&lt;/Year&gt;&lt;RecNum&gt;4964&lt;/RecNum&gt;&lt;DisplayText&gt;(Statistics New Zealand, 2013)&lt;/DisplayText&gt;&lt;record&gt;&lt;rec-number&gt;4964&lt;/rec-number&gt;&lt;foreign-keys&gt;&lt;key app="EN" db-id="z5zt2wtf3v0zfye5d51p0wsg5twxfttez20r" timestamp="0"&gt;4964&lt;/key&gt;&lt;/foreign-keys&gt;&lt;ref-type name="Report"&gt;27&lt;/ref-type&gt;&lt;contributors&gt;&lt;authors&gt;&lt;author&gt;Statistics New Zealand,&lt;/author&gt;&lt;/authors&gt;&lt;/contributors&gt;&lt;titles&gt;&lt;title&gt;2013 census quickstats about Māori&lt;/title&gt;&lt;/titles&gt;&lt;dates&gt;&lt;year&gt;2013&lt;/year&gt;&lt;/dates&gt;&lt;pub-location&gt;Wellington, New Zealand&lt;/pub-location&gt;&lt;publisher&gt;Author&lt;/publisher&gt;&lt;urls&gt;&lt;/urls&gt;&lt;/record&gt;&lt;/Cite&gt;&lt;/EndNote&gt;</w:instrText>
      </w:r>
      <w:r>
        <w:fldChar w:fldCharType="separate"/>
      </w:r>
      <w:r>
        <w:rPr>
          <w:noProof/>
        </w:rPr>
        <w:t>(Statistics New Zealand, 2013)</w:t>
      </w:r>
      <w:r>
        <w:fldChar w:fldCharType="end"/>
      </w:r>
      <w:r w:rsidR="002B3A00">
        <w:t>,</w:t>
      </w:r>
      <w:r w:rsidRPr="00043FF0">
        <w:t xml:space="preserve"> while the living wage in New Zealand was $46,500</w:t>
      </w:r>
      <w:r>
        <w:t xml:space="preserve"> </w:t>
      </w:r>
      <w:r>
        <w:fldChar w:fldCharType="begin"/>
      </w:r>
      <w:r>
        <w:instrText xml:space="preserve"> ADDIN EN.CITE &lt;EndNote&gt;&lt;Cite&gt;&lt;Author&gt;Living Wage Aotearoa New Zealand&lt;/Author&gt;&lt;Year&gt;2017&lt;/Year&gt;&lt;RecNum&gt;6266&lt;/RecNum&gt;&lt;DisplayText&gt;(Living Wage Aotearoa New Zealand, 2017)&lt;/DisplayText&gt;&lt;record&gt;&lt;rec-number&gt;6266&lt;/rec-number&gt;&lt;foreign-keys&gt;&lt;key app="EN" db-id="z5zt2wtf3v0zfye5d51p0wsg5twxfttez20r" timestamp="1518634361"&gt;6266&lt;/key&gt;&lt;/foreign-keys&gt;&lt;ref-type name="Web Page"&gt;12&lt;/ref-type&gt;&lt;contributors&gt;&lt;authors&gt;&lt;author&gt;Living Wage Aotearoa New Zealand,&lt;/author&gt;&lt;/authors&gt;&lt;/contributors&gt;&lt;titles&gt;&lt;title&gt;2017 living wage rate: $20.20&lt;/title&gt;&lt;/titles&gt;&lt;volume&gt;2018&lt;/volume&gt;&lt;number&gt;14 February&lt;/number&gt;&lt;dates&gt;&lt;year&gt;2017&lt;/year&gt;&lt;/dates&gt;&lt;pub-location&gt;Wellington, New Zealand&lt;/pub-location&gt;&lt;urls&gt;&lt;related-urls&gt;&lt;url&gt;https://d3n8a8pro7vhmx.cloudfront.net/nzlivingwage/pages/263/attachments/original/1487586293/The_Living_Wage_Rate_Announcement_2017_alternativev2.pdf?1487586293&lt;/url&gt;&lt;/related-urls&gt;&lt;/urls&gt;&lt;/record&gt;&lt;/Cite&gt;&lt;/EndNote&gt;</w:instrText>
      </w:r>
      <w:r>
        <w:fldChar w:fldCharType="separate"/>
      </w:r>
      <w:r>
        <w:rPr>
          <w:noProof/>
        </w:rPr>
        <w:t>(Living Wage Aotearoa New Zealand, 2017)</w:t>
      </w:r>
      <w:r>
        <w:fldChar w:fldCharType="end"/>
      </w:r>
      <w:r w:rsidRPr="00043FF0">
        <w:t xml:space="preserve">. The living wage is calculated to determine the real costs of essential family needs as well as energy, health, </w:t>
      </w:r>
      <w:proofErr w:type="gramStart"/>
      <w:r w:rsidRPr="00043FF0">
        <w:t>communication</w:t>
      </w:r>
      <w:proofErr w:type="gramEnd"/>
      <w:r w:rsidRPr="00043FF0">
        <w:t xml:space="preserve"> and education costs. These economic realities are different for Māori and non-Māori. Public policy needs to address the determinants of health and </w:t>
      </w:r>
      <w:r w:rsidR="002B3A00" w:rsidRPr="00043FF0">
        <w:t>recognize</w:t>
      </w:r>
      <w:r w:rsidRPr="00043FF0">
        <w:t xml:space="preserve"> the impact of the </w:t>
      </w:r>
      <w:r w:rsidR="002B3A00" w:rsidRPr="00043FF0">
        <w:t>normalization</w:t>
      </w:r>
      <w:r w:rsidRPr="00043FF0">
        <w:t xml:space="preserve"> of racism and privilege within settler colonialism. </w:t>
      </w:r>
    </w:p>
    <w:p w14:paraId="45C6AE62" w14:textId="77777777" w:rsidR="004F4963" w:rsidRPr="00ED5337" w:rsidRDefault="004F4963" w:rsidP="004F4963">
      <w:pPr>
        <w:pStyle w:val="Heading3"/>
        <w:spacing w:line="480" w:lineRule="auto"/>
      </w:pPr>
      <w:r w:rsidRPr="00ED5337">
        <w:t>Intersectionality and human rights</w:t>
      </w:r>
    </w:p>
    <w:p w14:paraId="721CC4AF" w14:textId="4F841959" w:rsidR="004F4963" w:rsidRPr="00ED5337" w:rsidRDefault="004F4963" w:rsidP="004F4963">
      <w:pPr>
        <w:spacing w:line="480" w:lineRule="auto"/>
      </w:pPr>
      <w:r w:rsidRPr="00ED5337">
        <w:t xml:space="preserve">The NZDS would be strengthened by engagement with additional human rights instruments such as the Convention on the Rights of Indigenous Peoples </w:t>
      </w:r>
      <w:r>
        <w:fldChar w:fldCharType="begin"/>
      </w:r>
      <w:r>
        <w:instrText xml:space="preserve"> ADDIN EN.CITE &lt;EndNote&gt;&lt;Cite&gt;&lt;Author&gt;UN&lt;/Author&gt;&lt;Year&gt;2007&lt;/Year&gt;&lt;RecNum&gt;3669&lt;/RecNum&gt;&lt;DisplayText&gt;(UN, 2007)&lt;/DisplayText&gt;&lt;record&gt;&lt;rec-number&gt;3669&lt;/rec-number&gt;&lt;foreign-keys&gt;&lt;key app="EN" db-id="z5zt2wtf3v0zfye5d51p0wsg5twxfttez20r" timestamp="0"&gt;3669&lt;/key&gt;&lt;/foreign-keys&gt;&lt;ref-type name="Book"&gt;6&lt;/ref-type&gt;&lt;contributors&gt;&lt;authors&gt;&lt;author&gt;UN,&lt;/author&gt;&lt;/authors&gt;&lt;/contributors&gt;&lt;titles&gt;&lt;title&gt;Declaration on the Rights of Indigenous Peoples&lt;/title&gt;&lt;/titles&gt;&lt;number&gt;A/61/L.67&lt;/number&gt;&lt;dates&gt;&lt;year&gt;2007&lt;/year&gt;&lt;/dates&gt;&lt;pub-location&gt;New York, NY&lt;/pub-location&gt;&lt;publisher&gt;Author&lt;/publisher&gt;&lt;urls&gt;&lt;related-urls&gt;&lt;url&gt;http://iwgia.synkron.com/graphics/Synkron-Library/Documents/InternationalProcesses/DraftDeclaration/07-09-13ResolutiontextDeclaration.pdf&lt;/url&gt;&lt;/related-urls&gt;&lt;/urls&gt;&lt;/record&gt;&lt;/Cite&gt;&lt;/EndNote&gt;</w:instrText>
      </w:r>
      <w:r>
        <w:fldChar w:fldCharType="separate"/>
      </w:r>
      <w:r>
        <w:rPr>
          <w:noProof/>
        </w:rPr>
        <w:t>(UN, 2007)</w:t>
      </w:r>
      <w:r>
        <w:fldChar w:fldCharType="end"/>
      </w:r>
      <w:r w:rsidRPr="00ED5337">
        <w:t xml:space="preserve">. There is strong evidence of </w:t>
      </w:r>
      <w:r w:rsidRPr="00A53AC1">
        <w:t xml:space="preserve">systemic discrimination and disparities of outcomes disadvantaging Māori within the </w:t>
      </w:r>
      <w:r w:rsidRPr="00043FF0">
        <w:t>education and health sectors, the criminal justice system and elsewhere</w:t>
      </w:r>
      <w:r w:rsidR="002B3A00">
        <w:t xml:space="preserve"> </w:t>
      </w:r>
      <w:r>
        <w:fldChar w:fldCharType="begin">
          <w:fldData xml:space="preserve">PEVuZE5vdGU+PENpdGU+PEF1dGhvcj5IYXJyaXM8L0F1dGhvcj48WWVhcj4yMDE5PC9ZZWFyPjxS
ZWNOdW0+Njc2MDwvUmVjTnVtPjxEaXNwbGF5VGV4dD4oSGFycmlzIGV0IGFsLiwgMjAxOTsgTWFj
RG9uYWxkLCAyMDE5OyBNY0FsbGlzdGVyIGV0IGFsLiwgMjAxOTsgV29ya21hbiwgMjAxMSk8L0Rp
c3BsYXlUZXh0PjxyZWNvcmQ+PHJlYy1udW1iZXI+Njc2MDwvcmVjLW51bWJlcj48Zm9yZWlnbi1r
ZXlzPjxrZXkgYXBwPSJFTiIgZGItaWQ9Ino1enQyd3RmM3YwemZ5ZTVkNTFwMHdzZzV0d3hmdHRl
ejIwciIgdGltZXN0YW1wPSIxNTUwMjYwMjQzIj42NzYwPC9rZXk+PC9mb3JlaWduLWtleXM+PHJl
Zi10eXBlIG5hbWU9IkpvdXJuYWwgQXJ0aWNsZSI+MTc8L3JlZi10eXBlPjxjb250cmlidXRvcnM+
PGF1dGhvcnM+PGF1dGhvcj5IYXJyaXMsIFJpY2NpIEIuPC9hdXRob3I+PGF1dGhvcj5Db3JtYWNr
LCBEb25uYSBNLjwvYXV0aG9yPjxhdXRob3I+U3RhbmxleSwgSmFtZXM8L2F1dGhvcj48L2F1dGhv
cnM+PC9jb250cmlidXRvcnM+PHRpdGxlcz48dGl0bGU+RXhwZXJpZW5jZSBvZiByYWNpc20gYW5k
IGFzc29jaWF0aW9ucyB3aXRoIHVubWV0IG5lZWQgYW5kIGhlYWx0aGNhcmUgc2F0aXNmYWN0aW9u
OiB0aGUgMjAxMS8xMiBhZHVsdCBOZXcgWmVhbGFuZCBIZWFsdGggU3VydmV5PC90aXRsZT48c2Vj
b25kYXJ5LXRpdGxlPkF1c3RyYWxpYW4gJmFtcDsgTmV3IFplYWxhbmQgSm91cm5hbCBvZiBQdWJs
aWMgSGVhbHRoPC9zZWNvbmRhcnktdGl0bGU+PC90aXRsZXM+PHBlcmlvZGljYWw+PGZ1bGwtdGl0
bGU+QXVzdHJhbGlhbiAmYW1wOyBOZXcgWmVhbGFuZCBKb3VybmFsIG9mIFB1YmxpYyBIZWFsdGg8
L2Z1bGwtdGl0bGU+PC9wZXJpb2RpY2FsPjxwYWdlcz43NS04MDwvcGFnZXM+PHZvbHVtZT40Mzwv
dm9sdW1lPjxudW1iZXI+MTwvbnVtYmVyPjxrZXl3b3Jkcz48a2V5d29yZD5NZWRpY2FsIHBlcnNv
bm5lbDwva2V5d29yZD48a2V5d29yZD5OZWVkcyBhc3Nlc3NtZW50PC9rZXl3b3JkPjxrZXl3b3Jk
PlJhY2lzbSAtLSBQc3ljaG9sb2dpY2FsIGFzcGVjdHM8L2tleXdvcmQ+PGtleXdvcmQ+RXRobmlj
IGdyb3Vwczwva2V5d29yZD48a2V5d29yZD5NZWRpY2FsIHF1YWxpdHkgY29udHJvbDwva2V5d29y
ZD48a2V5d29yZD5QaHlzaWNpYW5zIChHZW5lcmFsIHByYWN0aWNlKTwva2V5d29yZD48a2V5d29y
ZD5TdXJ2ZXlzPC9rZXl3b3JkPjxrZXl3b3JkPkxvZ2lzdGljIHJlZ3Jlc3Npb24gYW5hbHlzaXM8
L2tleXdvcmQ+PGtleXdvcmQ+Q3Jvc3Mtc2VjdGlvbmFsIG1ldGhvZDwva2V5d29yZD48a2V5d29y
ZD5oZWFsdGhjYXJlPC9rZXl3b3JkPjxrZXl3b3JkPk5ldyBaZWFsYW5kPC9rZXl3b3JkPjxrZXl3
b3JkPnJhY2lhbCBkaXNjcmltaW5hdGlvbjwva2V5d29yZD48a2V5d29yZD5zYXRpc2ZhY3Rpb248
L2tleXdvcmQ+PGtleXdvcmQ+dW5tZXQgbmVlZDwva2V5d29yZD48L2tleXdvcmRzPjxkYXRlcz48
eWVhcj4yMDE5PC95ZWFyPjwvZGF0ZXM+PGlzYm4+MTMyNjAyMDA8L2lzYm4+PGFjY2Vzc2lvbi1u
dW0+MTM0NTM1Mjk2PC9hY2Nlc3Npb24tbnVtPjx3b3JrLXR5cGU+QXJ0aWNsZTwvd29yay10eXBl
Pjx1cmxzPjxyZWxhdGVkLXVybHM+PHVybD5odHRwOi8vZXpwcm94eS5hdXQuYWMubnovbG9naW4/
dXJsPWh0dHA6Ly9zZWFyY2guZWJzY29ob3N0LmNvbS9sb2dpbi5hc3B4P2RpcmVjdD10cnVlJmFt
cDtkYj1idGgmYW1wO0FOPTEzNDUzNTI5NiZhbXA7c2l0ZT1lZHMtbGl2ZTwvdXJsPjx1cmw+aHR0
cHM6Ly9vbmxpbmVsaWJyYXJ5LndpbGV5LmNvbS9kb2kvcGRmZGlyZWN0LzEwLjExMTEvMTc1My02
NDA1LjEyODM1P2Rvd25sb2FkPXRydWU8L3VybD48L3JlbGF0ZWQtdXJscz48L3VybHM+PGVsZWN0
cm9uaWMtcmVzb3VyY2UtbnVtPjEwLjExMTEvMTc1My02NDA1LjEyODM1PC9lbGVjdHJvbmljLXJl
c291cmNlLW51bT48cmVtb3RlLWRhdGFiYXNlLW5hbWU+YnRoPC9yZW1vdGUtZGF0YWJhc2UtbmFt
ZT48cmVtb3RlLWRhdGFiYXNlLXByb3ZpZGVyPkVCU0NPaG9zdDwvcmVtb3RlLWRhdGFiYXNlLXBy
b3ZpZGVyPjwvcmVjb3JkPjwvQ2l0ZT48Q2l0ZT48QXV0aG9yPldvcmttYW48L0F1dGhvcj48WWVh
cj4yMDExPC9ZZWFyPjxSZWNOdW0+MjcxOTwvUmVjTnVtPjxyZWNvcmQ+PHJlYy1udW1iZXI+Mjcx
OTwvcmVjLW51bWJlcj48Zm9yZWlnbi1rZXlzPjxrZXkgYXBwPSJFTiIgZGItaWQ9Ino1enQyd3Rm
M3YwemZ5ZTVkNTFwMHdzZzV0d3hmdHRlejIwciIgdGltZXN0YW1wPSIwIj4yNzE5PC9rZXk+PC9m
b3JlaWduLWtleXM+PHJlZi10eXBlIG5hbWU9IlVucHVibGlzaGVkIFdvcmsiPjM0PC9yZWYtdHlw
ZT48Y29udHJpYnV0b3JzPjxhdXRob3JzPjxhdXRob3I+V29ya21hbiwgS2ltPC9hdXRob3I+PC9h
dXRob3JzPjwvY29udHJpYnV0b3JzPjx0aXRsZXM+PHRpdGxlPjxzdHlsZSBmYWNlPSJub3JtYWwi
IGZvbnQ9ImRlZmF1bHQiIHNpemU9IjEwMCUiPk08L3N0eWxlPjxzdHlsZSBmYWNlPSJub3JtYWwi
IGZvbnQ9ImRlZmF1bHQiIGNoYXJzZXQ9IjE4NiIgc2l6ZT0iMTAwJSI+xIFvcmkgPC9zdHlsZT48
c3R5bGUgZmFjZT0ibm9ybWFsIiBmb250PSJkZWZhdWx0IiBzaXplPSIxMDAlIj4gb3Zlci1yZXBy
ZXNlbnRhdGlvbiBpbiB0aGUgY3JpbWluYWwganVzdGljZSBzeXN0ZW0gZG9lcyBzdHJ1Y3R1cmFs
IGRpc2NyaW1pbmF0aW9uIGhhdmUgYW55dGhpbmcgdG8gZG8gd2l0aCBpdD86IEEgZGlzY3Vzc2lv
biBwYXBlcjwvc3R5bGU+PC90aXRsZT48L3RpdGxlcz48ZGF0ZXM+PHllYXI+MjAxMTwveWVhcj48
L2RhdGVzPjxwdWItbG9jYXRpb24+V2VsbGluZ3RvbiwgTmV3IFplYWxhbmQ8L3B1Yi1sb2NhdGlv
bj48cHVibGlzaGVyPlJldGhpbmtpbmcgQ3JpbWUgYW5kIFB1bmlzaG1lbnQ8L3B1Ymxpc2hlcj48
dXJscz48cmVsYXRlZC11cmxzPjx1cmw+aHR0cDovL3d3dy5yZXRoaW5raW5nLm9yZy5uei9hc3Nl
dHMvTmV3c2xldHRlcl9QREYvSXNzdWVfMTA1LzAxX1N0cnVjdHVyYWxfRGlzY3JpbWluYXRpb25f
aW5fdGhlX0NKUy5wZGY8L3VybD48L3JlbGF0ZWQtdXJscz48L3VybHM+PC9yZWNvcmQ+PC9DaXRl
PjxDaXRlPjxBdXRob3I+TWNBbGxpc3RlcjwvQXV0aG9yPjxZZWFyPjIwMTk8L1llYXI+PFJlY051
bT42OTc0PC9SZWNOdW0+PHJlY29yZD48cmVjLW51bWJlcj42OTc0PC9yZWMtbnVtYmVyPjxmb3Jl
aWduLWtleXM+PGtleSBhcHA9IkVOIiBkYi1pZD0iejV6dDJ3dGYzdjB6ZnllNWQ1MXAwd3NnNXR3
eGZ0dGV6MjByIiB0aW1lc3RhbXA9IjE1NzQzMDY5NjEiPjY5NzQ8L2tleT48L2ZvcmVpZ24ta2V5
cz48cmVmLXR5cGUgbmFtZT0iSm91cm5hbCBBcnRpY2xlIj4xNzwvcmVmLXR5cGU+PGNvbnRyaWJ1
dG9ycz48YXV0aG9ycz48YXV0aG9yPk1jQWxsaXN0ZXIsIFQ8L2F1dGhvcj48YXV0aG9yPktpZG1h
biwgSjwvYXV0aG9yPjxhdXRob3I+Um93bGV5LCBPPC9hdXRob3I+PGF1dGhvcj5UaGVvZG9yZSwg
UmVyZW1vYW5hPC9hdXRob3I+PC9hdXRob3JzPjwvY29udHJpYnV0b3JzPjx0aXRsZXM+PHRpdGxl
PjxzdHlsZSBmYWNlPSJub3JtYWwiIGZvbnQ9ImRlZmF1bHQiIHNpemU9IjEwMCUiPldoeSBpc27i
gJl0IG15IHByb2Zlc3NvciBNPC9zdHlsZT48c3R5bGUgZmFjZT0ibm9ybWFsIiBmb250PSJkZWZh
dWx0IiBjaGFyc2V0PSIxODYiIHNpemU9IjEwMCUiPsSBb3JpPyBBIHNuYXBzaG90IG9mIHRoZSBh
Y2FkZW1pYyB3b3JrZm9yY2UgaW4gTmV3IFplYWxhbmQgdW5pdmVyc2l0aWVzPC9zdHlsZT48L3Rp
dGxlPjxzZWNvbmRhcnktdGl0bGU+TWFpIEpvdXJuYWw8L3NlY29uZGFyeS10aXRsZT48L3RpdGxl
cz48cGVyaW9kaWNhbD48ZnVsbC10aXRsZT5NYWkgSm91cm5hbDwvZnVsbC10aXRsZT48L3Blcmlv
ZGljYWw+PHBhZ2VzPjIzNS0yMzk8L3BhZ2VzPjx2b2x1bWU+ODwvdm9sdW1lPjxudW1iZXI+Mjwv
bnVtYmVyPjxkYXRlcz48eWVhcj4yMDE5PC95ZWFyPjwvZGF0ZXM+PHVybHM+PC91cmxzPjxlbGVj
dHJvbmljLXJlc291cmNlLW51bT4xMC4yMDUwNy9NQUlKb3VybmFsLjIwMTkuOC4yLjEwPC9lbGVj
dHJvbmljLXJlc291cmNlLW51bT48L3JlY29yZD48L0NpdGU+PENpdGU+PEF1dGhvcj5NYWNEb25h
bGQ8L0F1dGhvcj48WWVhcj4yMDE5PC9ZZWFyPjxSZWNOdW0+Njg0OTwvUmVjTnVtPjxyZWNvcmQ+
PHJlYy1udW1iZXI+Njg0OTwvcmVjLW51bWJlcj48Zm9yZWlnbi1rZXlzPjxrZXkgYXBwPSJFTiIg
ZGItaWQ9Ino1enQyd3RmM3YwemZ5ZTVkNTFwMHdzZzV0d3hmdHRlejIwciIgdGltZXN0YW1wPSIx
NTU0Mzk5OTExIj42ODQ5PC9rZXk+PC9mb3JlaWduLWtleXM+PHJlZi10eXBlIG5hbWU9IlRoZXNp
cyI+MzI8L3JlZi10eXBlPjxjb250cmlidXRvcnM+PGF1dGhvcnM+PGF1dGhvcj5NYWNEb25hbGQs
IEw8L2F1dGhvcj48L2F1dGhvcnM+PC9jb250cmlidXRvcnM+PHRpdGxlcz48dGl0bGU+U2lsZW5j
aW5nIGFuZCBpbnN0aXR1dGlvbmFsIHJhY2lzbSBpbiBzZXR0bGVyLWNvbG9uaWFsIGVkdWNhdGlv
bjwvdGl0bGU+PC90aXRsZXM+PHZvbHVtZT5Eb2N0b3JhdGU8L3ZvbHVtZT48ZGF0ZXM+PHllYXI+
MjAxOTwveWVhcj48L2RhdGVzPjxwdWItbG9jYXRpb24+V2VsbGluZ3RvbiwgTmV3IFplYWxhbmQ8
L3B1Yi1sb2NhdGlvbj48cHVibGlzaGVyPlZpY3RvcmlhIFVuaXZlcnNpdHk8L3B1Ymxpc2hlcj48
dXJscz48L3VybHM+PC9yZWNvcmQ+PC9DaXRlPjwvRW5kTm90ZT5=
</w:fldData>
        </w:fldChar>
      </w:r>
      <w:r>
        <w:instrText xml:space="preserve"> ADDIN EN.CITE </w:instrText>
      </w:r>
      <w:r>
        <w:fldChar w:fldCharType="begin">
          <w:fldData xml:space="preserve">PEVuZE5vdGU+PENpdGU+PEF1dGhvcj5IYXJyaXM8L0F1dGhvcj48WWVhcj4yMDE5PC9ZZWFyPjxS
ZWNOdW0+Njc2MDwvUmVjTnVtPjxEaXNwbGF5VGV4dD4oSGFycmlzIGV0IGFsLiwgMjAxOTsgTWFj
RG9uYWxkLCAyMDE5OyBNY0FsbGlzdGVyIGV0IGFsLiwgMjAxOTsgV29ya21hbiwgMjAxMSk8L0Rp
c3BsYXlUZXh0PjxyZWNvcmQ+PHJlYy1udW1iZXI+Njc2MDwvcmVjLW51bWJlcj48Zm9yZWlnbi1r
ZXlzPjxrZXkgYXBwPSJFTiIgZGItaWQ9Ino1enQyd3RmM3YwemZ5ZTVkNTFwMHdzZzV0d3hmdHRl
ejIwciIgdGltZXN0YW1wPSIxNTUwMjYwMjQzIj42NzYwPC9rZXk+PC9mb3JlaWduLWtleXM+PHJl
Zi10eXBlIG5hbWU9IkpvdXJuYWwgQXJ0aWNsZSI+MTc8L3JlZi10eXBlPjxjb250cmlidXRvcnM+
PGF1dGhvcnM+PGF1dGhvcj5IYXJyaXMsIFJpY2NpIEIuPC9hdXRob3I+PGF1dGhvcj5Db3JtYWNr
LCBEb25uYSBNLjwvYXV0aG9yPjxhdXRob3I+U3RhbmxleSwgSmFtZXM8L2F1dGhvcj48L2F1dGhv
cnM+PC9jb250cmlidXRvcnM+PHRpdGxlcz48dGl0bGU+RXhwZXJpZW5jZSBvZiByYWNpc20gYW5k
IGFzc29jaWF0aW9ucyB3aXRoIHVubWV0IG5lZWQgYW5kIGhlYWx0aGNhcmUgc2F0aXNmYWN0aW9u
OiB0aGUgMjAxMS8xMiBhZHVsdCBOZXcgWmVhbGFuZCBIZWFsdGggU3VydmV5PC90aXRsZT48c2Vj
b25kYXJ5LXRpdGxlPkF1c3RyYWxpYW4gJmFtcDsgTmV3IFplYWxhbmQgSm91cm5hbCBvZiBQdWJs
aWMgSGVhbHRoPC9zZWNvbmRhcnktdGl0bGU+PC90aXRsZXM+PHBlcmlvZGljYWw+PGZ1bGwtdGl0
bGU+QXVzdHJhbGlhbiAmYW1wOyBOZXcgWmVhbGFuZCBKb3VybmFsIG9mIFB1YmxpYyBIZWFsdGg8
L2Z1bGwtdGl0bGU+PC9wZXJpb2RpY2FsPjxwYWdlcz43NS04MDwvcGFnZXM+PHZvbHVtZT40Mzwv
dm9sdW1lPjxudW1iZXI+MTwvbnVtYmVyPjxrZXl3b3Jkcz48a2V5d29yZD5NZWRpY2FsIHBlcnNv
bm5lbDwva2V5d29yZD48a2V5d29yZD5OZWVkcyBhc3Nlc3NtZW50PC9rZXl3b3JkPjxrZXl3b3Jk
PlJhY2lzbSAtLSBQc3ljaG9sb2dpY2FsIGFzcGVjdHM8L2tleXdvcmQ+PGtleXdvcmQ+RXRobmlj
IGdyb3Vwczwva2V5d29yZD48a2V5d29yZD5NZWRpY2FsIHF1YWxpdHkgY29udHJvbDwva2V5d29y
ZD48a2V5d29yZD5QaHlzaWNpYW5zIChHZW5lcmFsIHByYWN0aWNlKTwva2V5d29yZD48a2V5d29y
ZD5TdXJ2ZXlzPC9rZXl3b3JkPjxrZXl3b3JkPkxvZ2lzdGljIHJlZ3Jlc3Npb24gYW5hbHlzaXM8
L2tleXdvcmQ+PGtleXdvcmQ+Q3Jvc3Mtc2VjdGlvbmFsIG1ldGhvZDwva2V5d29yZD48a2V5d29y
ZD5oZWFsdGhjYXJlPC9rZXl3b3JkPjxrZXl3b3JkPk5ldyBaZWFsYW5kPC9rZXl3b3JkPjxrZXl3
b3JkPnJhY2lhbCBkaXNjcmltaW5hdGlvbjwva2V5d29yZD48a2V5d29yZD5zYXRpc2ZhY3Rpb248
L2tleXdvcmQ+PGtleXdvcmQ+dW5tZXQgbmVlZDwva2V5d29yZD48L2tleXdvcmRzPjxkYXRlcz48
eWVhcj4yMDE5PC95ZWFyPjwvZGF0ZXM+PGlzYm4+MTMyNjAyMDA8L2lzYm4+PGFjY2Vzc2lvbi1u
dW0+MTM0NTM1Mjk2PC9hY2Nlc3Npb24tbnVtPjx3b3JrLXR5cGU+QXJ0aWNsZTwvd29yay10eXBl
Pjx1cmxzPjxyZWxhdGVkLXVybHM+PHVybD5odHRwOi8vZXpwcm94eS5hdXQuYWMubnovbG9naW4/
dXJsPWh0dHA6Ly9zZWFyY2guZWJzY29ob3N0LmNvbS9sb2dpbi5hc3B4P2RpcmVjdD10cnVlJmFt
cDtkYj1idGgmYW1wO0FOPTEzNDUzNTI5NiZhbXA7c2l0ZT1lZHMtbGl2ZTwvdXJsPjx1cmw+aHR0
cHM6Ly9vbmxpbmVsaWJyYXJ5LndpbGV5LmNvbS9kb2kvcGRmZGlyZWN0LzEwLjExMTEvMTc1My02
NDA1LjEyODM1P2Rvd25sb2FkPXRydWU8L3VybD48L3JlbGF0ZWQtdXJscz48L3VybHM+PGVsZWN0
cm9uaWMtcmVzb3VyY2UtbnVtPjEwLjExMTEvMTc1My02NDA1LjEyODM1PC9lbGVjdHJvbmljLXJl
c291cmNlLW51bT48cmVtb3RlLWRhdGFiYXNlLW5hbWU+YnRoPC9yZW1vdGUtZGF0YWJhc2UtbmFt
ZT48cmVtb3RlLWRhdGFiYXNlLXByb3ZpZGVyPkVCU0NPaG9zdDwvcmVtb3RlLWRhdGFiYXNlLXBy
b3ZpZGVyPjwvcmVjb3JkPjwvQ2l0ZT48Q2l0ZT48QXV0aG9yPldvcmttYW48L0F1dGhvcj48WWVh
cj4yMDExPC9ZZWFyPjxSZWNOdW0+MjcxOTwvUmVjTnVtPjxyZWNvcmQ+PHJlYy1udW1iZXI+Mjcx
OTwvcmVjLW51bWJlcj48Zm9yZWlnbi1rZXlzPjxrZXkgYXBwPSJFTiIgZGItaWQ9Ino1enQyd3Rm
M3YwemZ5ZTVkNTFwMHdzZzV0d3hmdHRlejIwciIgdGltZXN0YW1wPSIwIj4yNzE5PC9rZXk+PC9m
b3JlaWduLWtleXM+PHJlZi10eXBlIG5hbWU9IlVucHVibGlzaGVkIFdvcmsiPjM0PC9yZWYtdHlw
ZT48Y29udHJpYnV0b3JzPjxhdXRob3JzPjxhdXRob3I+V29ya21hbiwgS2ltPC9hdXRob3I+PC9h
dXRob3JzPjwvY29udHJpYnV0b3JzPjx0aXRsZXM+PHRpdGxlPjxzdHlsZSBmYWNlPSJub3JtYWwi
IGZvbnQ9ImRlZmF1bHQiIHNpemU9IjEwMCUiPk08L3N0eWxlPjxzdHlsZSBmYWNlPSJub3JtYWwi
IGZvbnQ9ImRlZmF1bHQiIGNoYXJzZXQ9IjE4NiIgc2l6ZT0iMTAwJSI+xIFvcmkgPC9zdHlsZT48
c3R5bGUgZmFjZT0ibm9ybWFsIiBmb250PSJkZWZhdWx0IiBzaXplPSIxMDAlIj4gb3Zlci1yZXBy
ZXNlbnRhdGlvbiBpbiB0aGUgY3JpbWluYWwganVzdGljZSBzeXN0ZW0gZG9lcyBzdHJ1Y3R1cmFs
IGRpc2NyaW1pbmF0aW9uIGhhdmUgYW55dGhpbmcgdG8gZG8gd2l0aCBpdD86IEEgZGlzY3Vzc2lv
biBwYXBlcjwvc3R5bGU+PC90aXRsZT48L3RpdGxlcz48ZGF0ZXM+PHllYXI+MjAxMTwveWVhcj48
L2RhdGVzPjxwdWItbG9jYXRpb24+V2VsbGluZ3RvbiwgTmV3IFplYWxhbmQ8L3B1Yi1sb2NhdGlv
bj48cHVibGlzaGVyPlJldGhpbmtpbmcgQ3JpbWUgYW5kIFB1bmlzaG1lbnQ8L3B1Ymxpc2hlcj48
dXJscz48cmVsYXRlZC11cmxzPjx1cmw+aHR0cDovL3d3dy5yZXRoaW5raW5nLm9yZy5uei9hc3Nl
dHMvTmV3c2xldHRlcl9QREYvSXNzdWVfMTA1LzAxX1N0cnVjdHVyYWxfRGlzY3JpbWluYXRpb25f
aW5fdGhlX0NKUy5wZGY8L3VybD48L3JlbGF0ZWQtdXJscz48L3VybHM+PC9yZWNvcmQ+PC9DaXRl
PjxDaXRlPjxBdXRob3I+TWNBbGxpc3RlcjwvQXV0aG9yPjxZZWFyPjIwMTk8L1llYXI+PFJlY051
bT42OTc0PC9SZWNOdW0+PHJlY29yZD48cmVjLW51bWJlcj42OTc0PC9yZWMtbnVtYmVyPjxmb3Jl
aWduLWtleXM+PGtleSBhcHA9IkVOIiBkYi1pZD0iejV6dDJ3dGYzdjB6ZnllNWQ1MXAwd3NnNXR3
eGZ0dGV6MjByIiB0aW1lc3RhbXA9IjE1NzQzMDY5NjEiPjY5NzQ8L2tleT48L2ZvcmVpZ24ta2V5
cz48cmVmLXR5cGUgbmFtZT0iSm91cm5hbCBBcnRpY2xlIj4xNzwvcmVmLXR5cGU+PGNvbnRyaWJ1
dG9ycz48YXV0aG9ycz48YXV0aG9yPk1jQWxsaXN0ZXIsIFQ8L2F1dGhvcj48YXV0aG9yPktpZG1h
biwgSjwvYXV0aG9yPjxhdXRob3I+Um93bGV5LCBPPC9hdXRob3I+PGF1dGhvcj5UaGVvZG9yZSwg
UmVyZW1vYW5hPC9hdXRob3I+PC9hdXRob3JzPjwvY29udHJpYnV0b3JzPjx0aXRsZXM+PHRpdGxl
PjxzdHlsZSBmYWNlPSJub3JtYWwiIGZvbnQ9ImRlZmF1bHQiIHNpemU9IjEwMCUiPldoeSBpc27i
gJl0IG15IHByb2Zlc3NvciBNPC9zdHlsZT48c3R5bGUgZmFjZT0ibm9ybWFsIiBmb250PSJkZWZh
dWx0IiBjaGFyc2V0PSIxODYiIHNpemU9IjEwMCUiPsSBb3JpPyBBIHNuYXBzaG90IG9mIHRoZSBh
Y2FkZW1pYyB3b3JrZm9yY2UgaW4gTmV3IFplYWxhbmQgdW5pdmVyc2l0aWVzPC9zdHlsZT48L3Rp
dGxlPjxzZWNvbmRhcnktdGl0bGU+TWFpIEpvdXJuYWw8L3NlY29uZGFyeS10aXRsZT48L3RpdGxl
cz48cGVyaW9kaWNhbD48ZnVsbC10aXRsZT5NYWkgSm91cm5hbDwvZnVsbC10aXRsZT48L3Blcmlv
ZGljYWw+PHBhZ2VzPjIzNS0yMzk8L3BhZ2VzPjx2b2x1bWU+ODwvdm9sdW1lPjxudW1iZXI+Mjwv
bnVtYmVyPjxkYXRlcz48eWVhcj4yMDE5PC95ZWFyPjwvZGF0ZXM+PHVybHM+PC91cmxzPjxlbGVj
dHJvbmljLXJlc291cmNlLW51bT4xMC4yMDUwNy9NQUlKb3VybmFsLjIwMTkuOC4yLjEwPC9lbGVj
dHJvbmljLXJlc291cmNlLW51bT48L3JlY29yZD48L0NpdGU+PENpdGU+PEF1dGhvcj5NYWNEb25h
bGQ8L0F1dGhvcj48WWVhcj4yMDE5PC9ZZWFyPjxSZWNOdW0+Njg0OTwvUmVjTnVtPjxyZWNvcmQ+
PHJlYy1udW1iZXI+Njg0OTwvcmVjLW51bWJlcj48Zm9yZWlnbi1rZXlzPjxrZXkgYXBwPSJFTiIg
ZGItaWQ9Ino1enQyd3RmM3YwemZ5ZTVkNTFwMHdzZzV0d3hmdHRlejIwciIgdGltZXN0YW1wPSIx
NTU0Mzk5OTExIj42ODQ5PC9rZXk+PC9mb3JlaWduLWtleXM+PHJlZi10eXBlIG5hbWU9IlRoZXNp
cyI+MzI8L3JlZi10eXBlPjxjb250cmlidXRvcnM+PGF1dGhvcnM+PGF1dGhvcj5NYWNEb25hbGQs
IEw8L2F1dGhvcj48L2F1dGhvcnM+PC9jb250cmlidXRvcnM+PHRpdGxlcz48dGl0bGU+U2lsZW5j
aW5nIGFuZCBpbnN0aXR1dGlvbmFsIHJhY2lzbSBpbiBzZXR0bGVyLWNvbG9uaWFsIGVkdWNhdGlv
bjwvdGl0bGU+PC90aXRsZXM+PHZvbHVtZT5Eb2N0b3JhdGU8L3ZvbHVtZT48ZGF0ZXM+PHllYXI+
MjAxOTwveWVhcj48L2RhdGVzPjxwdWItbG9jYXRpb24+V2VsbGluZ3RvbiwgTmV3IFplYWxhbmQ8
L3B1Yi1sb2NhdGlvbj48cHVibGlzaGVyPlZpY3RvcmlhIFVuaXZlcnNpdHk8L3B1Ymxpc2hlcj48
dXJscz48L3VybHM+PC9yZWNvcmQ+PC9DaXRlPjwvRW5kTm90ZT5=
</w:fldData>
        </w:fldChar>
      </w:r>
      <w:r>
        <w:instrText xml:space="preserve"> ADDIN EN.CITE.DATA </w:instrText>
      </w:r>
      <w:r>
        <w:fldChar w:fldCharType="end"/>
      </w:r>
      <w:r>
        <w:fldChar w:fldCharType="separate"/>
      </w:r>
      <w:r>
        <w:rPr>
          <w:noProof/>
        </w:rPr>
        <w:t>(Harris et al., 2019; MacDonald, 2019; McAllister et al., 2019; Workman, 2011)</w:t>
      </w:r>
      <w:r>
        <w:fldChar w:fldCharType="end"/>
      </w:r>
      <w:r w:rsidRPr="00043FF0">
        <w:t xml:space="preserve">. </w:t>
      </w:r>
      <w:r w:rsidRPr="00A53AC1">
        <w:t>To achieve</w:t>
      </w:r>
      <w:r w:rsidRPr="00ED5337">
        <w:t xml:space="preserve"> equitable </w:t>
      </w:r>
      <w:r w:rsidRPr="00ED5337">
        <w:lastRenderedPageBreak/>
        <w:t xml:space="preserve">access for all disabled people requires engagement with what Crenshaw </w:t>
      </w:r>
      <w:r>
        <w:fldChar w:fldCharType="begin"/>
      </w:r>
      <w:r>
        <w:instrText xml:space="preserve"> ADDIN EN.CITE &lt;EndNote&gt;&lt;Cite ExcludeAuth="1"&gt;&lt;Author&gt;Crenshaw&lt;/Author&gt;&lt;Year&gt;1991&lt;/Year&gt;&lt;RecNum&gt;2515&lt;/RecNum&gt;&lt;DisplayText&gt;(1991)&lt;/DisplayText&gt;&lt;record&gt;&lt;rec-number&gt;2515&lt;/rec-number&gt;&lt;foreign-keys&gt;&lt;key app="EN" db-id="z5zt2wtf3v0zfye5d51p0wsg5twxfttez20r" timestamp="0"&gt;2515&lt;/key&gt;&lt;/foreign-keys&gt;&lt;ref-type name="Journal Article"&gt;17&lt;/ref-type&gt;&lt;contributors&gt;&lt;authors&gt;&lt;author&gt;Crenshaw, Kimberle&lt;/author&gt;&lt;/authors&gt;&lt;/contributors&gt;&lt;titles&gt;&lt;title&gt;Mapping the margins: Intersectionality, identity politics, and violence against women of color&lt;/title&gt;&lt;secondary-title&gt;Stanford Law Review&lt;/secondary-title&gt;&lt;/titles&gt;&lt;periodical&gt;&lt;full-title&gt;Stanford Law Review&lt;/full-title&gt;&lt;/periodical&gt;&lt;pages&gt;1241-1299&lt;/pages&gt;&lt;volume&gt;43&lt;/volume&gt;&lt;number&gt;6&lt;/number&gt;&lt;dates&gt;&lt;year&gt;1991&lt;/year&gt;&lt;/dates&gt;&lt;urls&gt;&lt;/urls&gt;&lt;/record&gt;&lt;/Cite&gt;&lt;/EndNote&gt;</w:instrText>
      </w:r>
      <w:r>
        <w:fldChar w:fldCharType="separate"/>
      </w:r>
      <w:r>
        <w:rPr>
          <w:noProof/>
        </w:rPr>
        <w:t>(1991)</w:t>
      </w:r>
      <w:r>
        <w:fldChar w:fldCharType="end"/>
      </w:r>
      <w:r w:rsidRPr="00ED5337">
        <w:t xml:space="preserve"> calls intersectionality. Disabled people experience discrimination due to disability</w:t>
      </w:r>
      <w:r w:rsidR="002B3A00">
        <w:t xml:space="preserve">, </w:t>
      </w:r>
      <w:r w:rsidRPr="00ED5337">
        <w:t xml:space="preserve">but many </w:t>
      </w:r>
      <w:r w:rsidR="002B3A00">
        <w:t xml:space="preserve">also </w:t>
      </w:r>
      <w:r w:rsidRPr="00ED5337">
        <w:t xml:space="preserve">experience racism, sexism, </w:t>
      </w:r>
      <w:proofErr w:type="gramStart"/>
      <w:r w:rsidRPr="00ED5337">
        <w:t>homophobia</w:t>
      </w:r>
      <w:proofErr w:type="gramEnd"/>
      <w:r w:rsidRPr="00ED5337">
        <w:t xml:space="preserve"> and other </w:t>
      </w:r>
      <w:r w:rsidR="002B3A00">
        <w:t xml:space="preserve">forms of </w:t>
      </w:r>
      <w:r w:rsidRPr="00ED5337">
        <w:t>discrimination. All of these factors need nuanced consideration</w:t>
      </w:r>
      <w:r w:rsidR="002B3A00">
        <w:t>,</w:t>
      </w:r>
      <w:r w:rsidRPr="00ED5337">
        <w:t xml:space="preserve"> especially racism</w:t>
      </w:r>
      <w:r w:rsidR="002B3A00">
        <w:t>,</w:t>
      </w:r>
      <w:r w:rsidRPr="00ED5337">
        <w:t xml:space="preserve"> given it is importance </w:t>
      </w:r>
      <w:r w:rsidR="002B3A00">
        <w:t xml:space="preserve">as </w:t>
      </w:r>
      <w:r w:rsidRPr="00ED5337">
        <w:t xml:space="preserve">modifiable determinant of Indigenous health and wellbeing </w:t>
      </w:r>
      <w:r>
        <w:fldChar w:fldCharType="begin"/>
      </w:r>
      <w:r>
        <w:instrText xml:space="preserve"> ADDIN EN.CITE &lt;EndNote&gt;&lt;Cite&gt;&lt;Author&gt;Paradies&lt;/Author&gt;&lt;Year&gt;2016&lt;/Year&gt;&lt;RecNum&gt;4891&lt;/RecNum&gt;&lt;DisplayText&gt;(Paradies, 2016)&lt;/DisplayText&gt;&lt;record&gt;&lt;rec-number&gt;4891&lt;/rec-number&gt;&lt;foreign-keys&gt;&lt;key app="EN" db-id="z5zt2wtf3v0zfye5d51p0wsg5twxfttez20r" timestamp="0"&gt;4891&lt;/key&gt;&lt;/foreign-keys&gt;&lt;ref-type name="Journal Article"&gt;17&lt;/ref-type&gt;&lt;contributors&gt;&lt;authors&gt;&lt;author&gt;Paradies, Y&lt;/author&gt;&lt;/authors&gt;&lt;/contributors&gt;&lt;titles&gt;&lt;title&gt;Colonisation, racism and indigenous health&lt;/title&gt;&lt;secondary-title&gt;Journal of Population Research&lt;/secondary-title&gt;&lt;/titles&gt;&lt;pages&gt;83-96&lt;/pages&gt;&lt;volume&gt;33&lt;/volume&gt;&lt;number&gt;1&lt;/number&gt;&lt;dates&gt;&lt;year&gt;2016&lt;/year&gt;&lt;pub-dates&gt;&lt;date&gt;03//&lt;/date&gt;&lt;/pub-dates&gt;&lt;/dates&gt;&lt;isbn&gt;14432447&lt;/isbn&gt;&lt;accession-num&gt;114713515&lt;/accession-num&gt;&lt;work-type&gt;Article&lt;/work-type&gt;&lt;urls&gt;&lt;related-urls&gt;&lt;url&gt;http://ezproxy.aut.ac.nz/login?url=http://search.ebscohost.com/login.aspx?direct=true&amp;amp;db=anh&amp;amp;AN=114713515&amp;amp;site=eds-live&amp;amp;scope=site&lt;/url&gt;&lt;url&gt;https://link.springer.com/article/10.1007%2Fs12546-016-9159-y&lt;/url&gt;&lt;/related-urls&gt;&lt;/urls&gt;&lt;electronic-resource-num&gt;10.1007/s12546-016-9159-y&lt;/electronic-resource-num&gt;&lt;remote-database-name&gt;anh&lt;/remote-database-name&gt;&lt;remote-database-provider&gt;EBSCOhost&lt;/remote-database-provider&gt;&lt;/record&gt;&lt;/Cite&gt;&lt;/EndNote&gt;</w:instrText>
      </w:r>
      <w:r>
        <w:fldChar w:fldCharType="separate"/>
      </w:r>
      <w:r>
        <w:rPr>
          <w:noProof/>
        </w:rPr>
        <w:t>(Paradies, 2016)</w:t>
      </w:r>
      <w:r>
        <w:fldChar w:fldCharType="end"/>
      </w:r>
      <w:r w:rsidRPr="00ED5337">
        <w:t>.</w:t>
      </w:r>
    </w:p>
    <w:p w14:paraId="54B25AAB" w14:textId="0FF4DA5C" w:rsidR="004F4963" w:rsidRPr="00ED5337" w:rsidRDefault="00C27036" w:rsidP="00C27036">
      <w:pPr>
        <w:spacing w:after="0" w:line="480" w:lineRule="auto"/>
        <w:ind w:firstLine="0"/>
        <w:rPr>
          <w:i/>
          <w:iCs/>
        </w:rPr>
      </w:pPr>
      <w:r>
        <w:rPr>
          <w:i/>
          <w:iCs/>
        </w:rPr>
        <w:br/>
      </w:r>
      <w:r w:rsidR="004F4963" w:rsidRPr="00ED5337">
        <w:rPr>
          <w:i/>
          <w:iCs/>
        </w:rPr>
        <w:t>Proportional universalism</w:t>
      </w:r>
    </w:p>
    <w:p w14:paraId="034E2F01" w14:textId="4453EE86" w:rsidR="004F4963" w:rsidRPr="009A018B" w:rsidRDefault="004F4963" w:rsidP="009A018B">
      <w:pPr>
        <w:spacing w:after="0" w:line="480" w:lineRule="auto"/>
      </w:pPr>
      <w:r w:rsidRPr="00ED5337">
        <w:t xml:space="preserve">Universal access to health services is widely accepted as part of the social contract in Western liberal social democracies. In the context of significant ethnic inequities in social and economic outcomes </w:t>
      </w:r>
      <w:r>
        <w:fldChar w:fldCharType="begin"/>
      </w:r>
      <w:r>
        <w:instrText xml:space="preserve"> ADDIN EN.CITE &lt;EndNote&gt;&lt;Cite&gt;&lt;Author&gt;Marriott&lt;/Author&gt;&lt;Year&gt;2014&lt;/Year&gt;&lt;RecNum&gt;5385&lt;/RecNum&gt;&lt;DisplayText&gt;(Marriott &amp;amp; Sim, 2014)&lt;/DisplayText&gt;&lt;record&gt;&lt;rec-number&gt;5385&lt;/rec-number&gt;&lt;foreign-keys&gt;&lt;key app="EN" db-id="z5zt2wtf3v0zfye5d51p0wsg5twxfttez20r" timestamp="1489530074"&gt;5385&lt;/key&gt;&lt;/foreign-keys&gt;&lt;ref-type name="Book"&gt;6&lt;/ref-type&gt;&lt;contributors&gt;&lt;authors&gt;&lt;author&gt;Marriott, Lisa&lt;/author&gt;&lt;author&gt;Sim, Dalice&lt;/author&gt;&lt;/authors&gt;&lt;/contributors&gt;&lt;titles&gt;&lt;title&gt;Indicators of inequality for Māori and Pacific people [Working paper 09/2014]&lt;/title&gt;&lt;/titles&gt;&lt;dates&gt;&lt;year&gt;2014&lt;/year&gt;&lt;/dates&gt;&lt;pub-location&gt;Wellington, New Zealand&lt;/pub-location&gt;&lt;publisher&gt;Victoria University&lt;/publisher&gt;&lt;urls&gt;&lt;/urls&gt;&lt;/record&gt;&lt;/Cite&gt;&lt;/EndNote&gt;</w:instrText>
      </w:r>
      <w:r>
        <w:fldChar w:fldCharType="separate"/>
      </w:r>
      <w:r>
        <w:rPr>
          <w:noProof/>
        </w:rPr>
        <w:t>(Marriott &amp; Sim, 2014)</w:t>
      </w:r>
      <w:r>
        <w:fldChar w:fldCharType="end"/>
      </w:r>
      <w:r w:rsidRPr="00ED5337">
        <w:t>, such as in New Zealand, the application of universal provision serves to maintain pre-existing inequities. Marmot</w:t>
      </w:r>
      <w:r>
        <w:t xml:space="preserve"> </w:t>
      </w:r>
      <w:r>
        <w:fldChar w:fldCharType="begin"/>
      </w:r>
      <w:r>
        <w:instrText xml:space="preserve"> ADDIN EN.CITE &lt;EndNote&gt;&lt;Cite ExcludeAuth="1"&gt;&lt;Author&gt;Marmot Review Team&lt;/Author&gt;&lt;Year&gt;2010&lt;/Year&gt;&lt;RecNum&gt;4936&lt;/RecNum&gt;&lt;DisplayText&gt;(2010)&lt;/DisplayText&gt;&lt;record&gt;&lt;rec-number&gt;4936&lt;/rec-number&gt;&lt;foreign-keys&gt;&lt;key app="EN" db-id="z5zt2wtf3v0zfye5d51p0wsg5twxfttez20r" timestamp="0"&gt;4936&lt;/key&gt;&lt;/foreign-keys&gt;&lt;ref-type name="Book"&gt;6&lt;/ref-type&gt;&lt;contributors&gt;&lt;authors&gt;&lt;author&gt;Marmot Review Team,&lt;/author&gt;&lt;/authors&gt;&lt;/contributors&gt;&lt;titles&gt;&lt;title&gt;Fair society, healthy lives: The Marmot review: strategic review of health inequalities in England post-2010 (The Marmot Review)&lt;/title&gt;&lt;/titles&gt;&lt;dates&gt;&lt;year&gt;2010&lt;/year&gt;&lt;/dates&gt;&lt;pub-location&gt;London, England&lt;/pub-location&gt;&lt;publisher&gt;Global Health Equity Group, Department of Epidemiology and Public Health, University College London&lt;/publisher&gt;&lt;urls&gt;&lt;/urls&gt;&lt;/record&gt;&lt;/Cite&gt;&lt;/EndNote&gt;</w:instrText>
      </w:r>
      <w:r>
        <w:fldChar w:fldCharType="separate"/>
      </w:r>
      <w:r>
        <w:rPr>
          <w:noProof/>
        </w:rPr>
        <w:t>(2010)</w:t>
      </w:r>
      <w:r>
        <w:fldChar w:fldCharType="end"/>
      </w:r>
      <w:r w:rsidRPr="00ED5337">
        <w:t xml:space="preserve"> maintains if a health service is committed to health equity, as claimed in the NZDS, it needs to engage with what he calls proportional universalism. That is “…actions must be universal but with a scale and intensity that is proportional to the level of disadvantage</w:t>
      </w:r>
      <w:r w:rsidR="00F07364">
        <w:t>.</w:t>
      </w:r>
      <w:r w:rsidRPr="00ED5337">
        <w:t>”</w:t>
      </w:r>
      <w:r w:rsidR="009A018B">
        <w:br/>
      </w:r>
    </w:p>
    <w:p w14:paraId="696DF4C7" w14:textId="77777777" w:rsidR="004F4963" w:rsidRPr="005948DB" w:rsidRDefault="004F4963" w:rsidP="004F4963">
      <w:pPr>
        <w:pStyle w:val="Heading3"/>
        <w:spacing w:line="480" w:lineRule="auto"/>
      </w:pPr>
      <w:proofErr w:type="spellStart"/>
      <w:r w:rsidRPr="005948DB">
        <w:t>Te</w:t>
      </w:r>
      <w:proofErr w:type="spellEnd"/>
      <w:r w:rsidRPr="005948DB">
        <w:t xml:space="preserve"> </w:t>
      </w:r>
      <w:proofErr w:type="spellStart"/>
      <w:r w:rsidRPr="005948DB">
        <w:t>Tiriti</w:t>
      </w:r>
      <w:proofErr w:type="spellEnd"/>
      <w:r w:rsidRPr="005948DB">
        <w:t xml:space="preserve"> o Waitangi</w:t>
      </w:r>
    </w:p>
    <w:p w14:paraId="3A547812" w14:textId="78E7AC04" w:rsidR="004F4963" w:rsidRPr="005948DB" w:rsidRDefault="004F4963" w:rsidP="004F4963">
      <w:pPr>
        <w:spacing w:line="480" w:lineRule="auto"/>
      </w:pPr>
      <w:r w:rsidRPr="005948DB">
        <w:t xml:space="preserve">Although the Strategy mentions </w:t>
      </w:r>
      <w:proofErr w:type="spellStart"/>
      <w:r>
        <w:t>T</w:t>
      </w:r>
      <w:r w:rsidRPr="005948DB">
        <w:t>e</w:t>
      </w:r>
      <w:proofErr w:type="spellEnd"/>
      <w:r w:rsidRPr="005948DB">
        <w:t xml:space="preserve"> </w:t>
      </w:r>
      <w:proofErr w:type="spellStart"/>
      <w:r w:rsidRPr="005948DB">
        <w:t>Tiriti</w:t>
      </w:r>
      <w:proofErr w:type="spellEnd"/>
      <w:r w:rsidRPr="005948DB">
        <w:t xml:space="preserve"> and </w:t>
      </w:r>
      <w:r w:rsidR="00F07364" w:rsidRPr="005948DB">
        <w:t>emphasizes</w:t>
      </w:r>
      <w:r w:rsidRPr="005948DB">
        <w:t xml:space="preserve"> the special relationship between Māori and the Crown</w:t>
      </w:r>
      <w:r w:rsidR="00F07364">
        <w:t>,</w:t>
      </w:r>
      <w:r w:rsidRPr="005948DB">
        <w:t xml:space="preserve"> this specialness is not reflected in the substance of the document. To uphold </w:t>
      </w:r>
      <w:proofErr w:type="spellStart"/>
      <w:r>
        <w:t>T</w:t>
      </w:r>
      <w:r w:rsidRPr="005948DB">
        <w:t>e</w:t>
      </w:r>
      <w:proofErr w:type="spellEnd"/>
      <w:r w:rsidRPr="005948DB">
        <w:t xml:space="preserve"> </w:t>
      </w:r>
      <w:proofErr w:type="spellStart"/>
      <w:r w:rsidRPr="005948DB">
        <w:t>Tiriti</w:t>
      </w:r>
      <w:proofErr w:type="spellEnd"/>
      <w:r w:rsidR="00F07364">
        <w:t>,</w:t>
      </w:r>
      <w:r w:rsidRPr="005948DB">
        <w:t xml:space="preserve"> the NZDS needed to be much more explicit about how they proposed to engage with their </w:t>
      </w:r>
      <w:proofErr w:type="spellStart"/>
      <w:r w:rsidRPr="005948DB">
        <w:t>te</w:t>
      </w:r>
      <w:proofErr w:type="spellEnd"/>
      <w:r w:rsidRPr="005948DB">
        <w:t xml:space="preserve"> </w:t>
      </w:r>
      <w:proofErr w:type="spellStart"/>
      <w:r w:rsidRPr="005948DB">
        <w:t>Tiriti</w:t>
      </w:r>
      <w:proofErr w:type="spellEnd"/>
      <w:r w:rsidRPr="005948DB">
        <w:t xml:space="preserve"> responsibilities. It is not explicit how Māori have been involved in the development of the Strategy, </w:t>
      </w:r>
      <w:r w:rsidR="00F07364">
        <w:t xml:space="preserve">or </w:t>
      </w:r>
      <w:r w:rsidRPr="005948DB">
        <w:t xml:space="preserve">how they will be involved in implementation, monitoring and evaluation. It is unclear how this document advances </w:t>
      </w:r>
      <w:proofErr w:type="spellStart"/>
      <w:r w:rsidRPr="005948DB">
        <w:t>tāngata</w:t>
      </w:r>
      <w:proofErr w:type="spellEnd"/>
      <w:r w:rsidRPr="005948DB">
        <w:t xml:space="preserve"> </w:t>
      </w:r>
      <w:proofErr w:type="spellStart"/>
      <w:r w:rsidRPr="005948DB">
        <w:t>whaikaha</w:t>
      </w:r>
      <w:proofErr w:type="spellEnd"/>
      <w:r w:rsidRPr="005948DB">
        <w:t xml:space="preserve"> aspirations.</w:t>
      </w:r>
    </w:p>
    <w:p w14:paraId="558F2C18" w14:textId="6ABEFCC7" w:rsidR="004F4963" w:rsidRPr="00ED5337" w:rsidRDefault="004F4963" w:rsidP="004F4963">
      <w:pPr>
        <w:spacing w:line="480" w:lineRule="auto"/>
        <w:rPr>
          <w:highlight w:val="yellow"/>
        </w:rPr>
      </w:pPr>
      <w:r w:rsidRPr="005948DB">
        <w:t>From a technical viewpoint</w:t>
      </w:r>
      <w:r w:rsidR="00F07364">
        <w:t>,</w:t>
      </w:r>
      <w:r w:rsidRPr="005948DB">
        <w:t xml:space="preserve"> it is something of a polemic to refer to </w:t>
      </w:r>
      <w:proofErr w:type="spellStart"/>
      <w:r w:rsidRPr="005948DB">
        <w:t>te</w:t>
      </w:r>
      <w:proofErr w:type="spellEnd"/>
      <w:r w:rsidRPr="005948DB">
        <w:t xml:space="preserve"> </w:t>
      </w:r>
      <w:proofErr w:type="spellStart"/>
      <w:r w:rsidRPr="005948DB">
        <w:t>Tiriti</w:t>
      </w:r>
      <w:proofErr w:type="spellEnd"/>
      <w:r w:rsidRPr="005948DB">
        <w:t xml:space="preserve"> o </w:t>
      </w:r>
      <w:r w:rsidRPr="005948DB">
        <w:lastRenderedPageBreak/>
        <w:t xml:space="preserve">Waitangi (the Māori text) which affirms Māori </w:t>
      </w:r>
      <w:proofErr w:type="spellStart"/>
      <w:r w:rsidRPr="005948DB">
        <w:t>tino</w:t>
      </w:r>
      <w:proofErr w:type="spellEnd"/>
      <w:r w:rsidRPr="005948DB">
        <w:t xml:space="preserve"> rangatiratanga (absolute sovereignty) and the Treaty </w:t>
      </w:r>
      <w:r w:rsidRPr="00ED5337">
        <w:t xml:space="preserve">principles interchangeably </w:t>
      </w:r>
      <w:r>
        <w:fldChar w:fldCharType="begin"/>
      </w:r>
      <w:r>
        <w:instrText xml:space="preserve"> ADDIN EN.CITE &lt;EndNote&gt;&lt;Cite&gt;&lt;Author&gt;Berghan&lt;/Author&gt;&lt;Year&gt;2017&lt;/Year&gt;&lt;RecNum&gt;6025&lt;/RecNum&gt;&lt;DisplayText&gt;(Berghan et al., 2017)&lt;/DisplayText&gt;&lt;record&gt;&lt;rec-number&gt;6025&lt;/rec-number&gt;&lt;foreign-keys&gt;&lt;key app="EN" db-id="z5zt2wtf3v0zfye5d51p0wsg5twxfttez20r" timestamp="1493127537"&gt;6025&lt;/key&gt;&lt;/foreign-keys&gt;&lt;ref-type name="Book"&gt;6&lt;/ref-type&gt;&lt;contributors&gt;&lt;authors&gt;&lt;author&gt;Berghan, G&lt;/author&gt;&lt;author&gt;Came, H&lt;/author&gt;&lt;author&gt;Doole, C&lt;/author&gt;&lt;author&gt;Coupe, N&lt;/author&gt;&lt;author&gt;Fay, Jonathan&lt;/author&gt;&lt;author&gt;McCreanor, Tim&lt;/author&gt;&lt;author&gt;Simpson, Trevor&lt;/author&gt;&lt;/authors&gt;&lt;/contributors&gt;&lt;titles&gt;&lt;title&gt;Te Tiriti-based practice in health promotion&lt;/title&gt;&lt;/titles&gt;&lt;dates&gt;&lt;year&gt;2017&lt;/year&gt;&lt;/dates&gt;&lt;pub-location&gt;Auckland, New Zealand&lt;/pub-location&gt;&lt;publisher&gt;STIR: Stop Institutional Racism&lt;/publisher&gt;&lt;urls&gt;&lt;/urls&gt;&lt;/record&gt;&lt;/Cite&gt;&lt;/EndNote&gt;</w:instrText>
      </w:r>
      <w:r>
        <w:fldChar w:fldCharType="separate"/>
      </w:r>
      <w:r>
        <w:rPr>
          <w:noProof/>
        </w:rPr>
        <w:t>(Berghan et al., 2017)</w:t>
      </w:r>
      <w:r>
        <w:fldChar w:fldCharType="end"/>
      </w:r>
      <w:r w:rsidRPr="00ED5337">
        <w:t xml:space="preserve">. Scholars such as Durie </w:t>
      </w:r>
      <w:r>
        <w:fldChar w:fldCharType="begin">
          <w:fldData xml:space="preserve">PEVuZE5vdGU+PENpdGUgRXhjbHVkZUF1dGg9IjEiPjxBdXRob3I+RHVyaWU8L0F1dGhvcj48WWVh
cj4xOTk4PC9ZZWFyPjxSZWNOdW0+MTcxPC9SZWNOdW0+PERpc3BsYXlUZXh0PigxOTk4KTwvRGlz
cGxheVRleHQ+PHJlY29yZD48cmVjLW51bWJlcj4xNzE8L3JlYy1udW1iZXI+PGZvcmVpZ24ta2V5
cz48a2V5IGFwcD0iRU4iIGRiLWlkPSJ6NXp0Mnd0ZjN2MHpmeWU1ZDUxcDB3c2c1dHd4ZnR0ZXoy
MHIiIHRpbWVzdGFtcD0iMCI+MTcxPC9rZXk+PC9mb3JlaWduLWtleXM+PHJlZi10eXBlIG5hbWU9
IkJvb2siPjY8L3JlZi10eXBlPjxjb250cmlidXRvcnM+PGF1dGhvcnM+PGF1dGhvcj5EdXJpZSwg
PC9hdXRob3I+PC9hdXRob3JzPjwvY29udHJpYnV0b3JzPjx0aXRsZXM+PHRpdGxlPjxzdHlsZSBm
YWNlPSJub3JtYWwiIGZvbnQ9ImRlZmF1bHQiIHNpemU9IjEwMCUiPldoYWlvcmE6IE08L3N0eWxl
PjxzdHlsZSBmYWNlPSJub3JtYWwiIGZvbnQ9ImRlZmF1bHQiIGNoYXJzZXQ9IjEzNCIgc2l6ZT0i
MTAwJSI+xIFvcmk8L3N0eWxlPjxzdHlsZSBmYWNlPSJub3JtYWwiIGZvbnQ9ImRlZmF1bHQiIHNp
emU9IjEwMCUiPiBoZWFsdGggZGV2ZWxvcG1lbnQ8L3N0eWxlPjwvdGl0bGU+PC90aXRsZXM+PGVk
aXRpb24+Mm5kPC9lZGl0aW9uPjxkYXRlcz48eWVhcj4xOTk4PC95ZWFyPjwvZGF0ZXM+PHB1Yi1s
b2NhdGlvbj5BdWNrbGFuZCwgTmV3IFplYWxhbmQ8L3B1Yi1sb2NhdGlvbj48cHVibGlzaGVyPk94
Zm9yZCBVbml2ZXJzaXR5IFByZXNzPC9wdWJsaXNoZXI+PHVybHM+PC91cmxzPjxyZXNlYXJjaC1u
b3Rlcz5GZWF0aGVyc3RvbiAoMTg0NikgJmFwb3M7IEEgYmFyYmFyb3VzIGFuZCBjb2xvdXJlZCBy
YWNlIG11c3QgaW5ldml0YWJsZSBkaWUgb3V0IGJ5IG1lcmUgY29udGFjdCB3aXRoIHRoZSBjaXZp
bGlzZWQgd2hpdGU7IG91ciBidXNpbmVzcyB0aGVyZWZvcmUsIGFuZCBhbGwgd2UgY2FuIGRvIGlz
IHRvIHNtb290aCBwaWxsb3cgb2YgdGhlIGR5aW5nIE1hb3JpIHJhY2UmYXBvczsgcDMxJiN4RDsm
I3hEOy4uLmV4dGluY3Rpb24gb3IgdG8gaXRzIHNvY2lhbCBlcXVpdmFsZW50LCBhc3NpbWlsYXRp
b24gcDMwJiN4RDsmI3hEO0V2ZW4gdXAgdG8gMTk5Miwgd2hlbiBNYW9yaSBoZWFsdGggaW5pdGlh
dGl2ZXMgd2VyZSAgYWN0aXZlIGluIGFsbW9zdCBhbGwgTWFvcmkgY29tbXVuaXRpZXMsIHRoZXkg
d2VyZSBkZXBlbmRlbnQgb24gdGhlIGdvb2R3aWxsIGFuZCBsYXJnZXNzZSBvZiBhcmVhIGhlYWx0
aCBib2FyZHMgYW5kIHdlcmUgY29ycmVzcG9uZGluZ2x5IHZ1bG5lcmFibGUgdG8gc3VkZGVuIHdp
dGhkcmF3YWwgb2YgZnVuZGluZyBwNDImI3hEOyYjeEQ7Li4uIHdpdGhpbiBhIGNvbnNlcnZhdGl2
ZSwgYW5kIGVzc2VudGlhbGx5IG1vbm9jdWx0dXJhbCwgV2VzdGVybiBmcmFtZXdvcmsgcDQzJiN4
RDsmI3hEO1RvaHVuZ2EgU3VwcHJlc3Npb24gQWN0IDE5MDcgcDQ1JiN4RDsmI3hEO0h1aSBXaGFr
YXJvbmdhIGhlbGQgSG9hbmkgV2FpdGl0aSBNYXJhZSwgQXVja2xhbmQgTWFyY2ggMTk4NCAtIHtz
ZWUgcmVjb21tZW5kYXRpb25zfSBwIDU0JiN4RDtCZW4gQ291Y2ggKDE5ODQpICZxdW90Oy4uLnRo
ZXJlIGlzIG5vIHN1Y2ggdGhpbmcgYXMgTWFvcmkgaGVhbHRoIG9yIFBha2VoYSBoZWFsdGg7IHRo
ZXJlIGlzIG9ubHkgcGVvcGxlIGhlYWx0aCZhcG9zOy4gSGUgd2VudCBvbiB0byBhc2NyaWJlIGRp
ZmZlcmVuY2VzIGluIGhlYWx0aCBzdGFuZGFyZHMgdG8gc2VsZi1pbmZsaWN0ZWQgbGlmZXN0eWxl
IGNob2ljZXMgJmFwb3M7Li4uIG1vc3QgcGVvcGxlIHdobyBlbmpveSBnb29kIGhlYWx0aCBoYXZl
IGVhcm5lZCBpdC4gVGhlIHJ1bGVzIGFyZSB0aGUgc2FtZSBmb3IgcGVvcGxlIG9mIGFsbCByYWNl
cywgZ29vZCBlYXRpbmcsIHBsZW50eSBvZiBzbGVlcCBhbmQgZXhlcmNpc2UsIGFuZCBtb2RlcmF0
aW9uIGluIGFsbCB0aGluZ3MmcXVvdDsgcDY3JiN4RDt7aGUgaWdub3JlZCBsaW5rcyBjdWx0dXJl
IGFuZCBoZWFsdGggYW5kIGRldGVybWluYW50c10gJiN4RDsmI3hEO0RlY2FkZSBvZiBNYW9yaSBE
ZXZlbG9wbWVudCBsYXVuY2hlZCBhdCBIdWkgVGF1bWF0YSAxOTg0IHA1NCYjeEQ7JiN4RDt0YWJs
ZSBuaW5lIC0gTWFvcmkgYW5kICZhcG9zO2NvbnZlbnRpb25hbCZhcG9zOyBhcHByb2FjaGVzIHRv
IGhlYWx0aCBwNTYgW21vbm9jdWx0dXJhbCBhc3N1bXB0aW9uc10mI3hEOyYjeEQ7VGlubyByYW5n
YXRpcmF0YW5nYSAoTWFvcmkgY29udHJvbCBhbmQgZGV0ZXJtaW5hdGlvbikgaGFkIGJlY29tZSBw
YXJ0IG9mIHRoZSBuZXcgTWFvcmkgaGVhbHRoIG1vdmVtZW50IGFuZCBNYW9yaSBoZWFsdGggaW50
aWF0aXZlcyB3ZXJlIGNsYWltZWQgYnkgTWFvcmkgYXMgdGhlaXIgb3duLiBPZnRlbiB0aGV5IHdl
cmUgYnV0IHNlbGRvbSB3YXMgaXQgdGhhdCBjbGVhci4gSW5zdGVhZCBpbmFkZXF1YXRlIGZ1bmRp
bmcsIHByb2Zlc3Npb25hbCBpbnRvbGVyYW5jZSwgaGVhbHRoIHN5c3RlbSByZXN0cnVjdHVyaW5n
IGFuZCBzaG9ydC10ZXJtIGdvdmVybWVudCBwb2xpY2llcyBjb21iaW5lZCB0byBtYXJnaW5hbGl6
ZSBtYW55IGludGlhdGl2ZXMgYW5kIGZvcmNlIHRoZW0gaW50byBuYXJyb3cgcm9sZXMgcHJlc2Ny
aWJlZCBieSBhcmVhIGhlYWx0aCBib2FyZHMgYXQgb2RkcyB3aXRoIE1hb3JpIGFzcGlyYXRpb25z
IGFuZCBwcmlvcml0aWVzLiBTb21ldGltZXMgb3duZXJzaGlwIG9mIGFuIGludGFpdGl2ZXMgaGFk
IG5ldmVyIGJlZW4gY2xlYXJseSBlc3RhYmxpc2hlZCBhbmQgY29uZmxpY3QgZm9sbG93ZWQgd2hl
biBpdCB3YXMgZGlzY292ZXJlZCB0aGF0IHRoZSBpbnN0aXR1dGlvbmFsIHJldGFpbmVkIGNvbnRy
b2wsIG5vdCBNYW9yaS5wIDU3ICYjeEQ7JiN4RDtJbiAxOTg1LCB0aGUgc3RhbmRpbmcgY29tbWl0
dGVlIG9uIE1hb3JpIGhhZWx0aCByZWNvbW1lbmRlZCB0aGF0IHRoZSBUT1cgYmUgcmVnYXJkZWQg
YXMgYSBmb3VuZGF0aW9uIGZvciBnb29kIGhlYWx0aC4gcDgyJiN4RDsmI3hEO0hlYWx0aCBodWkg
aW4gMTk4MHMgYW5kIDE5OTBzIGNsYWltZXMgaGVhbHRoIGNvdWxkIGJlIGRlc2NyaWJlZCBhcyBh
IHRhb25nYS4uLiBob3dldmVyIG5vdCBvbmUgdGhlIGdvdmVybmVtZW50IGFjY2VwdHMgcDg0JiN4
RDsmI3hEO1RPVyBhY3QgKDE5NzUpIHJlcXVpcmVkIFdhaXRhbmdpIFRyaWJ1bmFsIHRvIHRha2Ug
YWNjb3VudCB0aGUgcHJpbmNpcGxlcyBvZiB0aGUgdHJlYXR5Li4uIE1hb3JpIG5vdCBjb21mb3J0
YWJsZSB3aXRoIGEgZm9jdXMgb24gcHJpbmNpcGxlcywgc29tZXRpbWVzIGJlY2F1c2UgdGVoIGRl
ZmluaXRpb24gb2YgcHJpbmNpcGxlcyBoYXMgYmVlbiBsZWZ0IHRvIHRoZSBDcm93biwgYWN0aW5n
IG9uIGl0cyBvd24uIHA4NSYjeEQ7JiN4RDtSb3lhbCBDb21taXNzaW9uIG9uIFNvY2lhbCBQb2xp
Y3kgLi4uIHRoYXQgdGhlIFRyZWF0eSBpcyBhbHdheXMgc3BlYWtpZ24gYW5kIHRoYXQgaXQgaGFz
IHJlbGV2YW5jZSB0byBhbGwgZWNvbm9taWMgYW5kIHNvY2lhbCBwb2xpY2llcyBwODYmI3hEOyYj
eEQ7RHIgR2VvcmdlIFNhbG1vbmQgRGlyZWN0b3ItR2VuZXJhbCBvZiBIZWFsdGggMTk3OCAmcXVv
dDsgRm9yIHRoZSBEZXBhcnRtZW50IG9mIEhlYWx0aCwgdGhlIFRyZWF0eSBoYXMgc3BlY2lhbCBz
aWduZmljYW5jZS4gQ29uY2VwdHMgb2YgaGVhbHRoIGFyZSBmaXJtbHkgYmFzZWQgaW4gTWFvcmkg
Y3VsdHVyZSAod2hpY2ggYWNjb3JkaW5nIHRvIHRoZSBUcmVhdHksIGhhcyBhIHJpZ2h0IHRvIGFw
cHJvcHJpYXRlIHNlcnZpY2VzIC0gZnVuZGVkIHRocm91Z2ggb3VyIGhlYWx0aCBzeXN0ZW0uJnF1
b3Q7IHA4NiYjeEQ7JiN4RDsuLi5wYXJ0bmVyc2hpcHMgbWF5IGJlIGZvcmNlZCB0byBmdW5jdGlv
biB3aXRoaW4gaWxsLWRlZmluZWQgcGFyYW1ldGVycywgcmVseWluZyBvbiBnb29kIGZhaXRoIGFu
ZCBhZ3JlZWQtdXBvbiBnb2FscyBtb3JlIHRoYW4gZm9ybWFsIGNvbnZlbnRpb25zIG9yIGNsZWFy
bHkgZGVtYXJjYXRkIGxpbmVzIG9mIGF1dGhvcml0eS4gcDg3JiN4RDsmI3hEO01hb3JpIGhlYWx0
aCBwb2xpY2llcyBhdCBhIGJvYXJkIGxldmVsIHNob3VsZCBiZSBndWlkZWQgYnkgcmVwcmVzZW50
YXRpdmUgTWFvcmkgb3BpbmlvbjsgdGhhdCBkaWFsZ291ZSBzaG91bGQgYmUgZXN0YWJsaXNoZWQg
YmV0d2VlbiBib2FyZHMgYW5kIGl3aSBmb3IgdGhlIGFkdmFuY2VtZW50IG9mIHRoZWlyIHJlc3Bl
Y3RpdmUgaGVhdGxoIHBsYW5zOyBhbmQgdGhhdCBNYW9yaSBjb21tdW5pdHkgY29tbWl0dGVlcyBz
aG91bGQgYmUgZXN0YWJsaXNoZWQgdG8gYWRkcmVzcyBzcGVjaWZpYyBoZWFsdGggZ29hbHMgYWRu
IHRhcmdldHMuIHA4OSYjeEQ7JiN4RDtHZW9mZnJleSBQYWxtZXIgKDE5OTApIEl0IG11c3QgYmUg
Y2xlYXIgdGhhdCB0aGUgZ292dCB3aWxsIG1ha2UgdGhlIGZpbmFsIGRlY2lzaW9ucyBvbiB0cmVh
dHkgaXNzdWVzIHA5MCAmI3hEOyYjeEQ7bm8gcmVmZXJlbmNlIHRvIFRPVyBpbiBhbnkgc29jaWFs
IHBvbGljeSBsZWdpc2xhdGlvbi4uIGZyb20gYSBjb25jZXJuIGFib3V0IGN1bHR1cmFsIHZhbHVl
cyBvciBkaXNwYXJpdGllcyBpbiBNYW9yaSAvIG5vbi1NYW9yaSBzdGFuZGFyZHMgcmF0aGVyIHRo
YW4gZnJvbSBhbnkgc2Vuc2Ugb2YgYSBUcmVhdHktYmFzZWQgb2JsaWdhdGlvbnMgb3IgcmlnaHRz
IHF1aXRlIGFwYXJ0IGZyb20gZXF1aXR5IGlzc3Vlcy4gcDk0JiN4RDsmI3hEO2Rpc3Bvc2FsIG9m
IHN1cnBsYXMgaGVhbHRoIGxhbmQuLi4gQSkgc2l0ZXMgY29tcHJpc2VzIHdhaGkgdGFwdSAoc2Fj
cmVkIHNpdGVzKSBvciBidXJpYWwgZ3JvdW5kcyBjYXRlZ29yeSBiKSBzaXRlcyB3ZXJlIGxhbmRz
IG9mIHNwZWNpYWwgaW1wb3J0YW5jZSB0byBJd2kgKHN1Y2ggYXMgbW91bnRhaW5zIG9yIHN0cmVh
bXMpIHdoaWNoIHdlcmUgYWxyZWFkeSBzdWJqZWN0IG9mIGEgY2xhaW07IGFuZCBjYXRlZ29yeSBj
KSBsYW5kcyB3ZXJlIHRob3NlIHdoaWNoIG1pZ2h0IGJlIHVzZWZ1bCBpbiB0aGUgc2V0dGxlbWVu
dCBvZiB2YWxpZCBjbGFpbXMgYWdhaW5zdCB0ZWggQ3Jvd24uIHA5NSYjeEQ7PC9yZXNlYXJjaC1u
b3Rlcz48L3JlY29yZD48L0NpdGU+PC9FbmROb3RlPn==
</w:fldData>
        </w:fldChar>
      </w:r>
      <w:r>
        <w:instrText xml:space="preserve"> ADDIN EN.CITE </w:instrText>
      </w:r>
      <w:r>
        <w:fldChar w:fldCharType="begin">
          <w:fldData xml:space="preserve">PEVuZE5vdGU+PENpdGUgRXhjbHVkZUF1dGg9IjEiPjxBdXRob3I+RHVyaWU8L0F1dGhvcj48WWVh
cj4xOTk4PC9ZZWFyPjxSZWNOdW0+MTcxPC9SZWNOdW0+PERpc3BsYXlUZXh0PigxOTk4KTwvRGlz
cGxheVRleHQ+PHJlY29yZD48cmVjLW51bWJlcj4xNzE8L3JlYy1udW1iZXI+PGZvcmVpZ24ta2V5
cz48a2V5IGFwcD0iRU4iIGRiLWlkPSJ6NXp0Mnd0ZjN2MHpmeWU1ZDUxcDB3c2c1dHd4ZnR0ZXoy
MHIiIHRpbWVzdGFtcD0iMCI+MTcxPC9rZXk+PC9mb3JlaWduLWtleXM+PHJlZi10eXBlIG5hbWU9
IkJvb2siPjY8L3JlZi10eXBlPjxjb250cmlidXRvcnM+PGF1dGhvcnM+PGF1dGhvcj5EdXJpZSwg
PC9hdXRob3I+PC9hdXRob3JzPjwvY29udHJpYnV0b3JzPjx0aXRsZXM+PHRpdGxlPjxzdHlsZSBm
YWNlPSJub3JtYWwiIGZvbnQ9ImRlZmF1bHQiIHNpemU9IjEwMCUiPldoYWlvcmE6IE08L3N0eWxl
PjxzdHlsZSBmYWNlPSJub3JtYWwiIGZvbnQ9ImRlZmF1bHQiIGNoYXJzZXQ9IjEzNCIgc2l6ZT0i
MTAwJSI+xIFvcmk8L3N0eWxlPjxzdHlsZSBmYWNlPSJub3JtYWwiIGZvbnQ9ImRlZmF1bHQiIHNp
emU9IjEwMCUiPiBoZWFsdGggZGV2ZWxvcG1lbnQ8L3N0eWxlPjwvdGl0bGU+PC90aXRsZXM+PGVk
aXRpb24+Mm5kPC9lZGl0aW9uPjxkYXRlcz48eWVhcj4xOTk4PC95ZWFyPjwvZGF0ZXM+PHB1Yi1s
b2NhdGlvbj5BdWNrbGFuZCwgTmV3IFplYWxhbmQ8L3B1Yi1sb2NhdGlvbj48cHVibGlzaGVyPk94
Zm9yZCBVbml2ZXJzaXR5IFByZXNzPC9wdWJsaXNoZXI+PHVybHM+PC91cmxzPjxyZXNlYXJjaC1u
b3Rlcz5GZWF0aGVyc3RvbiAoMTg0NikgJmFwb3M7IEEgYmFyYmFyb3VzIGFuZCBjb2xvdXJlZCBy
YWNlIG11c3QgaW5ldml0YWJsZSBkaWUgb3V0IGJ5IG1lcmUgY29udGFjdCB3aXRoIHRoZSBjaXZp
bGlzZWQgd2hpdGU7IG91ciBidXNpbmVzcyB0aGVyZWZvcmUsIGFuZCBhbGwgd2UgY2FuIGRvIGlz
IHRvIHNtb290aCBwaWxsb3cgb2YgdGhlIGR5aW5nIE1hb3JpIHJhY2UmYXBvczsgcDMxJiN4RDsm
I3hEOy4uLmV4dGluY3Rpb24gb3IgdG8gaXRzIHNvY2lhbCBlcXVpdmFsZW50LCBhc3NpbWlsYXRp
b24gcDMwJiN4RDsmI3hEO0V2ZW4gdXAgdG8gMTk5Miwgd2hlbiBNYW9yaSBoZWFsdGggaW5pdGlh
dGl2ZXMgd2VyZSAgYWN0aXZlIGluIGFsbW9zdCBhbGwgTWFvcmkgY29tbXVuaXRpZXMsIHRoZXkg
d2VyZSBkZXBlbmRlbnQgb24gdGhlIGdvb2R3aWxsIGFuZCBsYXJnZXNzZSBvZiBhcmVhIGhlYWx0
aCBib2FyZHMgYW5kIHdlcmUgY29ycmVzcG9uZGluZ2x5IHZ1bG5lcmFibGUgdG8gc3VkZGVuIHdp
dGhkcmF3YWwgb2YgZnVuZGluZyBwNDImI3hEOyYjeEQ7Li4uIHdpdGhpbiBhIGNvbnNlcnZhdGl2
ZSwgYW5kIGVzc2VudGlhbGx5IG1vbm9jdWx0dXJhbCwgV2VzdGVybiBmcmFtZXdvcmsgcDQzJiN4
RDsmI3hEO1RvaHVuZ2EgU3VwcHJlc3Npb24gQWN0IDE5MDcgcDQ1JiN4RDsmI3hEO0h1aSBXaGFr
YXJvbmdhIGhlbGQgSG9hbmkgV2FpdGl0aSBNYXJhZSwgQXVja2xhbmQgTWFyY2ggMTk4NCAtIHtz
ZWUgcmVjb21tZW5kYXRpb25zfSBwIDU0JiN4RDtCZW4gQ291Y2ggKDE5ODQpICZxdW90Oy4uLnRo
ZXJlIGlzIG5vIHN1Y2ggdGhpbmcgYXMgTWFvcmkgaGVhbHRoIG9yIFBha2VoYSBoZWFsdGg7IHRo
ZXJlIGlzIG9ubHkgcGVvcGxlIGhlYWx0aCZhcG9zOy4gSGUgd2VudCBvbiB0byBhc2NyaWJlIGRp
ZmZlcmVuY2VzIGluIGhlYWx0aCBzdGFuZGFyZHMgdG8gc2VsZi1pbmZsaWN0ZWQgbGlmZXN0eWxl
IGNob2ljZXMgJmFwb3M7Li4uIG1vc3QgcGVvcGxlIHdobyBlbmpveSBnb29kIGhlYWx0aCBoYXZl
IGVhcm5lZCBpdC4gVGhlIHJ1bGVzIGFyZSB0aGUgc2FtZSBmb3IgcGVvcGxlIG9mIGFsbCByYWNl
cywgZ29vZCBlYXRpbmcsIHBsZW50eSBvZiBzbGVlcCBhbmQgZXhlcmNpc2UsIGFuZCBtb2RlcmF0
aW9uIGluIGFsbCB0aGluZ3MmcXVvdDsgcDY3JiN4RDt7aGUgaWdub3JlZCBsaW5rcyBjdWx0dXJl
IGFuZCBoZWFsdGggYW5kIGRldGVybWluYW50c10gJiN4RDsmI3hEO0RlY2FkZSBvZiBNYW9yaSBE
ZXZlbG9wbWVudCBsYXVuY2hlZCBhdCBIdWkgVGF1bWF0YSAxOTg0IHA1NCYjeEQ7JiN4RDt0YWJs
ZSBuaW5lIC0gTWFvcmkgYW5kICZhcG9zO2NvbnZlbnRpb25hbCZhcG9zOyBhcHByb2FjaGVzIHRv
IGhlYWx0aCBwNTYgW21vbm9jdWx0dXJhbCBhc3N1bXB0aW9uc10mI3hEOyYjeEQ7VGlubyByYW5n
YXRpcmF0YW5nYSAoTWFvcmkgY29udHJvbCBhbmQgZGV0ZXJtaW5hdGlvbikgaGFkIGJlY29tZSBw
YXJ0IG9mIHRoZSBuZXcgTWFvcmkgaGVhbHRoIG1vdmVtZW50IGFuZCBNYW9yaSBoZWFsdGggaW50
aWF0aXZlcyB3ZXJlIGNsYWltZWQgYnkgTWFvcmkgYXMgdGhlaXIgb3duLiBPZnRlbiB0aGV5IHdl
cmUgYnV0IHNlbGRvbSB3YXMgaXQgdGhhdCBjbGVhci4gSW5zdGVhZCBpbmFkZXF1YXRlIGZ1bmRp
bmcsIHByb2Zlc3Npb25hbCBpbnRvbGVyYW5jZSwgaGVhbHRoIHN5c3RlbSByZXN0cnVjdHVyaW5n
IGFuZCBzaG9ydC10ZXJtIGdvdmVybWVudCBwb2xpY2llcyBjb21iaW5lZCB0byBtYXJnaW5hbGl6
ZSBtYW55IGludGlhdGl2ZXMgYW5kIGZvcmNlIHRoZW0gaW50byBuYXJyb3cgcm9sZXMgcHJlc2Ny
aWJlZCBieSBhcmVhIGhlYWx0aCBib2FyZHMgYXQgb2RkcyB3aXRoIE1hb3JpIGFzcGlyYXRpb25z
IGFuZCBwcmlvcml0aWVzLiBTb21ldGltZXMgb3duZXJzaGlwIG9mIGFuIGludGFpdGl2ZXMgaGFk
IG5ldmVyIGJlZW4gY2xlYXJseSBlc3RhYmxpc2hlZCBhbmQgY29uZmxpY3QgZm9sbG93ZWQgd2hl
biBpdCB3YXMgZGlzY292ZXJlZCB0aGF0IHRoZSBpbnN0aXR1dGlvbmFsIHJldGFpbmVkIGNvbnRy
b2wsIG5vdCBNYW9yaS5wIDU3ICYjeEQ7JiN4RDtJbiAxOTg1LCB0aGUgc3RhbmRpbmcgY29tbWl0
dGVlIG9uIE1hb3JpIGhhZWx0aCByZWNvbW1lbmRlZCB0aGF0IHRoZSBUT1cgYmUgcmVnYXJkZWQg
YXMgYSBmb3VuZGF0aW9uIGZvciBnb29kIGhlYWx0aC4gcDgyJiN4RDsmI3hEO0hlYWx0aCBodWkg
aW4gMTk4MHMgYW5kIDE5OTBzIGNsYWltZXMgaGVhbHRoIGNvdWxkIGJlIGRlc2NyaWJlZCBhcyBh
IHRhb25nYS4uLiBob3dldmVyIG5vdCBvbmUgdGhlIGdvdmVybmVtZW50IGFjY2VwdHMgcDg0JiN4
RDsmI3hEO1RPVyBhY3QgKDE5NzUpIHJlcXVpcmVkIFdhaXRhbmdpIFRyaWJ1bmFsIHRvIHRha2Ug
YWNjb3VudCB0aGUgcHJpbmNpcGxlcyBvZiB0aGUgdHJlYXR5Li4uIE1hb3JpIG5vdCBjb21mb3J0
YWJsZSB3aXRoIGEgZm9jdXMgb24gcHJpbmNpcGxlcywgc29tZXRpbWVzIGJlY2F1c2UgdGVoIGRl
ZmluaXRpb24gb2YgcHJpbmNpcGxlcyBoYXMgYmVlbiBsZWZ0IHRvIHRoZSBDcm93biwgYWN0aW5n
IG9uIGl0cyBvd24uIHA4NSYjeEQ7JiN4RDtSb3lhbCBDb21taXNzaW9uIG9uIFNvY2lhbCBQb2xp
Y3kgLi4uIHRoYXQgdGhlIFRyZWF0eSBpcyBhbHdheXMgc3BlYWtpZ24gYW5kIHRoYXQgaXQgaGFz
IHJlbGV2YW5jZSB0byBhbGwgZWNvbm9taWMgYW5kIHNvY2lhbCBwb2xpY2llcyBwODYmI3hEOyYj
eEQ7RHIgR2VvcmdlIFNhbG1vbmQgRGlyZWN0b3ItR2VuZXJhbCBvZiBIZWFsdGggMTk3OCAmcXVv
dDsgRm9yIHRoZSBEZXBhcnRtZW50IG9mIEhlYWx0aCwgdGhlIFRyZWF0eSBoYXMgc3BlY2lhbCBz
aWduZmljYW5jZS4gQ29uY2VwdHMgb2YgaGVhbHRoIGFyZSBmaXJtbHkgYmFzZWQgaW4gTWFvcmkg
Y3VsdHVyZSAod2hpY2ggYWNjb3JkaW5nIHRvIHRoZSBUcmVhdHksIGhhcyBhIHJpZ2h0IHRvIGFw
cHJvcHJpYXRlIHNlcnZpY2VzIC0gZnVuZGVkIHRocm91Z2ggb3VyIGhlYWx0aCBzeXN0ZW0uJnF1
b3Q7IHA4NiYjeEQ7JiN4RDsuLi5wYXJ0bmVyc2hpcHMgbWF5IGJlIGZvcmNlZCB0byBmdW5jdGlv
biB3aXRoaW4gaWxsLWRlZmluZWQgcGFyYW1ldGVycywgcmVseWluZyBvbiBnb29kIGZhaXRoIGFu
ZCBhZ3JlZWQtdXBvbiBnb2FscyBtb3JlIHRoYW4gZm9ybWFsIGNvbnZlbnRpb25zIG9yIGNsZWFy
bHkgZGVtYXJjYXRkIGxpbmVzIG9mIGF1dGhvcml0eS4gcDg3JiN4RDsmI3hEO01hb3JpIGhlYWx0
aCBwb2xpY2llcyBhdCBhIGJvYXJkIGxldmVsIHNob3VsZCBiZSBndWlkZWQgYnkgcmVwcmVzZW50
YXRpdmUgTWFvcmkgb3BpbmlvbjsgdGhhdCBkaWFsZ291ZSBzaG91bGQgYmUgZXN0YWJsaXNoZWQg
YmV0d2VlbiBib2FyZHMgYW5kIGl3aSBmb3IgdGhlIGFkdmFuY2VtZW50IG9mIHRoZWlyIHJlc3Bl
Y3RpdmUgaGVhdGxoIHBsYW5zOyBhbmQgdGhhdCBNYW9yaSBjb21tdW5pdHkgY29tbWl0dGVlcyBz
aG91bGQgYmUgZXN0YWJsaXNoZWQgdG8gYWRkcmVzcyBzcGVjaWZpYyBoZWFsdGggZ29hbHMgYWRu
IHRhcmdldHMuIHA4OSYjeEQ7JiN4RDtHZW9mZnJleSBQYWxtZXIgKDE5OTApIEl0IG11c3QgYmUg
Y2xlYXIgdGhhdCB0aGUgZ292dCB3aWxsIG1ha2UgdGhlIGZpbmFsIGRlY2lzaW9ucyBvbiB0cmVh
dHkgaXNzdWVzIHA5MCAmI3hEOyYjeEQ7bm8gcmVmZXJlbmNlIHRvIFRPVyBpbiBhbnkgc29jaWFs
IHBvbGljeSBsZWdpc2xhdGlvbi4uIGZyb20gYSBjb25jZXJuIGFib3V0IGN1bHR1cmFsIHZhbHVl
cyBvciBkaXNwYXJpdGllcyBpbiBNYW9yaSAvIG5vbi1NYW9yaSBzdGFuZGFyZHMgcmF0aGVyIHRo
YW4gZnJvbSBhbnkgc2Vuc2Ugb2YgYSBUcmVhdHktYmFzZWQgb2JsaWdhdGlvbnMgb3IgcmlnaHRz
IHF1aXRlIGFwYXJ0IGZyb20gZXF1aXR5IGlzc3Vlcy4gcDk0JiN4RDsmI3hEO2Rpc3Bvc2FsIG9m
IHN1cnBsYXMgaGVhbHRoIGxhbmQuLi4gQSkgc2l0ZXMgY29tcHJpc2VzIHdhaGkgdGFwdSAoc2Fj
cmVkIHNpdGVzKSBvciBidXJpYWwgZ3JvdW5kcyBjYXRlZ29yeSBiKSBzaXRlcyB3ZXJlIGxhbmRz
IG9mIHNwZWNpYWwgaW1wb3J0YW5jZSB0byBJd2kgKHN1Y2ggYXMgbW91bnRhaW5zIG9yIHN0cmVh
bXMpIHdoaWNoIHdlcmUgYWxyZWFkeSBzdWJqZWN0IG9mIGEgY2xhaW07IGFuZCBjYXRlZ29yeSBj
KSBsYW5kcyB3ZXJlIHRob3NlIHdoaWNoIG1pZ2h0IGJlIHVzZWZ1bCBpbiB0aGUgc2V0dGxlbWVu
dCBvZiB2YWxpZCBjbGFpbXMgYWdhaW5zdCB0ZWggQ3Jvd24uIHA5NSYjeEQ7PC9yZXNlYXJjaC1u
b3Rlcz48L3JlY29yZD48L0NpdGU+PC9FbmROb3RlPn==
</w:fldData>
        </w:fldChar>
      </w:r>
      <w:r>
        <w:instrText xml:space="preserve"> ADDIN EN.CITE.DATA </w:instrText>
      </w:r>
      <w:r>
        <w:fldChar w:fldCharType="end"/>
      </w:r>
      <w:r>
        <w:fldChar w:fldCharType="separate"/>
      </w:r>
      <w:r>
        <w:rPr>
          <w:noProof/>
        </w:rPr>
        <w:t>(1998)</w:t>
      </w:r>
      <w:r>
        <w:fldChar w:fldCharType="end"/>
      </w:r>
      <w:r>
        <w:rPr>
          <w:noProof/>
          <w:vertAlign w:val="superscript"/>
        </w:rPr>
        <w:t xml:space="preserve"> </w:t>
      </w:r>
      <w:r w:rsidRPr="00ED5337">
        <w:t xml:space="preserve">have long maintained that Māori place greater emphasis on the actual words of </w:t>
      </w:r>
      <w:proofErr w:type="spellStart"/>
      <w:r w:rsidRPr="00ED5337">
        <w:t>te</w:t>
      </w:r>
      <w:proofErr w:type="spellEnd"/>
      <w:r w:rsidRPr="00ED5337">
        <w:t xml:space="preserve"> </w:t>
      </w:r>
      <w:proofErr w:type="spellStart"/>
      <w:r w:rsidRPr="00ED5337">
        <w:t>Tiriti</w:t>
      </w:r>
      <w:proofErr w:type="spellEnd"/>
      <w:r w:rsidRPr="00ED5337">
        <w:t xml:space="preserve"> rather than the Treaty principles because the definition of these has been left to the Crown acting on their own. It would therefore be more tika (correct) if the NZDS referred to the Articles of the Māori text of </w:t>
      </w:r>
      <w:proofErr w:type="spellStart"/>
      <w:r w:rsidRPr="00ED5337">
        <w:t>te</w:t>
      </w:r>
      <w:proofErr w:type="spellEnd"/>
      <w:r w:rsidRPr="00ED5337">
        <w:t xml:space="preserve"> </w:t>
      </w:r>
      <w:proofErr w:type="spellStart"/>
      <w:r w:rsidRPr="00ED5337">
        <w:t>Tiriti</w:t>
      </w:r>
      <w:proofErr w:type="spellEnd"/>
      <w:r w:rsidRPr="00ED5337">
        <w:t xml:space="preserve"> rather than the Crown-defined Treaty principles. </w:t>
      </w:r>
    </w:p>
    <w:p w14:paraId="709B8196" w14:textId="065C73F8" w:rsidR="004F4963" w:rsidRPr="005948DB" w:rsidRDefault="004F4963" w:rsidP="004F4963">
      <w:pPr>
        <w:spacing w:line="480" w:lineRule="auto"/>
      </w:pPr>
      <w:r w:rsidRPr="005948DB">
        <w:t xml:space="preserve">From the international experience in the field of disability among indigenous peoples, particularly those in anglophone colonial settings raised in the introduction, many of the issues with </w:t>
      </w:r>
      <w:r w:rsidR="00F07364" w:rsidRPr="005948DB">
        <w:t>colonization</w:t>
      </w:r>
      <w:r w:rsidRPr="005948DB">
        <w:t xml:space="preserve">, </w:t>
      </w:r>
      <w:proofErr w:type="gramStart"/>
      <w:r w:rsidRPr="005948DB">
        <w:t>racism</w:t>
      </w:r>
      <w:proofErr w:type="gramEnd"/>
      <w:r w:rsidRPr="005948DB">
        <w:t xml:space="preserve"> and other intersectional oppressions evident in the setting of Aotearoa apply. We can add to Stienstra’s</w:t>
      </w:r>
      <w:r>
        <w:t xml:space="preserve"> </w:t>
      </w:r>
      <w:r>
        <w:fldChar w:fldCharType="begin"/>
      </w:r>
      <w:r>
        <w:instrText xml:space="preserve"> ADDIN EN.CITE &lt;EndNote&gt;&lt;Cite ExcludeAuth="1"&gt;&lt;Author&gt;Stienstra&lt;/Author&gt;&lt;Year&gt;2018&lt;/Year&gt;&lt;RecNum&gt;7646&lt;/RecNum&gt;&lt;DisplayText&gt;(2018)&lt;/DisplayText&gt;&lt;record&gt;&lt;rec-number&gt;7646&lt;/rec-number&gt;&lt;foreign-keys&gt;&lt;key app="EN" db-id="z5zt2wtf3v0zfye5d51p0wsg5twxfttez20r" timestamp="1641753189"&gt;7646&lt;/key&gt;&lt;/foreign-keys&gt;&lt;ref-type name="Journal Article"&gt;17&lt;/ref-type&gt;&lt;contributors&gt;&lt;authors&gt;&lt;author&gt;Stienstra, Deborah&lt;/author&gt;&lt;/authors&gt;&lt;/contributors&gt;&lt;titles&gt;&lt;title&gt;Canadian Disability Policies in a World of Inequalities&lt;/title&gt;&lt;secondary-title&gt;Societies&lt;/secondary-title&gt;&lt;/titles&gt;&lt;periodical&gt;&lt;full-title&gt;Societies&lt;/full-title&gt;&lt;/periodical&gt;&lt;pages&gt;36&lt;/pages&gt;&lt;volume&gt;8&lt;/volume&gt;&lt;number&gt;2&lt;/number&gt;&lt;dates&gt;&lt;year&gt;2018&lt;/year&gt;&lt;/dates&gt;&lt;isbn&gt;2075-4698&lt;/isbn&gt;&lt;accession-num&gt;doi:10.3390/soc8020036&lt;/accession-num&gt;&lt;urls&gt;&lt;related-urls&gt;&lt;url&gt;https://www.mdpi.com/2075-4698/8/2/36&lt;/url&gt;&lt;/related-urls&gt;&lt;/urls&gt;&lt;/record&gt;&lt;/Cite&gt;&lt;/EndNote&gt;</w:instrText>
      </w:r>
      <w:r>
        <w:fldChar w:fldCharType="separate"/>
      </w:r>
      <w:r>
        <w:rPr>
          <w:noProof/>
        </w:rPr>
        <w:t>(2018)</w:t>
      </w:r>
      <w:r>
        <w:fldChar w:fldCharType="end"/>
      </w:r>
      <w:r w:rsidRPr="005948DB">
        <w:t xml:space="preserve"> view that indigenous, local, community perspectives are of critical importance to the constructive inclusion of indigenous disability, to argue that even a foundational document like </w:t>
      </w:r>
      <w:proofErr w:type="spellStart"/>
      <w:r w:rsidRPr="005948DB">
        <w:t>Te</w:t>
      </w:r>
      <w:proofErr w:type="spellEnd"/>
      <w:r w:rsidRPr="005948DB">
        <w:t xml:space="preserve"> </w:t>
      </w:r>
      <w:proofErr w:type="spellStart"/>
      <w:r w:rsidRPr="005948DB">
        <w:t>Tiriti</w:t>
      </w:r>
      <w:proofErr w:type="spellEnd"/>
      <w:r w:rsidRPr="005948DB">
        <w:t xml:space="preserve"> cannot prevent inequities unless the society is </w:t>
      </w:r>
      <w:proofErr w:type="spellStart"/>
      <w:r w:rsidRPr="005948DB">
        <w:t>decolonised</w:t>
      </w:r>
      <w:proofErr w:type="spellEnd"/>
      <w:r w:rsidRPr="005948DB">
        <w:t xml:space="preserve"> and transformed toward systems of natural justice for indigenous peoples. What </w:t>
      </w:r>
      <w:proofErr w:type="spellStart"/>
      <w:r w:rsidRPr="005948DB">
        <w:t>Te</w:t>
      </w:r>
      <w:proofErr w:type="spellEnd"/>
      <w:r w:rsidRPr="005948DB">
        <w:t xml:space="preserve"> </w:t>
      </w:r>
      <w:proofErr w:type="spellStart"/>
      <w:r w:rsidRPr="005948DB">
        <w:t>Tiriti</w:t>
      </w:r>
      <w:proofErr w:type="spellEnd"/>
      <w:r w:rsidRPr="005948DB">
        <w:t xml:space="preserve"> can do along with international human rights instruments such as the Declaration of the </w:t>
      </w:r>
      <w:r>
        <w:t>R</w:t>
      </w:r>
      <w:r w:rsidRPr="005948DB">
        <w:t>ights of Indigenous Peoples</w:t>
      </w:r>
      <w:r>
        <w:t xml:space="preserve"> </w:t>
      </w:r>
      <w:r>
        <w:fldChar w:fldCharType="begin"/>
      </w:r>
      <w:r>
        <w:instrText xml:space="preserve"> ADDIN EN.CITE &lt;EndNote&gt;&lt;Cite&gt;&lt;Author&gt;UN&lt;/Author&gt;&lt;Year&gt;2007&lt;/Year&gt;&lt;RecNum&gt;3669&lt;/RecNum&gt;&lt;DisplayText&gt;(UN, 2007)&lt;/DisplayText&gt;&lt;record&gt;&lt;rec-number&gt;3669&lt;/rec-number&gt;&lt;foreign-keys&gt;&lt;key app="EN" db-id="z5zt2wtf3v0zfye5d51p0wsg5twxfttez20r" timestamp="0"&gt;3669&lt;/key&gt;&lt;/foreign-keys&gt;&lt;ref-type name="Book"&gt;6&lt;/ref-type&gt;&lt;contributors&gt;&lt;authors&gt;&lt;author&gt;UN,&lt;/author&gt;&lt;/authors&gt;&lt;/contributors&gt;&lt;titles&gt;&lt;title&gt;Declaration on the Rights of Indigenous Peoples&lt;/title&gt;&lt;/titles&gt;&lt;number&gt;A/61/L.67&lt;/number&gt;&lt;dates&gt;&lt;year&gt;2007&lt;/year&gt;&lt;/dates&gt;&lt;pub-location&gt;New York, NY&lt;/pub-location&gt;&lt;publisher&gt;Author&lt;/publisher&gt;&lt;urls&gt;&lt;related-urls&gt;&lt;url&gt;http://iwgia.synkron.com/graphics/Synkron-Library/Documents/InternationalProcesses/DraftDeclaration/07-09-13ResolutiontextDeclaration.pdf&lt;/url&gt;&lt;/related-urls&gt;&lt;/urls&gt;&lt;/record&gt;&lt;/Cite&gt;&lt;/EndNote&gt;</w:instrText>
      </w:r>
      <w:r>
        <w:fldChar w:fldCharType="separate"/>
      </w:r>
      <w:r>
        <w:rPr>
          <w:noProof/>
        </w:rPr>
        <w:t>(UN, 2007)</w:t>
      </w:r>
      <w:r>
        <w:fldChar w:fldCharType="end"/>
      </w:r>
      <w:r w:rsidRPr="005948DB">
        <w:t>, is set in place alternative philosophies of society that allow the development and enactment of Indigenous-</w:t>
      </w:r>
      <w:r w:rsidR="00F07364" w:rsidRPr="005948DB">
        <w:t>centered</w:t>
      </w:r>
      <w:r w:rsidRPr="005948DB">
        <w:t xml:space="preserve"> policy and practice for the elimination of this and other critical </w:t>
      </w:r>
      <w:r w:rsidRPr="006D41A6">
        <w:t>disparities</w:t>
      </w:r>
      <w:r w:rsidRPr="005948DB">
        <w:t>.</w:t>
      </w:r>
    </w:p>
    <w:p w14:paraId="18C754C6" w14:textId="77777777" w:rsidR="004F4963" w:rsidRPr="005948DB" w:rsidRDefault="004F4963" w:rsidP="004F4963">
      <w:pPr>
        <w:pStyle w:val="Heading1"/>
        <w:spacing w:line="480" w:lineRule="auto"/>
      </w:pPr>
      <w:r w:rsidRPr="005948DB">
        <w:t>Conclusion</w:t>
      </w:r>
    </w:p>
    <w:p w14:paraId="320BFE61" w14:textId="77777777" w:rsidR="004F4963" w:rsidRPr="005948DB" w:rsidRDefault="004F4963" w:rsidP="004F4963">
      <w:pPr>
        <w:pStyle w:val="Heading2"/>
        <w:spacing w:line="480" w:lineRule="auto"/>
      </w:pPr>
      <w:r w:rsidRPr="005948DB">
        <w:t>Phase Five: Māori final word</w:t>
      </w:r>
    </w:p>
    <w:p w14:paraId="112AAFE6" w14:textId="5E9EDFB8" w:rsidR="004F4963" w:rsidRPr="00FC47B4" w:rsidRDefault="004F4963" w:rsidP="004F4963">
      <w:pPr>
        <w:spacing w:line="480" w:lineRule="auto"/>
      </w:pPr>
      <w:r w:rsidRPr="005948DB">
        <w:t xml:space="preserve">It is sense of </w:t>
      </w:r>
      <w:proofErr w:type="spellStart"/>
      <w:r w:rsidRPr="005948DB">
        <w:t>pōuritanga</w:t>
      </w:r>
      <w:proofErr w:type="spellEnd"/>
      <w:r w:rsidRPr="005948DB">
        <w:t xml:space="preserve"> (sadness of heart) to review another health strategy </w:t>
      </w:r>
      <w:r w:rsidR="00F07364" w:rsidRPr="005948DB">
        <w:t>centered</w:t>
      </w:r>
      <w:r w:rsidRPr="005948DB">
        <w:t xml:space="preserve"> in a western paradigm, tokenistic and hollow in its intent. It signals, another failed and </w:t>
      </w:r>
      <w:r w:rsidR="00F07364" w:rsidRPr="005948DB">
        <w:t>lackluster</w:t>
      </w:r>
      <w:r w:rsidRPr="005948DB">
        <w:t xml:space="preserve"> opportunity to address and support Māori, who are overrepresent</w:t>
      </w:r>
      <w:r w:rsidR="00F07364">
        <w:t>ed</w:t>
      </w:r>
      <w:r w:rsidRPr="005948DB">
        <w:t xml:space="preserve"> in disability statistics.</w:t>
      </w:r>
      <w:r w:rsidRPr="00FC47B4">
        <w:t xml:space="preserve"> </w:t>
      </w:r>
    </w:p>
    <w:p w14:paraId="2DAACA2C" w14:textId="62F25E26" w:rsidR="004F4963" w:rsidRPr="0037421A" w:rsidRDefault="004F4963" w:rsidP="004F4963">
      <w:pPr>
        <w:spacing w:line="480" w:lineRule="auto"/>
      </w:pPr>
      <w:r w:rsidRPr="00FC47B4">
        <w:lastRenderedPageBreak/>
        <w:t xml:space="preserve">The uses of a </w:t>
      </w:r>
      <w:proofErr w:type="spellStart"/>
      <w:r w:rsidRPr="00FC47B4">
        <w:t>whānau</w:t>
      </w:r>
      <w:proofErr w:type="spellEnd"/>
      <w:r w:rsidRPr="00FC47B4">
        <w:t xml:space="preserve"> </w:t>
      </w:r>
      <w:r w:rsidR="00F07364" w:rsidRPr="00FC47B4">
        <w:t>centered</w:t>
      </w:r>
      <w:r w:rsidRPr="00FC47B4">
        <w:t xml:space="preserve"> and well known </w:t>
      </w:r>
      <w:proofErr w:type="spellStart"/>
      <w:r w:rsidRPr="00FC47B4">
        <w:t>whakatauakī</w:t>
      </w:r>
      <w:proofErr w:type="spellEnd"/>
      <w:r w:rsidRPr="00FC47B4">
        <w:t xml:space="preserve">, </w:t>
      </w:r>
      <w:r w:rsidRPr="00FC47B4">
        <w:rPr>
          <w:i/>
        </w:rPr>
        <w:t xml:space="preserve">He aha </w:t>
      </w:r>
      <w:proofErr w:type="spellStart"/>
      <w:r w:rsidRPr="00FC47B4">
        <w:rPr>
          <w:i/>
        </w:rPr>
        <w:t>te</w:t>
      </w:r>
      <w:proofErr w:type="spellEnd"/>
      <w:r w:rsidRPr="00FC47B4">
        <w:rPr>
          <w:i/>
        </w:rPr>
        <w:t xml:space="preserve"> </w:t>
      </w:r>
      <w:proofErr w:type="spellStart"/>
      <w:r w:rsidRPr="00FC47B4">
        <w:rPr>
          <w:i/>
        </w:rPr>
        <w:t>mea</w:t>
      </w:r>
      <w:proofErr w:type="spellEnd"/>
      <w:r w:rsidRPr="00FC47B4">
        <w:rPr>
          <w:i/>
        </w:rPr>
        <w:t xml:space="preserve"> </w:t>
      </w:r>
      <w:proofErr w:type="spellStart"/>
      <w:r w:rsidRPr="00FC47B4">
        <w:rPr>
          <w:i/>
        </w:rPr>
        <w:t>nui</w:t>
      </w:r>
      <w:proofErr w:type="spellEnd"/>
      <w:r w:rsidRPr="00FC47B4">
        <w:rPr>
          <w:i/>
        </w:rPr>
        <w:t xml:space="preserve"> o </w:t>
      </w:r>
      <w:proofErr w:type="spellStart"/>
      <w:r w:rsidRPr="00FC47B4">
        <w:rPr>
          <w:i/>
        </w:rPr>
        <w:t>te</w:t>
      </w:r>
      <w:proofErr w:type="spellEnd"/>
      <w:r w:rsidRPr="00FC47B4">
        <w:rPr>
          <w:i/>
        </w:rPr>
        <w:t xml:space="preserve"> </w:t>
      </w:r>
      <w:proofErr w:type="spellStart"/>
      <w:r w:rsidRPr="00FC47B4">
        <w:rPr>
          <w:i/>
        </w:rPr>
        <w:t>ao</w:t>
      </w:r>
      <w:proofErr w:type="spellEnd"/>
      <w:r w:rsidRPr="00FC47B4">
        <w:t xml:space="preserve">, must in principle be acknowledged </w:t>
      </w:r>
      <w:r>
        <w:t>as</w:t>
      </w:r>
      <w:r w:rsidRPr="00FC47B4">
        <w:t xml:space="preserve"> an attempt to weave a Māori worldview into the NZDS</w:t>
      </w:r>
      <w:r>
        <w:t>. It is an</w:t>
      </w:r>
      <w:r w:rsidRPr="00FC47B4">
        <w:t xml:space="preserve"> attempt to uphold the integrity and cultural important of people and </w:t>
      </w:r>
      <w:proofErr w:type="spellStart"/>
      <w:r w:rsidRPr="00FC47B4">
        <w:t>whānau</w:t>
      </w:r>
      <w:proofErr w:type="spellEnd"/>
      <w:r w:rsidRPr="00FC47B4">
        <w:t xml:space="preserve"> </w:t>
      </w:r>
      <w:proofErr w:type="spellStart"/>
      <w:r w:rsidRPr="00FC47B4">
        <w:t>centred</w:t>
      </w:r>
      <w:proofErr w:type="spellEnd"/>
      <w:r w:rsidRPr="00FC47B4">
        <w:t xml:space="preserve"> approach</w:t>
      </w:r>
      <w:r>
        <w:t>es</w:t>
      </w:r>
      <w:r w:rsidRPr="00FC47B4">
        <w:t xml:space="preserve">. </w:t>
      </w:r>
      <w:r>
        <w:t>However, in my</w:t>
      </w:r>
      <w:r w:rsidRPr="00FC47B4">
        <w:t xml:space="preserve"> perspective, this </w:t>
      </w:r>
      <w:proofErr w:type="spellStart"/>
      <w:r w:rsidRPr="00FC47B4">
        <w:t>whakatauakī</w:t>
      </w:r>
      <w:proofErr w:type="spellEnd"/>
      <w:r w:rsidRPr="00FC47B4">
        <w:t xml:space="preserve"> has its own mana, mauri (life essence) and </w:t>
      </w:r>
      <w:proofErr w:type="spellStart"/>
      <w:r w:rsidRPr="00FC47B4">
        <w:t>wairua</w:t>
      </w:r>
      <w:proofErr w:type="spellEnd"/>
      <w:r w:rsidRPr="00FC47B4">
        <w:t xml:space="preserve"> (spiritual essence). Anyone using this </w:t>
      </w:r>
      <w:proofErr w:type="spellStart"/>
      <w:r w:rsidRPr="00FC47B4">
        <w:t>whakatauakī</w:t>
      </w:r>
      <w:proofErr w:type="spellEnd"/>
      <w:r w:rsidRPr="00FC47B4">
        <w:t xml:space="preserve"> must act with integrity, practice cultural authentic engagement, </w:t>
      </w:r>
      <w:proofErr w:type="spellStart"/>
      <w:r w:rsidRPr="00FC47B4">
        <w:t>whānau</w:t>
      </w:r>
      <w:proofErr w:type="spellEnd"/>
      <w:r w:rsidRPr="00FC47B4">
        <w:t xml:space="preserve"> </w:t>
      </w:r>
      <w:proofErr w:type="spellStart"/>
      <w:r w:rsidRPr="00FC47B4">
        <w:t>centred</w:t>
      </w:r>
      <w:proofErr w:type="spellEnd"/>
      <w:r w:rsidRPr="00FC47B4">
        <w:t xml:space="preserve"> approach, and a true commitment to </w:t>
      </w:r>
      <w:proofErr w:type="spellStart"/>
      <w:r w:rsidRPr="0037421A">
        <w:t>Te</w:t>
      </w:r>
      <w:proofErr w:type="spellEnd"/>
      <w:r w:rsidRPr="0037421A">
        <w:t xml:space="preserve"> </w:t>
      </w:r>
      <w:proofErr w:type="spellStart"/>
      <w:r w:rsidRPr="0037421A">
        <w:t>Tiriti</w:t>
      </w:r>
      <w:proofErr w:type="spellEnd"/>
      <w:r w:rsidRPr="0037421A">
        <w:t xml:space="preserve"> o Waitangi.  </w:t>
      </w:r>
    </w:p>
    <w:p w14:paraId="0C1AB5A1" w14:textId="77777777" w:rsidR="004F4963" w:rsidRPr="00FC47B4" w:rsidRDefault="004F4963" w:rsidP="004F4963">
      <w:pPr>
        <w:spacing w:line="480" w:lineRule="auto"/>
      </w:pPr>
      <w:r w:rsidRPr="00FC47B4">
        <w:t xml:space="preserve">Unfortunately, the strategy does not actively demonstrate true commitment to the mana of the </w:t>
      </w:r>
      <w:proofErr w:type="spellStart"/>
      <w:r w:rsidRPr="00FC47B4">
        <w:t>whakatauakī</w:t>
      </w:r>
      <w:proofErr w:type="spellEnd"/>
      <w:r w:rsidRPr="00FC47B4">
        <w:t xml:space="preserve">. It disappointingly does not implement any values of collectivism, </w:t>
      </w:r>
      <w:proofErr w:type="spellStart"/>
      <w:r w:rsidRPr="00FC47B4">
        <w:t>whānau</w:t>
      </w:r>
      <w:proofErr w:type="spellEnd"/>
      <w:r w:rsidRPr="00FC47B4">
        <w:t xml:space="preserve"> </w:t>
      </w:r>
      <w:proofErr w:type="spellStart"/>
      <w:r w:rsidRPr="00FC47B4">
        <w:t>centred</w:t>
      </w:r>
      <w:proofErr w:type="spellEnd"/>
      <w:r w:rsidRPr="00FC47B4">
        <w:t xml:space="preserve"> or </w:t>
      </w:r>
      <w:proofErr w:type="spellStart"/>
      <w:r w:rsidRPr="00FC47B4">
        <w:t>whānau</w:t>
      </w:r>
      <w:proofErr w:type="spellEnd"/>
      <w:r w:rsidRPr="00FC47B4">
        <w:t xml:space="preserve"> empowerment. There is little added value in the NZDS to understand the burden of disability for Māori, both from an individual and collective view. This should include essential dimensions of cultural appropriate health care, resourcing to support the li</w:t>
      </w:r>
      <w:r>
        <w:t>f</w:t>
      </w:r>
      <w:r w:rsidRPr="00FC47B4">
        <w:t xml:space="preserve">e, work or play environments of </w:t>
      </w:r>
      <w:proofErr w:type="spellStart"/>
      <w:r>
        <w:t>t</w:t>
      </w:r>
      <w:r w:rsidRPr="00613F6A">
        <w:t>āngata</w:t>
      </w:r>
      <w:proofErr w:type="spellEnd"/>
      <w:r w:rsidRPr="00613F6A">
        <w:t xml:space="preserve"> </w:t>
      </w:r>
      <w:proofErr w:type="spellStart"/>
      <w:r w:rsidRPr="00613F6A">
        <w:t>whaikaha</w:t>
      </w:r>
      <w:proofErr w:type="spellEnd"/>
      <w:r w:rsidRPr="00FC47B4">
        <w:t xml:space="preserve">. </w:t>
      </w:r>
    </w:p>
    <w:p w14:paraId="35DBF29B" w14:textId="7CC1770D" w:rsidR="004F4963" w:rsidRPr="00FC47B4" w:rsidRDefault="004F4963" w:rsidP="00F07364">
      <w:pPr>
        <w:spacing w:line="480" w:lineRule="auto"/>
      </w:pPr>
      <w:r w:rsidRPr="00FC47B4">
        <w:t xml:space="preserve">The CTA clearly highlights ways in which the strategy could be strengthened from a Māori worldview, at the </w:t>
      </w:r>
      <w:r w:rsidR="00F07364" w:rsidRPr="00FC47B4">
        <w:t>center</w:t>
      </w:r>
      <w:r w:rsidRPr="00FC47B4">
        <w:t xml:space="preserve"> within the structure and content. </w:t>
      </w:r>
      <w:r>
        <w:t>How the NZDS engages</w:t>
      </w:r>
      <w:r w:rsidRPr="00FC47B4">
        <w:t xml:space="preserve"> with Māori as a collective of </w:t>
      </w:r>
      <w:proofErr w:type="spellStart"/>
      <w:r w:rsidRPr="00FC47B4">
        <w:t>whānau</w:t>
      </w:r>
      <w:proofErr w:type="spellEnd"/>
      <w:r w:rsidRPr="00FC47B4">
        <w:t xml:space="preserve">, </w:t>
      </w:r>
      <w:proofErr w:type="spellStart"/>
      <w:r w:rsidRPr="00FC47B4">
        <w:t>hapū</w:t>
      </w:r>
      <w:proofErr w:type="spellEnd"/>
      <w:r w:rsidRPr="00FC47B4">
        <w:t xml:space="preserve"> and iwi</w:t>
      </w:r>
      <w:r w:rsidR="00F07364" w:rsidRPr="00FC47B4">
        <w:t>, and</w:t>
      </w:r>
      <w:r w:rsidR="00F07364">
        <w:t>/or</w:t>
      </w:r>
      <w:r w:rsidR="00F07364" w:rsidRPr="00FC47B4">
        <w:t xml:space="preserve"> as individuals, </w:t>
      </w:r>
      <w:r w:rsidRPr="00FC47B4">
        <w:t>is unclear</w:t>
      </w:r>
      <w:r w:rsidR="00F07364">
        <w:t xml:space="preserve">. Including </w:t>
      </w:r>
      <w:r>
        <w:t>only two</w:t>
      </w:r>
      <w:r w:rsidRPr="00FC47B4">
        <w:t xml:space="preserve"> perspectives of Māori disabled </w:t>
      </w:r>
      <w:r>
        <w:t>people on a reference group is inadequate</w:t>
      </w:r>
      <w:r w:rsidRPr="00FC47B4">
        <w:t>.</w:t>
      </w:r>
      <w:r w:rsidR="00F07364">
        <w:t xml:space="preserve"> </w:t>
      </w:r>
      <w:r w:rsidRPr="00FC47B4">
        <w:t xml:space="preserve">The NZDS fails to commit to </w:t>
      </w:r>
      <w:proofErr w:type="spellStart"/>
      <w:r>
        <w:t>t</w:t>
      </w:r>
      <w:r w:rsidRPr="00613F6A">
        <w:t>āngata</w:t>
      </w:r>
      <w:proofErr w:type="spellEnd"/>
      <w:r w:rsidRPr="00613F6A">
        <w:t xml:space="preserve"> </w:t>
      </w:r>
      <w:proofErr w:type="spellStart"/>
      <w:r w:rsidRPr="00613F6A">
        <w:t>whaikaha</w:t>
      </w:r>
      <w:proofErr w:type="spellEnd"/>
      <w:r>
        <w:t xml:space="preserve"> </w:t>
      </w:r>
      <w:r w:rsidRPr="00FC47B4">
        <w:t xml:space="preserve">on many levels. This including failing to demonstrate a true or meaningful </w:t>
      </w:r>
      <w:proofErr w:type="spellStart"/>
      <w:r>
        <w:t>T</w:t>
      </w:r>
      <w:r w:rsidRPr="00FC47B4">
        <w:t>e</w:t>
      </w:r>
      <w:proofErr w:type="spellEnd"/>
      <w:r w:rsidRPr="00FC47B4">
        <w:t xml:space="preserve"> </w:t>
      </w:r>
      <w:proofErr w:type="spellStart"/>
      <w:r w:rsidRPr="00FC47B4">
        <w:t>Tiriti</w:t>
      </w:r>
      <w:proofErr w:type="spellEnd"/>
      <w:r w:rsidRPr="00FC47B4">
        <w:t xml:space="preserve"> o Waitangi relationship or partnership, bicultural governance, </w:t>
      </w:r>
      <w:proofErr w:type="gramStart"/>
      <w:r w:rsidRPr="00FC47B4">
        <w:t>monitoring</w:t>
      </w:r>
      <w:proofErr w:type="gramEnd"/>
      <w:r w:rsidRPr="00FC47B4">
        <w:t xml:space="preserve"> and decision making.</w:t>
      </w:r>
      <w:r w:rsidR="00F07364">
        <w:t xml:space="preserve"> </w:t>
      </w:r>
      <w:r>
        <w:t>T</w:t>
      </w:r>
      <w:r w:rsidRPr="00FC47B4">
        <w:t xml:space="preserve">his strategy has failed Māori and </w:t>
      </w:r>
      <w:proofErr w:type="spellStart"/>
      <w:r w:rsidRPr="00FC47B4">
        <w:t>Tāngata</w:t>
      </w:r>
      <w:proofErr w:type="spellEnd"/>
      <w:r w:rsidRPr="00FC47B4">
        <w:t xml:space="preserve"> </w:t>
      </w:r>
      <w:proofErr w:type="spellStart"/>
      <w:r w:rsidRPr="00FC47B4">
        <w:t>Whaikaha</w:t>
      </w:r>
      <w:proofErr w:type="spellEnd"/>
      <w:r w:rsidRPr="00FC47B4">
        <w:t>.</w:t>
      </w:r>
    </w:p>
    <w:p w14:paraId="51F6F528" w14:textId="77777777" w:rsidR="004F4963" w:rsidRPr="00FC47B4" w:rsidRDefault="004F4963" w:rsidP="004F4963">
      <w:pPr>
        <w:spacing w:line="480" w:lineRule="auto"/>
        <w:rPr>
          <w:b/>
          <w:bCs/>
          <w:noProof/>
        </w:rPr>
      </w:pPr>
      <w:r w:rsidRPr="00FC47B4">
        <w:rPr>
          <w:b/>
          <w:bCs/>
        </w:rPr>
        <w:br w:type="page"/>
      </w:r>
    </w:p>
    <w:p w14:paraId="0A27D900" w14:textId="77777777" w:rsidR="004F4963" w:rsidRPr="00FC47B4" w:rsidRDefault="004F4963" w:rsidP="004F4963">
      <w:pPr>
        <w:pStyle w:val="Heading1"/>
      </w:pPr>
      <w:bookmarkStart w:id="5" w:name="_Hlk98137420"/>
      <w:r w:rsidRPr="00FC47B4">
        <w:lastRenderedPageBreak/>
        <w:t>References</w:t>
      </w:r>
    </w:p>
    <w:bookmarkEnd w:id="5"/>
    <w:p w14:paraId="1C1A4A03" w14:textId="77777777" w:rsidR="004F4963" w:rsidRDefault="004F4963" w:rsidP="0036199D">
      <w:pPr>
        <w:ind w:firstLine="0"/>
      </w:pPr>
    </w:p>
    <w:p w14:paraId="158DC96A" w14:textId="455C9D94" w:rsidR="004F4963" w:rsidRPr="0037421A" w:rsidRDefault="004F4963" w:rsidP="0036199D">
      <w:pPr>
        <w:pStyle w:val="EndNoteBibliography"/>
        <w:spacing w:line="480" w:lineRule="auto"/>
        <w:ind w:left="720" w:hanging="720"/>
      </w:pPr>
      <w:r>
        <w:fldChar w:fldCharType="begin"/>
      </w:r>
      <w:r>
        <w:instrText xml:space="preserve"> ADDIN EN.REFLIST </w:instrText>
      </w:r>
      <w:r>
        <w:fldChar w:fldCharType="separate"/>
      </w:r>
      <w:r w:rsidRPr="0037421A">
        <w:t xml:space="preserve">Berghan, G., Came, H., Doole, C., Coupe, N., Fay, J., McCreanor, T., &amp; Simpson, T. (2017). </w:t>
      </w:r>
      <w:r w:rsidRPr="0037421A">
        <w:rPr>
          <w:i/>
        </w:rPr>
        <w:t>Te Tiriti-based practice in health promotion</w:t>
      </w:r>
      <w:r w:rsidRPr="0037421A">
        <w:t xml:space="preserve">. STIR: Stop Institutional Racism. </w:t>
      </w:r>
    </w:p>
    <w:p w14:paraId="4547B1C0" w14:textId="0D16037F" w:rsidR="004F4963" w:rsidRPr="0037421A" w:rsidRDefault="004F4963" w:rsidP="0036199D">
      <w:pPr>
        <w:pStyle w:val="EndNoteBibliography"/>
        <w:spacing w:line="480" w:lineRule="auto"/>
        <w:ind w:left="720" w:hanging="720"/>
      </w:pPr>
      <w:r w:rsidRPr="0037421A">
        <w:t xml:space="preserve">Brewer, K. M., McCann, C. M., Harwood, M. L. N., &amp; Worrall, L. E. (2015, 09 / 01 /). New Zealand speech-language therapists' perspectives on service provision for Maori with aphasia [Article]. </w:t>
      </w:r>
      <w:r w:rsidRPr="0037421A">
        <w:rPr>
          <w:i/>
        </w:rPr>
        <w:t>Speech, Language and Hearing, 18</w:t>
      </w:r>
      <w:r w:rsidRPr="0037421A">
        <w:t xml:space="preserve">(3), 140-147. </w:t>
      </w:r>
      <w:hyperlink r:id="rId11" w:history="1">
        <w:r w:rsidRPr="0037421A">
          <w:rPr>
            <w:rStyle w:val="Hyperlink"/>
          </w:rPr>
          <w:t>https://doi.org/10.1179/2050572814Y.0000000060</w:t>
        </w:r>
      </w:hyperlink>
      <w:r w:rsidRPr="0037421A">
        <w:t xml:space="preserve"> </w:t>
      </w:r>
    </w:p>
    <w:p w14:paraId="09B9242F" w14:textId="2090D29D" w:rsidR="004F4963" w:rsidRPr="0037421A" w:rsidRDefault="004F4963" w:rsidP="0036199D">
      <w:pPr>
        <w:pStyle w:val="EndNoteBibliography"/>
        <w:spacing w:line="480" w:lineRule="auto"/>
        <w:ind w:left="720" w:hanging="720"/>
      </w:pPr>
      <w:r w:rsidRPr="0037421A">
        <w:t xml:space="preserve">Came, H. (2014). Sites of institutional racism in public health policy making in New Zealand. </w:t>
      </w:r>
      <w:r w:rsidRPr="0037421A">
        <w:rPr>
          <w:i/>
        </w:rPr>
        <w:t>Social Science and Medicine, 106</w:t>
      </w:r>
      <w:r w:rsidRPr="0037421A">
        <w:t xml:space="preserve">(0), 214-220. </w:t>
      </w:r>
      <w:hyperlink r:id="rId12" w:history="1">
        <w:r w:rsidRPr="0037421A">
          <w:rPr>
            <w:rStyle w:val="Hyperlink"/>
          </w:rPr>
          <w:t>https://doi.org/10.1016/j.socscimed.2014.01.055</w:t>
        </w:r>
      </w:hyperlink>
      <w:r w:rsidRPr="0037421A">
        <w:t xml:space="preserve"> </w:t>
      </w:r>
    </w:p>
    <w:p w14:paraId="0FB7E2C6" w14:textId="6EECA2B4" w:rsidR="004F4963" w:rsidRPr="0037421A" w:rsidRDefault="004F4963" w:rsidP="0036199D">
      <w:pPr>
        <w:pStyle w:val="EndNoteBibliography"/>
        <w:spacing w:line="480" w:lineRule="auto"/>
        <w:ind w:left="720" w:hanging="720"/>
      </w:pPr>
      <w:r w:rsidRPr="0037421A">
        <w:t xml:space="preserve">Came, H., Cornes, R., &amp; McCreanor, T. (2018). Treaty of Waitangi in New Zealand public health policy 2006-2016 </w:t>
      </w:r>
      <w:r w:rsidRPr="0037421A">
        <w:rPr>
          <w:i/>
        </w:rPr>
        <w:t>New Zealand Medical Journal, 131</w:t>
      </w:r>
      <w:r w:rsidRPr="0037421A">
        <w:t xml:space="preserve">(1469), 32-27. </w:t>
      </w:r>
    </w:p>
    <w:p w14:paraId="7C7EC94F" w14:textId="072AD326" w:rsidR="004F4963" w:rsidRPr="0037421A" w:rsidRDefault="004F4963" w:rsidP="0036199D">
      <w:pPr>
        <w:pStyle w:val="EndNoteBibliography"/>
        <w:spacing w:line="480" w:lineRule="auto"/>
        <w:ind w:left="720" w:hanging="720"/>
      </w:pPr>
      <w:r w:rsidRPr="0037421A">
        <w:t xml:space="preserve">Came, H., Doole, C., McKenna, B., &amp; McCreanor, T. (2017). Institutional racism in public health contracting: Findings of a nationwide survey from New Zealand. </w:t>
      </w:r>
      <w:r w:rsidRPr="0037421A">
        <w:rPr>
          <w:i/>
        </w:rPr>
        <w:t>Social Science and Medicine, 199</w:t>
      </w:r>
      <w:r w:rsidRPr="0037421A">
        <w:t xml:space="preserve">, 132-139. </w:t>
      </w:r>
      <w:hyperlink r:id="rId13" w:history="1">
        <w:r w:rsidRPr="0037421A">
          <w:rPr>
            <w:rStyle w:val="Hyperlink"/>
          </w:rPr>
          <w:t>https://doi.org/10.1016/j.socscimed.2017.06.002</w:t>
        </w:r>
      </w:hyperlink>
      <w:r w:rsidRPr="0037421A">
        <w:t xml:space="preserve"> </w:t>
      </w:r>
    </w:p>
    <w:p w14:paraId="746E38B6" w14:textId="10F300BF" w:rsidR="004F4963" w:rsidRPr="0037421A" w:rsidRDefault="004F4963" w:rsidP="0036199D">
      <w:pPr>
        <w:pStyle w:val="EndNoteBibliography"/>
        <w:spacing w:line="480" w:lineRule="auto"/>
        <w:ind w:left="720" w:hanging="720"/>
      </w:pPr>
      <w:r w:rsidRPr="0037421A">
        <w:t xml:space="preserve">Came, H., Herbert, S., &amp; McCreanor, T. (2019). Representations of Māori in colonial health policy in Aotearoa from 2006-2016: a barrier to the pursuit of health equity. </w:t>
      </w:r>
      <w:r w:rsidRPr="0037421A">
        <w:rPr>
          <w:i/>
        </w:rPr>
        <w:t>Critical Public Health</w:t>
      </w:r>
      <w:r w:rsidRPr="0037421A">
        <w:t xml:space="preserve">, 1-11. </w:t>
      </w:r>
      <w:hyperlink r:id="rId14" w:history="1">
        <w:r w:rsidRPr="0037421A">
          <w:rPr>
            <w:rStyle w:val="Hyperlink"/>
          </w:rPr>
          <w:t>https://doi.org/10.1080/09581596.2019.1686461</w:t>
        </w:r>
      </w:hyperlink>
      <w:r w:rsidRPr="0037421A">
        <w:t xml:space="preserve"> </w:t>
      </w:r>
    </w:p>
    <w:p w14:paraId="4382A716" w14:textId="77777777" w:rsidR="004F4963" w:rsidRPr="0037421A" w:rsidRDefault="004F4963" w:rsidP="0036199D">
      <w:pPr>
        <w:pStyle w:val="EndNoteBibliography"/>
        <w:spacing w:line="480" w:lineRule="auto"/>
        <w:ind w:left="720" w:hanging="720"/>
      </w:pPr>
      <w:r w:rsidRPr="0037421A">
        <w:t xml:space="preserve">Came, H., &amp; Kidd, J. (2020, 2020/09/02/). A Critical te Tiriti o Waitangi analysis of the New Zealand Cancer Action Plan 2019-2029. </w:t>
      </w:r>
      <w:r w:rsidRPr="0037421A">
        <w:rPr>
          <w:i/>
        </w:rPr>
        <w:t>Journal of Cancer Policy</w:t>
      </w:r>
      <w:r w:rsidRPr="0037421A">
        <w:t xml:space="preserve">, 100252. </w:t>
      </w:r>
      <w:hyperlink r:id="rId15" w:history="1">
        <w:r w:rsidRPr="0037421A">
          <w:rPr>
            <w:rStyle w:val="Hyperlink"/>
          </w:rPr>
          <w:t>https://doi.org/https://doi.org/10.1016/j.jcpo.2020.100252</w:t>
        </w:r>
      </w:hyperlink>
      <w:r w:rsidRPr="0037421A">
        <w:t xml:space="preserve"> </w:t>
      </w:r>
    </w:p>
    <w:p w14:paraId="0650D255" w14:textId="77777777" w:rsidR="004F4963" w:rsidRPr="0037421A" w:rsidRDefault="004F4963" w:rsidP="0036199D">
      <w:pPr>
        <w:pStyle w:val="EndNoteBibliography"/>
        <w:spacing w:after="0" w:line="480" w:lineRule="auto"/>
      </w:pPr>
    </w:p>
    <w:p w14:paraId="0AE10AEE" w14:textId="55704BBE" w:rsidR="004F4963" w:rsidRPr="0037421A" w:rsidRDefault="004F4963" w:rsidP="0036199D">
      <w:pPr>
        <w:pStyle w:val="EndNoteBibliography"/>
        <w:spacing w:line="480" w:lineRule="auto"/>
        <w:ind w:left="720" w:hanging="720"/>
      </w:pPr>
      <w:r w:rsidRPr="0037421A">
        <w:lastRenderedPageBreak/>
        <w:t xml:space="preserve">Came, H., Kidd, J., &amp; Goza, T. (2020, 2020/01/31/). A critical Tiriti analysis of the New Zealand Cancer Control Strategy. </w:t>
      </w:r>
      <w:r w:rsidRPr="0037421A">
        <w:rPr>
          <w:i/>
        </w:rPr>
        <w:t>Journal of Cancer Policy</w:t>
      </w:r>
      <w:r w:rsidRPr="0037421A">
        <w:t xml:space="preserve">, 100210. </w:t>
      </w:r>
      <w:hyperlink r:id="rId16" w:history="1">
        <w:r w:rsidRPr="0037421A">
          <w:rPr>
            <w:rStyle w:val="Hyperlink"/>
          </w:rPr>
          <w:t>https://doi.org/10.1016/j.jcpo.2019.100210</w:t>
        </w:r>
      </w:hyperlink>
      <w:r w:rsidRPr="0037421A">
        <w:t xml:space="preserve"> </w:t>
      </w:r>
    </w:p>
    <w:p w14:paraId="4E0552F9" w14:textId="5016A63E" w:rsidR="004F4963" w:rsidRPr="0037421A" w:rsidRDefault="004F4963" w:rsidP="0036199D">
      <w:pPr>
        <w:pStyle w:val="EndNoteBibliography"/>
        <w:spacing w:line="480" w:lineRule="auto"/>
        <w:ind w:left="720" w:hanging="720"/>
      </w:pPr>
      <w:r w:rsidRPr="0037421A">
        <w:t xml:space="preserve">Came, H., Kidd, J., Heke, D., &amp; McCreanor, T. (2021). Te Tiriti o Waitangi compliance in regulated health practitioner competency documents in Aotearoa: A Critical Tiriti Analysis. </w:t>
      </w:r>
      <w:r w:rsidRPr="0037421A">
        <w:rPr>
          <w:i/>
        </w:rPr>
        <w:t>New Zealand Medical Journal, 134</w:t>
      </w:r>
      <w:r w:rsidRPr="0037421A">
        <w:t xml:space="preserve">(1535), 35-43. </w:t>
      </w:r>
    </w:p>
    <w:p w14:paraId="4BAF6001" w14:textId="0FF479C9" w:rsidR="004F4963" w:rsidRPr="0037421A" w:rsidRDefault="004F4963" w:rsidP="0036199D">
      <w:pPr>
        <w:pStyle w:val="EndNoteBibliography"/>
        <w:spacing w:line="480" w:lineRule="auto"/>
        <w:ind w:left="720" w:hanging="720"/>
      </w:pPr>
      <w:r w:rsidRPr="0037421A">
        <w:t xml:space="preserve">Came, H., McCreanor, T., Haenga-Collins, M., &amp; Cornes, R. (2019, 2019/01/02). Māori and Pasifika leaders’ experiences of government health advisory groups in New Zealand. </w:t>
      </w:r>
      <w:r w:rsidRPr="0037421A">
        <w:rPr>
          <w:i/>
        </w:rPr>
        <w:t>Kōtuitui: New Zealand Journal of Social Sciences Online, 14</w:t>
      </w:r>
      <w:r w:rsidRPr="0037421A">
        <w:t xml:space="preserve">(1), 126-135. </w:t>
      </w:r>
      <w:hyperlink r:id="rId17" w:history="1">
        <w:r w:rsidRPr="0037421A">
          <w:rPr>
            <w:rStyle w:val="Hyperlink"/>
          </w:rPr>
          <w:t>https://doi.org/10.1080/1177083X.2018.1561477</w:t>
        </w:r>
      </w:hyperlink>
      <w:r w:rsidRPr="0037421A">
        <w:t xml:space="preserve"> </w:t>
      </w:r>
    </w:p>
    <w:p w14:paraId="66AD168A" w14:textId="30F0BEA8" w:rsidR="004F4963" w:rsidRPr="0037421A" w:rsidRDefault="004F4963" w:rsidP="0036199D">
      <w:pPr>
        <w:pStyle w:val="EndNoteBibliography"/>
        <w:spacing w:line="480" w:lineRule="auto"/>
        <w:ind w:left="720" w:hanging="720"/>
      </w:pPr>
      <w:r w:rsidRPr="0037421A">
        <w:t xml:space="preserve">Came, H., O'Sullivan, D., &amp; McCreanor, T. (2020). Introducing Critical Tiriti Analysis through a retrospective review of the New Zealand Primary Health Care Strategy </w:t>
      </w:r>
      <w:r w:rsidRPr="0037421A">
        <w:rPr>
          <w:i/>
        </w:rPr>
        <w:t>Ethnicities, 20</w:t>
      </w:r>
      <w:r w:rsidRPr="0037421A">
        <w:t xml:space="preserve">(3), 434-456. </w:t>
      </w:r>
      <w:hyperlink r:id="rId18" w:history="1">
        <w:r w:rsidRPr="0037421A">
          <w:rPr>
            <w:rStyle w:val="Hyperlink"/>
          </w:rPr>
          <w:t>https://doi.org/10.1177/1468796819896466</w:t>
        </w:r>
      </w:hyperlink>
      <w:r w:rsidRPr="0037421A">
        <w:t xml:space="preserve"> </w:t>
      </w:r>
    </w:p>
    <w:p w14:paraId="43E4583B" w14:textId="1ECEF412" w:rsidR="004F4963" w:rsidRPr="0037421A" w:rsidRDefault="004F4963" w:rsidP="0036199D">
      <w:pPr>
        <w:pStyle w:val="EndNoteBibliography"/>
        <w:spacing w:line="480" w:lineRule="auto"/>
        <w:ind w:left="720" w:hanging="720"/>
      </w:pPr>
      <w:r w:rsidRPr="0037421A">
        <w:t xml:space="preserve">Crengle S, Lay-Yee R, Davis P, &amp; J., P. (2005). </w:t>
      </w:r>
      <w:r w:rsidRPr="0037421A">
        <w:rPr>
          <w:i/>
        </w:rPr>
        <w:t xml:space="preserve">A comparison of Māori and non-Māori patient visits to doctors: The national primary medical care survey </w:t>
      </w:r>
      <w:r w:rsidRPr="0037421A">
        <w:t xml:space="preserve">Ministry of Health. </w:t>
      </w:r>
    </w:p>
    <w:p w14:paraId="33748BA4" w14:textId="0476237F" w:rsidR="004F4963" w:rsidRPr="0037421A" w:rsidRDefault="004F4963" w:rsidP="0036199D">
      <w:pPr>
        <w:pStyle w:val="EndNoteBibliography"/>
        <w:spacing w:line="480" w:lineRule="auto"/>
        <w:ind w:left="720" w:hanging="720"/>
      </w:pPr>
      <w:r w:rsidRPr="0037421A">
        <w:t xml:space="preserve">Crenshaw, K. (1991). Mapping the margins: Intersectionality, identity politics, and violence against women of color. </w:t>
      </w:r>
      <w:r w:rsidRPr="0037421A">
        <w:rPr>
          <w:i/>
        </w:rPr>
        <w:t>Stanford Law Review, 43</w:t>
      </w:r>
      <w:r w:rsidRPr="0037421A">
        <w:t xml:space="preserve">(6), 1241-1299. </w:t>
      </w:r>
    </w:p>
    <w:p w14:paraId="295D3511" w14:textId="433C6128" w:rsidR="004F4963" w:rsidRPr="0037421A" w:rsidRDefault="004F4963" w:rsidP="0036199D">
      <w:pPr>
        <w:pStyle w:val="EndNoteBibliography"/>
        <w:spacing w:line="480" w:lineRule="auto"/>
        <w:ind w:left="720" w:hanging="720"/>
      </w:pPr>
      <w:r w:rsidRPr="0037421A">
        <w:t xml:space="preserve">Department of Economic and Social Affairs. (2009). </w:t>
      </w:r>
      <w:r w:rsidRPr="0037421A">
        <w:rPr>
          <w:i/>
        </w:rPr>
        <w:t>State of the world's indigenous peoples</w:t>
      </w:r>
      <w:r w:rsidRPr="0037421A">
        <w:t xml:space="preserve">. UN. </w:t>
      </w:r>
      <w:hyperlink r:id="rId19" w:history="1">
        <w:r w:rsidRPr="0037421A">
          <w:rPr>
            <w:rStyle w:val="Hyperlink"/>
          </w:rPr>
          <w:t>http://www.converge.org.nz/pma/sowip09.pdf</w:t>
        </w:r>
      </w:hyperlink>
      <w:r w:rsidRPr="0037421A">
        <w:t xml:space="preserve"> </w:t>
      </w:r>
    </w:p>
    <w:p w14:paraId="0A4D81D7" w14:textId="7E6800D6" w:rsidR="004F4963" w:rsidRPr="0037421A" w:rsidRDefault="004F4963" w:rsidP="0036199D">
      <w:pPr>
        <w:pStyle w:val="EndNoteBibliography"/>
        <w:spacing w:line="480" w:lineRule="auto"/>
        <w:ind w:left="720" w:hanging="720"/>
      </w:pPr>
      <w:r w:rsidRPr="0037421A">
        <w:t xml:space="preserve">Dew, A., Barton, R., Gilroy, J., Ryall, L., Lincoln, M., Jensen, H., Flood, V., Taylor, K., &amp; McCrae, K. (2020, 12//). Importance of Land, family and culture for a good life: Remote Aboriginal people with disability and carers [Article]. </w:t>
      </w:r>
      <w:r w:rsidRPr="0037421A">
        <w:rPr>
          <w:i/>
        </w:rPr>
        <w:t xml:space="preserve">Australian Journal of </w:t>
      </w:r>
      <w:r w:rsidRPr="0037421A">
        <w:rPr>
          <w:i/>
        </w:rPr>
        <w:lastRenderedPageBreak/>
        <w:t>Social Issues (John Wiley &amp; Sons, Inc. ), 55</w:t>
      </w:r>
      <w:r w:rsidRPr="0037421A">
        <w:t xml:space="preserve">(4), 418-438. </w:t>
      </w:r>
      <w:hyperlink r:id="rId20" w:history="1">
        <w:r w:rsidRPr="0037421A">
          <w:rPr>
            <w:rStyle w:val="Hyperlink"/>
          </w:rPr>
          <w:t>https://doi.org/10.1002/ajs4.96</w:t>
        </w:r>
      </w:hyperlink>
      <w:r w:rsidRPr="0037421A">
        <w:t xml:space="preserve"> </w:t>
      </w:r>
    </w:p>
    <w:p w14:paraId="3522BA25" w14:textId="76F5129E" w:rsidR="004F4963" w:rsidRPr="0037421A" w:rsidRDefault="004F4963" w:rsidP="0036199D">
      <w:pPr>
        <w:pStyle w:val="EndNoteBibliography"/>
        <w:spacing w:line="480" w:lineRule="auto"/>
        <w:ind w:left="720" w:hanging="720"/>
      </w:pPr>
      <w:r w:rsidRPr="0037421A">
        <w:t xml:space="preserve">DiGiacomo, M., Davidson, P. M., Abbott, P. A., Davison, J., Moore, L., &amp; Thompson, S. C. (2011). Smoking Cessation in Indigenous Populations of Australia, New Zealand, Canada, and the United States: Elements of Effective Interventions. </w:t>
      </w:r>
      <w:r w:rsidRPr="0037421A">
        <w:rPr>
          <w:i/>
        </w:rPr>
        <w:t>International Journal of Environmental Research and Public Health, 8</w:t>
      </w:r>
      <w:r w:rsidRPr="0037421A">
        <w:t xml:space="preserve">(2), 388-410. </w:t>
      </w:r>
      <w:hyperlink r:id="rId21" w:history="1">
        <w:r w:rsidRPr="0037421A">
          <w:rPr>
            <w:rStyle w:val="Hyperlink"/>
          </w:rPr>
          <w:t>https://www.mdpi.com/1660-4601/8/2/388</w:t>
        </w:r>
      </w:hyperlink>
      <w:r w:rsidRPr="0037421A">
        <w:t xml:space="preserve"> </w:t>
      </w:r>
    </w:p>
    <w:p w14:paraId="4B662D55" w14:textId="32D8216C" w:rsidR="004F4963" w:rsidRPr="0037421A" w:rsidRDefault="004F4963" w:rsidP="0036199D">
      <w:pPr>
        <w:pStyle w:val="EndNoteBibliography"/>
        <w:spacing w:line="480" w:lineRule="auto"/>
        <w:ind w:left="720" w:hanging="720"/>
      </w:pPr>
      <w:r w:rsidRPr="0037421A">
        <w:t xml:space="preserve">Durie. (1998). </w:t>
      </w:r>
      <w:r w:rsidRPr="0037421A">
        <w:rPr>
          <w:i/>
        </w:rPr>
        <w:t>Whaiora: Māori health development</w:t>
      </w:r>
      <w:r w:rsidRPr="0037421A">
        <w:t xml:space="preserve"> (2nd ed.). Oxford University Press. </w:t>
      </w:r>
    </w:p>
    <w:p w14:paraId="7352CCB9" w14:textId="288706F9" w:rsidR="004F4963" w:rsidRPr="0037421A" w:rsidRDefault="004F4963" w:rsidP="0036199D">
      <w:pPr>
        <w:pStyle w:val="EndNoteBibliography"/>
        <w:spacing w:line="480" w:lineRule="auto"/>
        <w:ind w:left="720" w:hanging="720"/>
      </w:pPr>
      <w:r w:rsidRPr="0037421A">
        <w:t xml:space="preserve">Durie, M. (1999, December). Te pae mahutonga: A model for Māori health promotion. </w:t>
      </w:r>
      <w:r w:rsidRPr="0037421A">
        <w:rPr>
          <w:i/>
        </w:rPr>
        <w:t>Health Promotion Forum Newsletter, 49</w:t>
      </w:r>
      <w:r w:rsidRPr="0037421A">
        <w:t xml:space="preserve">, 2-5. </w:t>
      </w:r>
      <w:hyperlink r:id="rId22" w:history="1">
        <w:r w:rsidRPr="0037421A">
          <w:rPr>
            <w:rStyle w:val="Hyperlink"/>
          </w:rPr>
          <w:t>http://www.hauora.co.nz/resources/tepaemahutongatxtvers.pdf</w:t>
        </w:r>
      </w:hyperlink>
      <w:r w:rsidRPr="0037421A">
        <w:t xml:space="preserve"> </w:t>
      </w:r>
    </w:p>
    <w:p w14:paraId="62B74903" w14:textId="5F235705" w:rsidR="004F4963" w:rsidRPr="0037421A" w:rsidRDefault="004F4963" w:rsidP="0036199D">
      <w:pPr>
        <w:pStyle w:val="EndNoteBibliography"/>
        <w:spacing w:line="480" w:lineRule="auto"/>
        <w:ind w:left="720" w:hanging="720"/>
      </w:pPr>
      <w:r w:rsidRPr="0037421A">
        <w:t xml:space="preserve">Forrest, R., Taylor, L.-A., Roberts, J., Pearson, M., Foxall, D., &amp; Scott-Chapman, S. (2016, 07//). PATU: Fighting fit, fighting fat! The Hinu Wero approach [Article]. </w:t>
      </w:r>
      <w:r w:rsidRPr="0037421A">
        <w:rPr>
          <w:i/>
        </w:rPr>
        <w:t>AlterNative: An International Journal of Indigenous Peoples, 12</w:t>
      </w:r>
      <w:r w:rsidRPr="0037421A">
        <w:t xml:space="preserve">(3), 282-297. </w:t>
      </w:r>
      <w:hyperlink r:id="rId23" w:history="1">
        <w:r w:rsidRPr="0037421A">
          <w:rPr>
            <w:rStyle w:val="Hyperlink"/>
          </w:rPr>
          <w:t>https://doi.org/10.20507/AlterNative.2016.12.3.6</w:t>
        </w:r>
      </w:hyperlink>
      <w:r w:rsidRPr="0037421A">
        <w:t xml:space="preserve"> </w:t>
      </w:r>
    </w:p>
    <w:p w14:paraId="37198F95" w14:textId="69CE4F7A" w:rsidR="004F4963" w:rsidRPr="0037421A" w:rsidRDefault="004F4963" w:rsidP="0036199D">
      <w:pPr>
        <w:pStyle w:val="EndNoteBibliography"/>
        <w:spacing w:line="480" w:lineRule="auto"/>
        <w:ind w:left="720" w:hanging="720"/>
      </w:pPr>
      <w:r w:rsidRPr="0037421A">
        <w:t xml:space="preserve">Gould, G., McEwen, A., Watters, T., Clough, A. R., &amp; van der Zwan, R. (2013). Should anti-tobacco media messages be culturally targeted for Indigenous populations? A systematic review and narrative synthesis. </w:t>
      </w:r>
      <w:r w:rsidRPr="0037421A">
        <w:rPr>
          <w:i/>
        </w:rPr>
        <w:t>Tobacco Control, 22</w:t>
      </w:r>
      <w:r w:rsidRPr="0037421A">
        <w:t xml:space="preserve">(4), 1-10. </w:t>
      </w:r>
      <w:hyperlink r:id="rId24" w:history="1">
        <w:r w:rsidRPr="0037421A">
          <w:rPr>
            <w:rStyle w:val="Hyperlink"/>
          </w:rPr>
          <w:t>https://doi.org/10.1136/tobaccocontrol-2012-050436</w:t>
        </w:r>
      </w:hyperlink>
      <w:r w:rsidRPr="0037421A">
        <w:t xml:space="preserve"> </w:t>
      </w:r>
    </w:p>
    <w:p w14:paraId="6AA62815" w14:textId="77777777" w:rsidR="004F4963" w:rsidRPr="0037421A" w:rsidRDefault="004F4963" w:rsidP="0036199D">
      <w:pPr>
        <w:pStyle w:val="EndNoteBibliography"/>
        <w:spacing w:line="480" w:lineRule="auto"/>
        <w:ind w:left="720" w:hanging="720"/>
      </w:pPr>
      <w:r w:rsidRPr="0037421A">
        <w:t xml:space="preserve">Goza, M., Came, H., &amp; Emery-Whittington, I. (2021). A Critical Tiriti Analysis of the recruitment and performance review processes of public sector chief executives in Aotearoa. </w:t>
      </w:r>
      <w:r w:rsidRPr="0037421A">
        <w:rPr>
          <w:i/>
        </w:rPr>
        <w:t>Australian and New Zealand Journal of Public Health, n/a</w:t>
      </w:r>
      <w:r w:rsidRPr="0037421A">
        <w:t xml:space="preserve">(n/a). </w:t>
      </w:r>
      <w:hyperlink r:id="rId25" w:history="1">
        <w:r w:rsidRPr="0037421A">
          <w:rPr>
            <w:rStyle w:val="Hyperlink"/>
          </w:rPr>
          <w:t>https://doi.org/https://doi.org/10.1111/1753-6405.13171</w:t>
        </w:r>
      </w:hyperlink>
      <w:r w:rsidRPr="0037421A">
        <w:t xml:space="preserve"> </w:t>
      </w:r>
    </w:p>
    <w:p w14:paraId="035CAF7C" w14:textId="77777777" w:rsidR="004F4963" w:rsidRPr="0037421A" w:rsidRDefault="004F4963" w:rsidP="0036199D">
      <w:pPr>
        <w:pStyle w:val="EndNoteBibliography"/>
        <w:spacing w:after="0" w:line="480" w:lineRule="auto"/>
      </w:pPr>
    </w:p>
    <w:p w14:paraId="3AE763B5" w14:textId="2ACBF468" w:rsidR="004F4963" w:rsidRPr="0037421A" w:rsidRDefault="004F4963" w:rsidP="0036199D">
      <w:pPr>
        <w:pStyle w:val="EndNoteBibliography"/>
        <w:spacing w:line="480" w:lineRule="auto"/>
        <w:ind w:left="720" w:hanging="720"/>
      </w:pPr>
      <w:r w:rsidRPr="0037421A">
        <w:t xml:space="preserve">Harris, R. B., Cormack, D. M., &amp; Stanley, J. (2019). Experience of racism and associations with unmet need and healthcare satisfaction: the 2011/12 adult New Zealand Health Survey [Article]. </w:t>
      </w:r>
      <w:r w:rsidRPr="0037421A">
        <w:rPr>
          <w:i/>
        </w:rPr>
        <w:t>Australian &amp; New Zealand Journal of Public Health, 43</w:t>
      </w:r>
      <w:r w:rsidRPr="0037421A">
        <w:t xml:space="preserve">(1), 75-80. </w:t>
      </w:r>
      <w:hyperlink r:id="rId26" w:history="1">
        <w:r w:rsidRPr="0037421A">
          <w:rPr>
            <w:rStyle w:val="Hyperlink"/>
          </w:rPr>
          <w:t>https://doi.org/10.1111/1753-6405.12835</w:t>
        </w:r>
      </w:hyperlink>
      <w:r w:rsidRPr="0037421A">
        <w:t xml:space="preserve"> </w:t>
      </w:r>
    </w:p>
    <w:p w14:paraId="57E16EB6" w14:textId="6D6C01A3" w:rsidR="004F4963" w:rsidRPr="0037421A" w:rsidRDefault="004F4963" w:rsidP="0036199D">
      <w:pPr>
        <w:pStyle w:val="EndNoteBibliography"/>
        <w:spacing w:line="480" w:lineRule="auto"/>
        <w:ind w:left="720" w:hanging="720"/>
      </w:pPr>
      <w:r w:rsidRPr="0037421A">
        <w:t xml:space="preserve">Hickey, &amp; Wilson. (2017). Whānau hauā: Reframing disability from an Indigenous perspective. </w:t>
      </w:r>
      <w:r w:rsidRPr="0037421A">
        <w:rPr>
          <w:i/>
        </w:rPr>
        <w:t>Mai Journal, 6</w:t>
      </w:r>
      <w:r w:rsidRPr="0037421A">
        <w:t xml:space="preserve">(1), 82-94. </w:t>
      </w:r>
      <w:hyperlink r:id="rId27" w:history="1">
        <w:r w:rsidRPr="0037421A">
          <w:rPr>
            <w:rStyle w:val="Hyperlink"/>
          </w:rPr>
          <w:t>https://doi.org/10.20507/MAIJournal.2017.6.1.7</w:t>
        </w:r>
      </w:hyperlink>
      <w:r w:rsidRPr="0037421A">
        <w:t xml:space="preserve"> </w:t>
      </w:r>
    </w:p>
    <w:p w14:paraId="6C8E9571" w14:textId="6387AB78" w:rsidR="004F4963" w:rsidRPr="0037421A" w:rsidRDefault="004F4963" w:rsidP="0036199D">
      <w:pPr>
        <w:pStyle w:val="EndNoteBibliography"/>
        <w:spacing w:line="480" w:lineRule="auto"/>
        <w:ind w:left="720" w:hanging="720"/>
      </w:pPr>
      <w:r w:rsidRPr="0037421A">
        <w:t xml:space="preserve">Hickey, H. (2006, 02//). Replacing medical and social models of disability by a communities-based model of equal access for people of differing abilities: A Māori perspective Huhana Hickey. </w:t>
      </w:r>
      <w:r w:rsidRPr="0037421A">
        <w:rPr>
          <w:i/>
        </w:rPr>
        <w:t>He Puna Korero: Journal of Maori &amp; Pacific Development, 7</w:t>
      </w:r>
      <w:r w:rsidRPr="0037421A">
        <w:t xml:space="preserve">(1), 35. </w:t>
      </w:r>
      <w:hyperlink r:id="rId28" w:history="1">
        <w:r w:rsidRPr="0037421A">
          <w:rPr>
            <w:rStyle w:val="Hyperlink"/>
          </w:rPr>
          <w:t>http://ezproxy.aut.ac.nz/login?url=http://search.ebscohost.com/login.aspx?direct=true&amp;db=edo&amp;AN=23056085&amp;site=eds-live&amp;scope=site</w:t>
        </w:r>
      </w:hyperlink>
      <w:r w:rsidRPr="0037421A">
        <w:t xml:space="preserve"> </w:t>
      </w:r>
    </w:p>
    <w:p w14:paraId="100B6EE2" w14:textId="66CA121A" w:rsidR="004F4963" w:rsidRPr="0037421A" w:rsidRDefault="004F4963" w:rsidP="0036199D">
      <w:pPr>
        <w:pStyle w:val="EndNoteBibliography"/>
        <w:spacing w:line="480" w:lineRule="auto"/>
        <w:ind w:left="720" w:hanging="720"/>
      </w:pPr>
      <w:r w:rsidRPr="0037421A">
        <w:t xml:space="preserve">Hollinsworth, D. (2013, 2013/07/01). Decolonizing Indigenous disability in Australia. </w:t>
      </w:r>
      <w:r w:rsidRPr="0037421A">
        <w:rPr>
          <w:i/>
        </w:rPr>
        <w:t>Disability &amp; Society, 28</w:t>
      </w:r>
      <w:r w:rsidRPr="0037421A">
        <w:t xml:space="preserve">(5), 601-615. </w:t>
      </w:r>
      <w:hyperlink r:id="rId29" w:history="1">
        <w:r w:rsidRPr="0037421A">
          <w:rPr>
            <w:rStyle w:val="Hyperlink"/>
          </w:rPr>
          <w:t>https://doi.org/10.1080/09687599.2012.717879</w:t>
        </w:r>
      </w:hyperlink>
      <w:r w:rsidRPr="0037421A">
        <w:t xml:space="preserve"> </w:t>
      </w:r>
    </w:p>
    <w:p w14:paraId="001C266F" w14:textId="712564C8" w:rsidR="004F4963" w:rsidRPr="0037421A" w:rsidRDefault="004F4963" w:rsidP="0036199D">
      <w:pPr>
        <w:pStyle w:val="EndNoteBibliography"/>
        <w:spacing w:line="480" w:lineRule="auto"/>
        <w:ind w:left="720" w:hanging="720"/>
      </w:pPr>
      <w:r w:rsidRPr="0037421A">
        <w:t xml:space="preserve">Hunter, K. (2019). The significant cultural value of our Māori nursing workforce. </w:t>
      </w:r>
      <w:r w:rsidRPr="0037421A">
        <w:rPr>
          <w:i/>
        </w:rPr>
        <w:t>Nursing Praxis in New Zealand, 35</w:t>
      </w:r>
      <w:r w:rsidRPr="0037421A">
        <w:t xml:space="preserve">(3), 4-6. </w:t>
      </w:r>
      <w:hyperlink r:id="rId30" w:history="1">
        <w:r w:rsidRPr="0037421A">
          <w:rPr>
            <w:rStyle w:val="Hyperlink"/>
          </w:rPr>
          <w:t>https://doi.org/10.36951/NgPxNZ.2019.009</w:t>
        </w:r>
      </w:hyperlink>
      <w:r w:rsidRPr="0037421A">
        <w:t xml:space="preserve"> </w:t>
      </w:r>
    </w:p>
    <w:p w14:paraId="05A237C8" w14:textId="429837BB" w:rsidR="004F4963" w:rsidRPr="0037421A" w:rsidRDefault="004F4963" w:rsidP="0036199D">
      <w:pPr>
        <w:pStyle w:val="EndNoteBibliography"/>
        <w:spacing w:line="480" w:lineRule="auto"/>
        <w:ind w:left="720" w:hanging="720"/>
      </w:pPr>
      <w:r w:rsidRPr="0037421A">
        <w:t xml:space="preserve">Ineese-Nash, N. (2020, 09/26). Disability as a Colonial Construct: The Missing Discourse of Culture in Conceptualizations of Disabled Indigenous Children. </w:t>
      </w:r>
      <w:r w:rsidRPr="0037421A">
        <w:rPr>
          <w:i/>
        </w:rPr>
        <w:t>Canadian Journal of Disability Studies, 9</w:t>
      </w:r>
      <w:r w:rsidRPr="0037421A">
        <w:t xml:space="preserve">(3), 28-51. </w:t>
      </w:r>
      <w:hyperlink r:id="rId31" w:history="1">
        <w:r w:rsidRPr="0037421A">
          <w:rPr>
            <w:rStyle w:val="Hyperlink"/>
          </w:rPr>
          <w:t>https://doi.org/10.15353/cjds.v9i3.645</w:t>
        </w:r>
      </w:hyperlink>
      <w:r w:rsidRPr="0037421A">
        <w:t xml:space="preserve"> </w:t>
      </w:r>
    </w:p>
    <w:p w14:paraId="08012A4B" w14:textId="649ECA23" w:rsidR="004F4963" w:rsidRPr="0037421A" w:rsidRDefault="004F4963" w:rsidP="0036199D">
      <w:pPr>
        <w:pStyle w:val="EndNoteBibliography"/>
        <w:spacing w:line="480" w:lineRule="auto"/>
        <w:ind w:left="720" w:hanging="720"/>
      </w:pPr>
      <w:r w:rsidRPr="0037421A">
        <w:t xml:space="preserve">Kidd, J., Came, H., Doole, C., &amp; Rae, N. (2021). A critical analysis of te Tiriti o Waitangi application in primary health organisations in Aotearoa New Zealand: Findings from </w:t>
      </w:r>
      <w:r w:rsidRPr="0037421A">
        <w:lastRenderedPageBreak/>
        <w:t xml:space="preserve">a nationwide survey. </w:t>
      </w:r>
      <w:r w:rsidRPr="0037421A">
        <w:rPr>
          <w:i/>
        </w:rPr>
        <w:t>Health &amp; Social Care in the Community, 30</w:t>
      </w:r>
      <w:r w:rsidRPr="0037421A">
        <w:t xml:space="preserve">(1), e105-e112. </w:t>
      </w:r>
      <w:hyperlink r:id="rId32" w:history="1">
        <w:r w:rsidRPr="0037421A">
          <w:rPr>
            <w:rStyle w:val="Hyperlink"/>
          </w:rPr>
          <w:t>https://doi.org/https://doi.org/10.1111/hsc.13417</w:t>
        </w:r>
      </w:hyperlink>
      <w:r w:rsidRPr="0037421A">
        <w:t xml:space="preserve"> </w:t>
      </w:r>
    </w:p>
    <w:p w14:paraId="7BD11017" w14:textId="3ABD8C50" w:rsidR="004F4963" w:rsidRPr="0037421A" w:rsidRDefault="004F4963" w:rsidP="0036199D">
      <w:pPr>
        <w:pStyle w:val="EndNoteBibliography"/>
        <w:spacing w:line="480" w:lineRule="auto"/>
        <w:ind w:left="720" w:hanging="720"/>
      </w:pPr>
      <w:r w:rsidRPr="0037421A">
        <w:t xml:space="preserve">Kiro, C. (2000). </w:t>
      </w:r>
      <w:r w:rsidRPr="0037421A">
        <w:rPr>
          <w:i/>
        </w:rPr>
        <w:t>Kimihia mo te hauora Maori: Maori health policy and practice</w:t>
      </w:r>
      <w:r w:rsidRPr="0037421A">
        <w:t xml:space="preserve"> [Doctoral dissertation, Massey University]. Auckland, New Zealand. </w:t>
      </w:r>
    </w:p>
    <w:p w14:paraId="611158DD" w14:textId="14BCAC9C" w:rsidR="004F4963" w:rsidRPr="0037421A" w:rsidRDefault="004F4963" w:rsidP="0036199D">
      <w:pPr>
        <w:pStyle w:val="EndNoteBibliography"/>
        <w:spacing w:line="480" w:lineRule="auto"/>
        <w:ind w:left="720" w:hanging="720"/>
      </w:pPr>
      <w:r w:rsidRPr="0037421A">
        <w:t xml:space="preserve">Living Wage Aotearoa New Zealand. (2017). </w:t>
      </w:r>
      <w:r w:rsidRPr="0037421A">
        <w:rPr>
          <w:i/>
        </w:rPr>
        <w:t>2017 living wage rate: $20.20</w:t>
      </w:r>
      <w:r w:rsidRPr="0037421A">
        <w:t xml:space="preserve">. Retrieved 14 February from </w:t>
      </w:r>
      <w:hyperlink r:id="rId33" w:history="1">
        <w:r w:rsidRPr="0037421A">
          <w:rPr>
            <w:rStyle w:val="Hyperlink"/>
          </w:rPr>
          <w:t>https://d3n8a8pro7vhmx.cloudfront.net/nzlivingwage/pages/263/attachments/original/1487586293/The_Living_Wage_Rate_Announcement_2017_alternativev2.pdf?1487586293</w:t>
        </w:r>
      </w:hyperlink>
    </w:p>
    <w:p w14:paraId="7D9D4597" w14:textId="2536A475" w:rsidR="004F4963" w:rsidRPr="0037421A" w:rsidRDefault="004F4963" w:rsidP="0036199D">
      <w:pPr>
        <w:pStyle w:val="EndNoteBibliography"/>
        <w:spacing w:line="480" w:lineRule="auto"/>
        <w:ind w:left="720" w:hanging="720"/>
      </w:pPr>
      <w:r w:rsidRPr="0037421A">
        <w:t xml:space="preserve">MacDonald, L. (2019). </w:t>
      </w:r>
      <w:r w:rsidRPr="0037421A">
        <w:rPr>
          <w:i/>
        </w:rPr>
        <w:t>Silencing and institutional racism in settler-colonial education</w:t>
      </w:r>
      <w:r w:rsidRPr="0037421A">
        <w:t xml:space="preserve"> Victoria University]. Wellington, New Zealand. </w:t>
      </w:r>
    </w:p>
    <w:p w14:paraId="7863FA6B" w14:textId="3C4FD06E" w:rsidR="004F4963" w:rsidRPr="0037421A" w:rsidRDefault="004F4963" w:rsidP="0036199D">
      <w:pPr>
        <w:pStyle w:val="EndNoteBibliography"/>
        <w:spacing w:line="480" w:lineRule="auto"/>
        <w:ind w:left="720" w:hanging="720"/>
      </w:pPr>
      <w:r w:rsidRPr="0037421A">
        <w:t xml:space="preserve">Marmot Review Team. (2010). </w:t>
      </w:r>
      <w:r w:rsidRPr="0037421A">
        <w:rPr>
          <w:i/>
        </w:rPr>
        <w:t>Fair society, healthy lives: The Marmot review: strategic review of health inequalities in England post-2010 (The Marmot Review)</w:t>
      </w:r>
      <w:r w:rsidRPr="0037421A">
        <w:t xml:space="preserve">. Global Health Equity Group, Department of Epidemiology and Public Health, University College London. </w:t>
      </w:r>
    </w:p>
    <w:p w14:paraId="1D48B901" w14:textId="5CFBE114" w:rsidR="004F4963" w:rsidRPr="0037421A" w:rsidRDefault="004F4963" w:rsidP="0036199D">
      <w:pPr>
        <w:pStyle w:val="EndNoteBibliography"/>
        <w:spacing w:line="480" w:lineRule="auto"/>
        <w:ind w:left="720" w:hanging="720"/>
      </w:pPr>
      <w:r w:rsidRPr="0037421A">
        <w:t xml:space="preserve">Marriott, L., &amp; Sim, D. (2014). </w:t>
      </w:r>
      <w:r w:rsidRPr="0037421A">
        <w:rPr>
          <w:i/>
        </w:rPr>
        <w:t>Indicators of inequality for Māori and Pacific people [Working paper 09/2014]</w:t>
      </w:r>
      <w:r w:rsidRPr="0037421A">
        <w:t xml:space="preserve">. Victoria University. </w:t>
      </w:r>
    </w:p>
    <w:p w14:paraId="09EE125D" w14:textId="77777777" w:rsidR="004F4963" w:rsidRPr="0037421A" w:rsidRDefault="004F4963" w:rsidP="0036199D">
      <w:pPr>
        <w:pStyle w:val="EndNoteBibliography"/>
        <w:spacing w:line="480" w:lineRule="auto"/>
        <w:ind w:left="720" w:hanging="720"/>
      </w:pPr>
      <w:r w:rsidRPr="0037421A">
        <w:t xml:space="preserve">McAllister, T., Kidman, J., Rowley, O., &amp; Theodore, R. (2019). Why isn’t my professor Māori? A snapshot of the academic workforce in New Zealand universities. </w:t>
      </w:r>
      <w:r w:rsidRPr="0037421A">
        <w:rPr>
          <w:i/>
        </w:rPr>
        <w:t>Mai Journal, 8</w:t>
      </w:r>
      <w:r w:rsidRPr="0037421A">
        <w:t xml:space="preserve">(2), 235-239. </w:t>
      </w:r>
      <w:hyperlink r:id="rId34" w:history="1">
        <w:r w:rsidRPr="0037421A">
          <w:rPr>
            <w:rStyle w:val="Hyperlink"/>
          </w:rPr>
          <w:t>https://doi.org/10.20507/MAIJournal.2019.8.2.10</w:t>
        </w:r>
      </w:hyperlink>
      <w:r w:rsidRPr="0037421A">
        <w:t xml:space="preserve"> </w:t>
      </w:r>
    </w:p>
    <w:p w14:paraId="0D4339B4" w14:textId="77777777" w:rsidR="004F4963" w:rsidRPr="0037421A" w:rsidRDefault="004F4963" w:rsidP="0036199D">
      <w:pPr>
        <w:pStyle w:val="EndNoteBibliography"/>
        <w:spacing w:after="0" w:line="480" w:lineRule="auto"/>
      </w:pPr>
    </w:p>
    <w:p w14:paraId="6DA33754" w14:textId="45F6A34B" w:rsidR="004F4963" w:rsidRPr="0037421A" w:rsidRDefault="004F4963" w:rsidP="0036199D">
      <w:pPr>
        <w:pStyle w:val="EndNoteBibliography"/>
        <w:spacing w:line="480" w:lineRule="auto"/>
        <w:ind w:left="720" w:hanging="720"/>
      </w:pPr>
      <w:r w:rsidRPr="0037421A">
        <w:lastRenderedPageBreak/>
        <w:t xml:space="preserve">McGruer, N., Baldwin, J. N., Ruakere, B. T., &amp; Larmer, P. J. (2019). Māori lived experience of osteoarthritis: a qualitative study guided by Kaupapa Māori principles. </w:t>
      </w:r>
      <w:r w:rsidRPr="0037421A">
        <w:rPr>
          <w:i/>
        </w:rPr>
        <w:t>Journal of Primary Health Care, 11</w:t>
      </w:r>
      <w:r w:rsidRPr="0037421A">
        <w:t xml:space="preserve">(2), 128-137. </w:t>
      </w:r>
      <w:hyperlink r:id="rId35" w:history="1">
        <w:r w:rsidRPr="0037421A">
          <w:rPr>
            <w:rStyle w:val="Hyperlink"/>
          </w:rPr>
          <w:t>https://doi.org/10.1071/HC18079</w:t>
        </w:r>
      </w:hyperlink>
      <w:r w:rsidRPr="0037421A">
        <w:t xml:space="preserve"> </w:t>
      </w:r>
    </w:p>
    <w:p w14:paraId="598DDECD" w14:textId="21E344B9" w:rsidR="004F4963" w:rsidRPr="0037421A" w:rsidRDefault="004F4963" w:rsidP="0036199D">
      <w:pPr>
        <w:pStyle w:val="EndNoteBibliography"/>
        <w:spacing w:line="480" w:lineRule="auto"/>
        <w:ind w:left="720" w:hanging="720"/>
      </w:pPr>
      <w:r w:rsidRPr="0037421A">
        <w:t xml:space="preserve">O’Sullivan, D., Came, H., McCreanor, T., &amp; Kidd, J. (2021). A critical review of the Cabinet Circular on Te Tiriti o Waitangi and the Treaty of Waitangi advice to ministers. </w:t>
      </w:r>
      <w:r w:rsidRPr="0037421A">
        <w:rPr>
          <w:i/>
        </w:rPr>
        <w:t>Ethnicities, 21</w:t>
      </w:r>
      <w:r w:rsidRPr="0037421A">
        <w:t xml:space="preserve">(6), 1093-1112. </w:t>
      </w:r>
      <w:hyperlink r:id="rId36" w:history="1">
        <w:r w:rsidRPr="0037421A">
          <w:rPr>
            <w:rStyle w:val="Hyperlink"/>
          </w:rPr>
          <w:t>https://doi.org/10.1177/14687968211047902</w:t>
        </w:r>
      </w:hyperlink>
      <w:r w:rsidRPr="0037421A">
        <w:t xml:space="preserve"> </w:t>
      </w:r>
    </w:p>
    <w:p w14:paraId="1FF95136" w14:textId="26D023D5" w:rsidR="004F4963" w:rsidRPr="0037421A" w:rsidRDefault="004F4963" w:rsidP="0036199D">
      <w:pPr>
        <w:pStyle w:val="EndNoteBibliography"/>
        <w:spacing w:line="480" w:lineRule="auto"/>
        <w:ind w:left="720" w:hanging="720"/>
      </w:pPr>
      <w:r w:rsidRPr="0037421A">
        <w:t xml:space="preserve">Office for Disability Issues. (2016). </w:t>
      </w:r>
      <w:r w:rsidRPr="0037421A">
        <w:rPr>
          <w:i/>
        </w:rPr>
        <w:t>New Zealand disability strategy 2016-2026</w:t>
      </w:r>
      <w:r w:rsidRPr="0037421A">
        <w:t xml:space="preserve">. </w:t>
      </w:r>
    </w:p>
    <w:p w14:paraId="264474BE" w14:textId="19FB65D1" w:rsidR="004F4963" w:rsidRPr="0037421A" w:rsidRDefault="004F4963" w:rsidP="0036199D">
      <w:pPr>
        <w:pStyle w:val="EndNoteBibliography"/>
        <w:spacing w:line="480" w:lineRule="auto"/>
        <w:ind w:left="720" w:hanging="720"/>
      </w:pPr>
      <w:r w:rsidRPr="0037421A">
        <w:t xml:space="preserve">Opai, K. (2017). </w:t>
      </w:r>
      <w:r w:rsidRPr="0037421A">
        <w:rPr>
          <w:i/>
        </w:rPr>
        <w:t>Te Reo hāpai: A Māori language glossary for use in the mental health, addiction and disability sectors</w:t>
      </w:r>
      <w:r w:rsidRPr="0037421A">
        <w:t xml:space="preserve">. Te Taura Whiri i te Reo Māori </w:t>
      </w:r>
    </w:p>
    <w:p w14:paraId="3764ABA5" w14:textId="5C7DC8AF" w:rsidR="004F4963" w:rsidRPr="0037421A" w:rsidRDefault="004F4963" w:rsidP="0036199D">
      <w:pPr>
        <w:pStyle w:val="EndNoteBibliography"/>
        <w:spacing w:line="480" w:lineRule="auto"/>
        <w:ind w:left="720" w:hanging="720"/>
      </w:pPr>
      <w:r w:rsidRPr="0037421A">
        <w:t xml:space="preserve">Paradies, Y. (2016, 03//). Colonisation, racism and indigenous health [Article]. </w:t>
      </w:r>
      <w:r w:rsidRPr="0037421A">
        <w:rPr>
          <w:i/>
        </w:rPr>
        <w:t>Journal of Population Research, 33</w:t>
      </w:r>
      <w:r w:rsidRPr="0037421A">
        <w:t xml:space="preserve">(1), 83-96. </w:t>
      </w:r>
      <w:hyperlink r:id="rId37" w:history="1">
        <w:r w:rsidRPr="0037421A">
          <w:rPr>
            <w:rStyle w:val="Hyperlink"/>
          </w:rPr>
          <w:t>https://doi.org/10.1007/s12546-016-9159-y</w:t>
        </w:r>
      </w:hyperlink>
      <w:r w:rsidRPr="0037421A">
        <w:t xml:space="preserve"> </w:t>
      </w:r>
    </w:p>
    <w:p w14:paraId="723CC532" w14:textId="6088BF88" w:rsidR="004F4963" w:rsidRPr="0037421A" w:rsidRDefault="004F4963" w:rsidP="0036199D">
      <w:pPr>
        <w:pStyle w:val="EndNoteBibliography"/>
        <w:spacing w:line="480" w:lineRule="auto"/>
        <w:ind w:left="720" w:hanging="720"/>
      </w:pPr>
      <w:r w:rsidRPr="0037421A">
        <w:t xml:space="preserve">Pihama, L., Reynolds, P., Smith, C., Reid, J., Smith, L. T., &amp; Te Nana, R. (2014, 07//). Postioning historical trauma theory within Aotearoa New Zealand [Article]. </w:t>
      </w:r>
      <w:r w:rsidRPr="0037421A">
        <w:rPr>
          <w:i/>
        </w:rPr>
        <w:t>AlterNative: An International Journal of Indigenous Peoples, 10</w:t>
      </w:r>
      <w:r w:rsidRPr="0037421A">
        <w:t xml:space="preserve">(3), 248-262. </w:t>
      </w:r>
      <w:hyperlink r:id="rId38" w:history="1">
        <w:r w:rsidRPr="0037421A">
          <w:rPr>
            <w:rStyle w:val="Hyperlink"/>
          </w:rPr>
          <w:t>http://ezproxy.aut.ac.nz/login?url=http://search.ebscohost.com/login.aspx?direct=true&amp;db=anh&amp;AN=97821341&amp;site=eds-live&amp;scope=site</w:t>
        </w:r>
      </w:hyperlink>
      <w:r w:rsidRPr="0037421A">
        <w:t xml:space="preserve"> </w:t>
      </w:r>
    </w:p>
    <w:p w14:paraId="0312A162" w14:textId="7928BC10" w:rsidR="004F4963" w:rsidRPr="0037421A" w:rsidRDefault="004F4963" w:rsidP="0036199D">
      <w:pPr>
        <w:pStyle w:val="EndNoteBibliography"/>
        <w:spacing w:line="480" w:lineRule="auto"/>
        <w:ind w:left="720" w:hanging="720"/>
      </w:pPr>
      <w:r w:rsidRPr="0037421A">
        <w:t xml:space="preserve">Rae, N., Came, H., Baker, M., &amp; McCreanor, T. (2022). A Critical Tiriti Analysis of the Pae Ora (Healthy Futures) Bill. </w:t>
      </w:r>
      <w:r w:rsidRPr="0037421A">
        <w:rPr>
          <w:i/>
        </w:rPr>
        <w:t>New Zealand Medical Journal, 135</w:t>
      </w:r>
      <w:r w:rsidRPr="0037421A">
        <w:t xml:space="preserve">(1551), 106-111. </w:t>
      </w:r>
    </w:p>
    <w:p w14:paraId="7CC5E9E4" w14:textId="77777777" w:rsidR="004F4963" w:rsidRPr="0037421A" w:rsidRDefault="004F4963" w:rsidP="0036199D">
      <w:pPr>
        <w:pStyle w:val="EndNoteBibliography"/>
        <w:spacing w:line="480" w:lineRule="auto"/>
        <w:ind w:left="720" w:hanging="720"/>
      </w:pPr>
      <w:r w:rsidRPr="0037421A">
        <w:t xml:space="preserve">Ratima, K., &amp; Ratima, M. (2007). Māori experiences of disability and disability support services. In B. Robson &amp; R. Harris (Eds.), </w:t>
      </w:r>
      <w:r w:rsidRPr="0037421A">
        <w:rPr>
          <w:i/>
        </w:rPr>
        <w:t>Hauora: Māori Standards of Health IV: A study of the years 2000-2005</w:t>
      </w:r>
      <w:r w:rsidRPr="0037421A">
        <w:t xml:space="preserve"> (pp. 189-198). Te Rōpū Rangahau Hauora a Eru Pōmare, University of Otago. </w:t>
      </w:r>
    </w:p>
    <w:p w14:paraId="4FAABFFF" w14:textId="77777777" w:rsidR="004F4963" w:rsidRPr="0037421A" w:rsidRDefault="004F4963" w:rsidP="0036199D">
      <w:pPr>
        <w:pStyle w:val="EndNoteBibliography"/>
        <w:spacing w:after="0" w:line="480" w:lineRule="auto"/>
      </w:pPr>
    </w:p>
    <w:p w14:paraId="3115BEDA" w14:textId="2AC3B517" w:rsidR="004F4963" w:rsidRPr="0037421A" w:rsidRDefault="004F4963" w:rsidP="0036199D">
      <w:pPr>
        <w:pStyle w:val="EndNoteBibliography"/>
        <w:spacing w:line="480" w:lineRule="auto"/>
        <w:ind w:left="720" w:hanging="720"/>
      </w:pPr>
      <w:r w:rsidRPr="0037421A">
        <w:t xml:space="preserve">Ratima, M. (1995). </w:t>
      </w:r>
      <w:r w:rsidRPr="0037421A">
        <w:rPr>
          <w:i/>
        </w:rPr>
        <w:t>He anga whakamana: A framework for the delivery of disability support services for Māori</w:t>
      </w:r>
      <w:r w:rsidRPr="0037421A">
        <w:t xml:space="preserve">. Massey University. </w:t>
      </w:r>
    </w:p>
    <w:p w14:paraId="138B8284" w14:textId="3106EFD3" w:rsidR="004F4963" w:rsidRPr="0037421A" w:rsidRDefault="004F4963" w:rsidP="0036199D">
      <w:pPr>
        <w:pStyle w:val="EndNoteBibliography"/>
        <w:spacing w:line="480" w:lineRule="auto"/>
        <w:ind w:left="720" w:hanging="720"/>
      </w:pPr>
      <w:r w:rsidRPr="0037421A">
        <w:t xml:space="preserve">Robson, B. (2007). Economic determinants of Maori health and disparities. In M. Bargh (Ed.), </w:t>
      </w:r>
      <w:r w:rsidRPr="0037421A">
        <w:rPr>
          <w:i/>
        </w:rPr>
        <w:t>Resistance: An indigenous response to neoliberalism</w:t>
      </w:r>
      <w:r w:rsidRPr="0037421A">
        <w:t xml:space="preserve"> (pp. 45-61). Huia. </w:t>
      </w:r>
    </w:p>
    <w:p w14:paraId="1FF97441" w14:textId="722B3B87" w:rsidR="004F4963" w:rsidRPr="0037421A" w:rsidRDefault="004F4963" w:rsidP="0036199D">
      <w:pPr>
        <w:pStyle w:val="EndNoteBibliography"/>
        <w:spacing w:line="480" w:lineRule="auto"/>
        <w:ind w:left="720" w:hanging="720"/>
      </w:pPr>
      <w:r w:rsidRPr="0037421A">
        <w:t xml:space="preserve">Royal Commission on Social Policy. (1987). </w:t>
      </w:r>
      <w:r w:rsidRPr="0037421A">
        <w:rPr>
          <w:i/>
        </w:rPr>
        <w:t>The Treaty of Waitangi and Social Policy [Discussion booklet number 1]</w:t>
      </w:r>
      <w:r w:rsidRPr="0037421A">
        <w:t xml:space="preserve">. </w:t>
      </w:r>
    </w:p>
    <w:p w14:paraId="18EAA01E" w14:textId="7F97ADFD" w:rsidR="004F4963" w:rsidRPr="0037421A" w:rsidRDefault="004F4963" w:rsidP="0036199D">
      <w:pPr>
        <w:pStyle w:val="EndNoteBibliography"/>
        <w:spacing w:line="480" w:lineRule="auto"/>
        <w:ind w:left="720" w:hanging="720"/>
      </w:pPr>
      <w:r w:rsidRPr="0037421A">
        <w:t xml:space="preserve">Simon, V. (2006, 09/01/). Characterising Maori nursing practice [Journal Article]. </w:t>
      </w:r>
      <w:r w:rsidRPr="0037421A">
        <w:rPr>
          <w:i/>
        </w:rPr>
        <w:t>Contemporary Nurse: A Journal for the Australian Nursing Profession, 22</w:t>
      </w:r>
      <w:r w:rsidRPr="0037421A">
        <w:t xml:space="preserve">(2), 203-213. </w:t>
      </w:r>
      <w:hyperlink r:id="rId39" w:history="1">
        <w:r w:rsidRPr="0037421A">
          <w:rPr>
            <w:rStyle w:val="Hyperlink"/>
          </w:rPr>
          <w:t>https://doi.org/10.3316/informit.641111309885042</w:t>
        </w:r>
      </w:hyperlink>
      <w:r w:rsidRPr="0037421A">
        <w:t xml:space="preserve"> </w:t>
      </w:r>
    </w:p>
    <w:p w14:paraId="259404C2" w14:textId="78FABE2A" w:rsidR="004F4963" w:rsidRPr="0037421A" w:rsidRDefault="004F4963" w:rsidP="0036199D">
      <w:pPr>
        <w:pStyle w:val="EndNoteBibliography"/>
        <w:spacing w:line="480" w:lineRule="auto"/>
        <w:ind w:left="720" w:hanging="720"/>
      </w:pPr>
      <w:r w:rsidRPr="0037421A">
        <w:t xml:space="preserve">Smiler, K., &amp; McKee, R. L. (2007, 01/01/). Perceptions of Māori Deaf Identity in New Zealand [research-article]. </w:t>
      </w:r>
      <w:r w:rsidRPr="0037421A">
        <w:rPr>
          <w:i/>
        </w:rPr>
        <w:t>Journal of Deaf Studies and Deaf Education, 12</w:t>
      </w:r>
      <w:r w:rsidRPr="0037421A">
        <w:t xml:space="preserve">(1), 93-111. </w:t>
      </w:r>
    </w:p>
    <w:p w14:paraId="71A18D7B" w14:textId="465E49D1" w:rsidR="004F4963" w:rsidRPr="0037421A" w:rsidRDefault="004F4963" w:rsidP="0036199D">
      <w:pPr>
        <w:pStyle w:val="EndNoteBibliography"/>
        <w:spacing w:line="480" w:lineRule="auto"/>
        <w:ind w:left="720" w:hanging="720"/>
      </w:pPr>
      <w:r w:rsidRPr="0037421A">
        <w:t xml:space="preserve">Statistics New Zealand. (2013). </w:t>
      </w:r>
      <w:r w:rsidRPr="0037421A">
        <w:rPr>
          <w:i/>
        </w:rPr>
        <w:t>2013 census quickstats about Māori</w:t>
      </w:r>
      <w:r w:rsidRPr="0037421A">
        <w:t xml:space="preserve">. </w:t>
      </w:r>
    </w:p>
    <w:p w14:paraId="4EDBCCDA" w14:textId="2A42BACF" w:rsidR="004F4963" w:rsidRPr="0037421A" w:rsidRDefault="004F4963" w:rsidP="0036199D">
      <w:pPr>
        <w:pStyle w:val="EndNoteBibliography"/>
        <w:spacing w:line="480" w:lineRule="auto"/>
        <w:ind w:left="720" w:hanging="720"/>
      </w:pPr>
      <w:r w:rsidRPr="0037421A">
        <w:t xml:space="preserve">Statistics New Zealand. (2014). </w:t>
      </w:r>
      <w:r w:rsidRPr="0037421A">
        <w:rPr>
          <w:i/>
        </w:rPr>
        <w:t>Disability survey: 2013</w:t>
      </w:r>
      <w:r w:rsidRPr="0037421A">
        <w:t xml:space="preserve">. </w:t>
      </w:r>
    </w:p>
    <w:p w14:paraId="1F9612AD" w14:textId="5D054F8B" w:rsidR="004F4963" w:rsidRPr="0037421A" w:rsidRDefault="004F4963" w:rsidP="0036199D">
      <w:pPr>
        <w:pStyle w:val="EndNoteBibliography"/>
        <w:spacing w:line="480" w:lineRule="auto"/>
        <w:ind w:left="720" w:hanging="720"/>
      </w:pPr>
      <w:r w:rsidRPr="0037421A">
        <w:t xml:space="preserve">Statistics New Zealand. (2015). </w:t>
      </w:r>
      <w:r w:rsidRPr="0037421A">
        <w:rPr>
          <w:i/>
        </w:rPr>
        <w:t>He hauā Māori: Findings from the 2013 Disability Survey</w:t>
      </w:r>
      <w:r w:rsidRPr="0037421A">
        <w:t xml:space="preserve">. Statistics new Zealadn. Retrieved 24 October from </w:t>
      </w:r>
      <w:hyperlink r:id="rId40" w:history="1">
        <w:r w:rsidRPr="0037421A">
          <w:rPr>
            <w:rStyle w:val="Hyperlink"/>
          </w:rPr>
          <w:t>https://www.stats.govt.nz/reports/he-haua-maori-findings-from-the-2013-disability-survey</w:t>
        </w:r>
      </w:hyperlink>
    </w:p>
    <w:p w14:paraId="5B574D04" w14:textId="77777777" w:rsidR="004F4963" w:rsidRPr="0037421A" w:rsidRDefault="004F4963" w:rsidP="0036199D">
      <w:pPr>
        <w:pStyle w:val="EndNoteBibliography"/>
        <w:spacing w:line="480" w:lineRule="auto"/>
        <w:ind w:left="720" w:hanging="720"/>
      </w:pPr>
      <w:r w:rsidRPr="0037421A">
        <w:t xml:space="preserve">Stienstra, D. (2018). Canadian Disability Policies in a World of Inequalities. </w:t>
      </w:r>
      <w:r w:rsidRPr="0037421A">
        <w:rPr>
          <w:i/>
        </w:rPr>
        <w:t>Societies, 8</w:t>
      </w:r>
      <w:r w:rsidRPr="0037421A">
        <w:t xml:space="preserve">(2), 36. </w:t>
      </w:r>
      <w:hyperlink r:id="rId41" w:history="1">
        <w:r w:rsidRPr="0037421A">
          <w:rPr>
            <w:rStyle w:val="Hyperlink"/>
          </w:rPr>
          <w:t>https://www.mdpi.com/2075-4698/8/2/36</w:t>
        </w:r>
      </w:hyperlink>
      <w:r w:rsidRPr="0037421A">
        <w:t xml:space="preserve"> </w:t>
      </w:r>
    </w:p>
    <w:p w14:paraId="3F3267F2" w14:textId="77777777" w:rsidR="004F4963" w:rsidRPr="0037421A" w:rsidRDefault="004F4963" w:rsidP="0036199D">
      <w:pPr>
        <w:pStyle w:val="EndNoteBibliography"/>
        <w:spacing w:after="0" w:line="480" w:lineRule="auto"/>
      </w:pPr>
    </w:p>
    <w:p w14:paraId="755FF519" w14:textId="2FC9781D" w:rsidR="004F4963" w:rsidRPr="0037421A" w:rsidRDefault="004F4963" w:rsidP="0036199D">
      <w:pPr>
        <w:pStyle w:val="EndNoteBibliography"/>
        <w:spacing w:line="480" w:lineRule="auto"/>
        <w:ind w:left="720" w:hanging="720"/>
      </w:pPr>
      <w:r w:rsidRPr="0037421A">
        <w:lastRenderedPageBreak/>
        <w:t xml:space="preserve">Te Puni Kōkiri. (2013). </w:t>
      </w:r>
      <w:r w:rsidRPr="0037421A">
        <w:rPr>
          <w:i/>
        </w:rPr>
        <w:t>Ka mōhio, ka matau, ka ora: He ia kōrero: Measuring performance and effectiveness for Maori: Key themes from the literature</w:t>
      </w:r>
      <w:r w:rsidRPr="0037421A">
        <w:t>.</w:t>
      </w:r>
    </w:p>
    <w:p w14:paraId="388019AD" w14:textId="5F11CA99" w:rsidR="004F4963" w:rsidRPr="0037421A" w:rsidRDefault="004F4963" w:rsidP="0036199D">
      <w:pPr>
        <w:pStyle w:val="EndNoteBibliography"/>
        <w:spacing w:line="480" w:lineRule="auto"/>
        <w:ind w:left="720" w:hanging="720"/>
      </w:pPr>
      <w:r w:rsidRPr="0037421A">
        <w:t xml:space="preserve">UN. (2007). </w:t>
      </w:r>
      <w:r w:rsidRPr="0037421A">
        <w:rPr>
          <w:i/>
        </w:rPr>
        <w:t>Declaration on the Rights of Indigenous Peoples</w:t>
      </w:r>
      <w:r w:rsidRPr="0037421A">
        <w:t xml:space="preserve">. </w:t>
      </w:r>
      <w:r w:rsidRPr="00F07364">
        <w:t>http://iwgia.synkron.com/graphics/Synkron-Library/Documents/InternationalProcesses/DraftDeclaration/07-09-13ResolutiontextDeclaration.pdf</w:t>
      </w:r>
      <w:r w:rsidRPr="0037421A">
        <w:t xml:space="preserve"> </w:t>
      </w:r>
    </w:p>
    <w:p w14:paraId="508FB643" w14:textId="48963629" w:rsidR="004F4963" w:rsidRPr="0037421A" w:rsidRDefault="004F4963" w:rsidP="0036199D">
      <w:pPr>
        <w:pStyle w:val="EndNoteBibliography"/>
        <w:spacing w:line="480" w:lineRule="auto"/>
        <w:ind w:left="720" w:hanging="720"/>
      </w:pPr>
      <w:r w:rsidRPr="0037421A">
        <w:t xml:space="preserve">UN. (2008). </w:t>
      </w:r>
      <w:r w:rsidRPr="0037421A">
        <w:rPr>
          <w:i/>
        </w:rPr>
        <w:t>International Convention on the Rights of Persons with Disabilities</w:t>
      </w:r>
      <w:r w:rsidRPr="0037421A">
        <w:t xml:space="preserve">. </w:t>
      </w:r>
    </w:p>
    <w:p w14:paraId="7EB51641" w14:textId="45A88FEC" w:rsidR="004F4963" w:rsidRPr="0037421A" w:rsidRDefault="004F4963" w:rsidP="0036199D">
      <w:pPr>
        <w:pStyle w:val="EndNoteBibliography"/>
        <w:spacing w:line="480" w:lineRule="auto"/>
        <w:ind w:left="720" w:hanging="720"/>
      </w:pPr>
      <w:r w:rsidRPr="0037421A">
        <w:t xml:space="preserve">Waitangi Tribunal. (2019). </w:t>
      </w:r>
      <w:r w:rsidRPr="0037421A">
        <w:rPr>
          <w:i/>
        </w:rPr>
        <w:t>Hauora: Report on stage one of the health services and outcomes kaupapa inquiry</w:t>
      </w:r>
      <w:r w:rsidRPr="0037421A">
        <w:t xml:space="preserve">. </w:t>
      </w:r>
    </w:p>
    <w:p w14:paraId="6B927F88" w14:textId="6EA62015" w:rsidR="004F4963" w:rsidRPr="0037421A" w:rsidRDefault="004F4963" w:rsidP="0036199D">
      <w:pPr>
        <w:pStyle w:val="EndNoteBibliography"/>
        <w:spacing w:line="480" w:lineRule="auto"/>
        <w:ind w:left="720" w:hanging="720"/>
      </w:pPr>
      <w:r w:rsidRPr="0037421A">
        <w:t xml:space="preserve">Wilson, D. (2018, 05 / 01 /). Why do we need more Maori nurses? [Editorial]. </w:t>
      </w:r>
      <w:r w:rsidRPr="0037421A">
        <w:rPr>
          <w:i/>
        </w:rPr>
        <w:t>Kai Tiaki Nursing New Zealand, 24</w:t>
      </w:r>
      <w:r w:rsidRPr="0037421A">
        <w:t xml:space="preserve">(4), 2. </w:t>
      </w:r>
    </w:p>
    <w:p w14:paraId="6E3368A8" w14:textId="77777777" w:rsidR="004F4963" w:rsidRPr="0037421A" w:rsidRDefault="004F4963" w:rsidP="0036199D">
      <w:pPr>
        <w:pStyle w:val="EndNoteBibliography"/>
        <w:spacing w:line="480" w:lineRule="auto"/>
        <w:ind w:left="720" w:hanging="720"/>
      </w:pPr>
      <w:r w:rsidRPr="0037421A">
        <w:t xml:space="preserve">Workman, K. (2011). </w:t>
      </w:r>
      <w:r w:rsidRPr="0037421A">
        <w:rPr>
          <w:i/>
        </w:rPr>
        <w:t>Māori  over-representation in the criminal justice system does structural discrimination have anything to do with it?: A discussion paper</w:t>
      </w:r>
      <w:r w:rsidRPr="0037421A">
        <w:t xml:space="preserve">. Rethinking Crime and Punishment. </w:t>
      </w:r>
      <w:hyperlink r:id="rId42" w:history="1">
        <w:r w:rsidRPr="0037421A">
          <w:rPr>
            <w:rStyle w:val="Hyperlink"/>
          </w:rPr>
          <w:t>http://www.rethinking.org.nz/assets/Newsletter_PDF/Issue_105/01_Structural_Discrimination_in_the_CJS.pdf</w:t>
        </w:r>
      </w:hyperlink>
    </w:p>
    <w:p w14:paraId="4542F6BB" w14:textId="77777777" w:rsidR="004F4963" w:rsidRPr="0037421A" w:rsidRDefault="004F4963" w:rsidP="0036199D">
      <w:pPr>
        <w:pStyle w:val="EndNoteBibliography"/>
        <w:spacing w:line="480" w:lineRule="auto"/>
      </w:pPr>
    </w:p>
    <w:p w14:paraId="6DE0BD00" w14:textId="7629AD2D" w:rsidR="00A54A7F" w:rsidRDefault="004F4963" w:rsidP="0036199D">
      <w:pPr>
        <w:spacing w:line="480" w:lineRule="auto"/>
        <w:ind w:firstLine="0"/>
      </w:pPr>
      <w:r>
        <w:fldChar w:fldCharType="end"/>
      </w:r>
    </w:p>
    <w:p w14:paraId="0E3B9F21" w14:textId="20545B81" w:rsidR="00A54A7F" w:rsidRDefault="00A54A7F" w:rsidP="0036199D">
      <w:pPr>
        <w:pStyle w:val="NoSpacing"/>
        <w:spacing w:line="480" w:lineRule="auto"/>
      </w:pPr>
    </w:p>
    <w:p w14:paraId="5F472546" w14:textId="476DDE39" w:rsidR="00A54A7F" w:rsidRDefault="00A54A7F" w:rsidP="00A54A7F">
      <w:pPr>
        <w:pStyle w:val="NoSpacing"/>
        <w:spacing w:line="480" w:lineRule="auto"/>
        <w:ind w:left="720" w:hanging="720"/>
      </w:pPr>
    </w:p>
    <w:p w14:paraId="12FED85D" w14:textId="7679C468" w:rsidR="00A54A7F" w:rsidRPr="00600801" w:rsidRDefault="00A54A7F" w:rsidP="00600801">
      <w:pPr>
        <w:spacing w:after="0"/>
        <w:ind w:firstLine="0"/>
        <w:rPr>
          <w:b/>
          <w:bCs/>
        </w:rPr>
      </w:pPr>
      <w:r w:rsidRPr="00C02661">
        <w:rPr>
          <w:noProof/>
        </w:rPr>
        <w:drawing>
          <wp:inline distT="114300" distB="114300" distL="114300" distR="114300" wp14:anchorId="1E047C58" wp14:editId="2D22FE22">
            <wp:extent cx="762000" cy="142875"/>
            <wp:effectExtent l="0" t="0" r="0" b="0"/>
            <wp:docPr id="4"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43"/>
                    <a:srcRect/>
                    <a:stretch>
                      <a:fillRect/>
                    </a:stretch>
                  </pic:blipFill>
                  <pic:spPr>
                    <a:xfrm>
                      <a:off x="0" y="0"/>
                      <a:ext cx="762000" cy="142875"/>
                    </a:xfrm>
                    <a:prstGeom prst="rect">
                      <a:avLst/>
                    </a:prstGeom>
                    <a:ln/>
                  </pic:spPr>
                </pic:pic>
              </a:graphicData>
            </a:graphic>
          </wp:inline>
        </w:drawing>
      </w:r>
      <w:r w:rsidRPr="00C02661">
        <w:t xml:space="preserve"> </w:t>
      </w:r>
      <w:r w:rsidR="00600801" w:rsidRPr="00600801">
        <w:rPr>
          <w:b/>
          <w:bCs/>
        </w:rPr>
        <w:t xml:space="preserve">A Critical </w:t>
      </w:r>
      <w:proofErr w:type="spellStart"/>
      <w:r w:rsidR="00600801" w:rsidRPr="00600801">
        <w:rPr>
          <w:b/>
          <w:bCs/>
        </w:rPr>
        <w:t>Tiriti</w:t>
      </w:r>
      <w:proofErr w:type="spellEnd"/>
      <w:r w:rsidR="00600801" w:rsidRPr="00600801">
        <w:rPr>
          <w:b/>
          <w:bCs/>
        </w:rPr>
        <w:t xml:space="preserve"> Analysis of the New Zealand Disability Strategy 2016-2026</w:t>
      </w:r>
      <w:r w:rsidR="00600801" w:rsidRPr="00600801">
        <w:rPr>
          <w:b/>
          <w:bCs/>
        </w:rPr>
        <w:br/>
      </w:r>
      <w:r w:rsidR="00600801">
        <w:t xml:space="preserve">by </w:t>
      </w:r>
      <w:r w:rsidR="00600801" w:rsidRPr="00600801">
        <w:t>Heather Came</w:t>
      </w:r>
      <w:r w:rsidR="00600801" w:rsidRPr="00600801">
        <w:rPr>
          <w:b/>
        </w:rPr>
        <w:t xml:space="preserve"> </w:t>
      </w:r>
      <w:hyperlink r:id="rId44" w:history="1">
        <w:r w:rsidR="00207C15">
          <w:rPr>
            <w:rStyle w:val="Hyperlink"/>
          </w:rPr>
          <w:t>https://rdsjournal.org/index.php/journal/article/view/1081</w:t>
        </w:r>
      </w:hyperlink>
      <w:r w:rsidRPr="00C02661">
        <w:t xml:space="preserve"> is licensed under a </w:t>
      </w:r>
      <w:hyperlink r:id="rId45">
        <w:r w:rsidRPr="00C02661">
          <w:rPr>
            <w:color w:val="1155CC"/>
            <w:u w:val="single"/>
          </w:rPr>
          <w:t>Creative Commons Attribution 4.0 International License</w:t>
        </w:r>
      </w:hyperlink>
      <w:r w:rsidRPr="00C02661">
        <w:t xml:space="preserve">. Based on a work at </w:t>
      </w:r>
    </w:p>
    <w:p w14:paraId="5CF30AD8" w14:textId="5633DA79" w:rsidR="00A54A7F" w:rsidRPr="004D5068" w:rsidRDefault="00000000" w:rsidP="004D5068">
      <w:pPr>
        <w:ind w:firstLine="0"/>
        <w:rPr>
          <w:rFonts w:ascii="Cambria" w:eastAsia="Cambria" w:hAnsi="Cambria" w:cs="Cambria"/>
        </w:rPr>
      </w:pPr>
      <w:hyperlink r:id="rId46">
        <w:r w:rsidR="00A54A7F" w:rsidRPr="00C02661">
          <w:rPr>
            <w:color w:val="1155CC"/>
            <w:u w:val="single"/>
          </w:rPr>
          <w:t>https://rdsjournal.org</w:t>
        </w:r>
      </w:hyperlink>
      <w:r w:rsidR="00A54A7F" w:rsidRPr="00C02661">
        <w:t>.</w:t>
      </w:r>
    </w:p>
    <w:sectPr w:rsidR="00A54A7F" w:rsidRPr="004D5068">
      <w:headerReference w:type="even" r:id="rId47"/>
      <w:headerReference w:type="default" r:id="rId48"/>
      <w:footerReference w:type="even" r:id="rId49"/>
      <w:footerReference w:type="default" r:id="rId50"/>
      <w:headerReference w:type="first" r:id="rId51"/>
      <w:footerReference w:type="first" r:id="rId52"/>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3EE51" w14:textId="77777777" w:rsidR="009B5928" w:rsidRDefault="009B5928">
      <w:pPr>
        <w:spacing w:after="0" w:line="240" w:lineRule="auto"/>
      </w:pPr>
      <w:r>
        <w:separator/>
      </w:r>
    </w:p>
  </w:endnote>
  <w:endnote w:type="continuationSeparator" w:id="0">
    <w:p w14:paraId="57A7ADA5" w14:textId="77777777" w:rsidR="009B5928" w:rsidRDefault="009B5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178A" w14:textId="77777777" w:rsidR="001024BD" w:rsidRDefault="00102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F" w14:textId="77777777" w:rsidR="001C0353" w:rsidRDefault="001C0353">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1C0353" w14:paraId="7AAD5584" w14:textId="77777777">
      <w:trPr>
        <w:trHeight w:val="500"/>
        <w:jc w:val="center"/>
      </w:trPr>
      <w:tc>
        <w:tcPr>
          <w:tcW w:w="11895" w:type="dxa"/>
          <w:shd w:val="clear" w:color="auto" w:fill="400080"/>
          <w:tcMar>
            <w:top w:w="0" w:type="dxa"/>
            <w:left w:w="0" w:type="dxa"/>
            <w:bottom w:w="0" w:type="dxa"/>
            <w:right w:w="0" w:type="dxa"/>
          </w:tcMar>
          <w:vAlign w:val="center"/>
        </w:tcPr>
        <w:p w14:paraId="00000010" w14:textId="45C8590A" w:rsidR="001C0353" w:rsidRDefault="009E4FAB">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B505D5">
            <w:rPr>
              <w:rFonts w:ascii="Arial" w:eastAsia="Arial" w:hAnsi="Arial" w:cs="Arial"/>
              <w:noProof/>
              <w:color w:val="FFFFFF"/>
            </w:rPr>
            <w:t>1</w:t>
          </w:r>
          <w:r>
            <w:rPr>
              <w:rFonts w:ascii="Arial" w:eastAsia="Arial" w:hAnsi="Arial" w:cs="Arial"/>
              <w:color w:val="FFFFFF"/>
            </w:rPr>
            <w:fldChar w:fldCharType="end"/>
          </w:r>
        </w:p>
      </w:tc>
    </w:tr>
  </w:tbl>
  <w:p w14:paraId="00000011" w14:textId="77777777" w:rsidR="001C0353" w:rsidRDefault="001C0353">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6066" w14:textId="77777777" w:rsidR="001024BD" w:rsidRDefault="00102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0BE00" w14:textId="77777777" w:rsidR="009B5928" w:rsidRDefault="009B5928">
      <w:pPr>
        <w:spacing w:after="0" w:line="240" w:lineRule="auto"/>
      </w:pPr>
      <w:r>
        <w:separator/>
      </w:r>
    </w:p>
  </w:footnote>
  <w:footnote w:type="continuationSeparator" w:id="0">
    <w:p w14:paraId="75F6B9D6" w14:textId="77777777" w:rsidR="009B5928" w:rsidRDefault="009B5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E8EC" w14:textId="77777777" w:rsidR="00B505D5" w:rsidRDefault="00B50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A" w14:textId="77777777" w:rsidR="001C0353" w:rsidRDefault="001C0353">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1C0353" w14:paraId="66868730" w14:textId="77777777">
      <w:trPr>
        <w:trHeight w:val="800"/>
        <w:jc w:val="center"/>
      </w:trPr>
      <w:tc>
        <w:tcPr>
          <w:tcW w:w="10320" w:type="dxa"/>
          <w:shd w:val="clear" w:color="auto" w:fill="400080"/>
          <w:vAlign w:val="center"/>
        </w:tcPr>
        <w:p w14:paraId="0000000B" w14:textId="77777777" w:rsidR="001C0353" w:rsidRDefault="009E4FAB">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0000000C" w14:textId="508E12C4" w:rsidR="001C0353" w:rsidRDefault="009E4FA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w:t>
          </w:r>
          <w:r w:rsidR="00965EFC">
            <w:rPr>
              <w:rFonts w:ascii="Arial" w:eastAsia="Arial" w:hAnsi="Arial" w:cs="Arial"/>
              <w:b/>
              <w:color w:val="FFFFFF"/>
            </w:rPr>
            <w:t xml:space="preserve"> </w:t>
          </w:r>
          <w:r>
            <w:rPr>
              <w:rFonts w:ascii="Arial" w:eastAsia="Arial" w:hAnsi="Arial" w:cs="Arial"/>
              <w:b/>
              <w:color w:val="FFFFFF"/>
            </w:rPr>
            <w:t>1</w:t>
          </w:r>
          <w:r w:rsidR="00965EFC">
            <w:rPr>
              <w:rFonts w:ascii="Arial" w:eastAsia="Arial" w:hAnsi="Arial" w:cs="Arial"/>
              <w:b/>
              <w:color w:val="FFFFFF"/>
            </w:rPr>
            <w:t>8</w:t>
          </w:r>
          <w:r>
            <w:rPr>
              <w:rFonts w:ascii="Arial" w:eastAsia="Arial" w:hAnsi="Arial" w:cs="Arial"/>
              <w:b/>
              <w:color w:val="FFFFFF"/>
            </w:rPr>
            <w:t xml:space="preserve"> Issue</w:t>
          </w:r>
          <w:r w:rsidR="00965EFC">
            <w:rPr>
              <w:rFonts w:ascii="Arial" w:eastAsia="Arial" w:hAnsi="Arial" w:cs="Arial"/>
              <w:b/>
              <w:color w:val="FFFFFF"/>
            </w:rPr>
            <w:t>s</w:t>
          </w:r>
          <w:r>
            <w:rPr>
              <w:rFonts w:ascii="Arial" w:eastAsia="Arial" w:hAnsi="Arial" w:cs="Arial"/>
              <w:b/>
              <w:color w:val="FFFFFF"/>
            </w:rPr>
            <w:t xml:space="preserve"> </w:t>
          </w:r>
          <w:r w:rsidR="00965EFC">
            <w:rPr>
              <w:rFonts w:ascii="Arial" w:eastAsia="Arial" w:hAnsi="Arial" w:cs="Arial"/>
              <w:b/>
              <w:color w:val="FFFFFF"/>
            </w:rPr>
            <w:t>1 &amp; 2</w:t>
          </w:r>
        </w:p>
        <w:p w14:paraId="0000000D" w14:textId="7572C0F1" w:rsidR="001C0353" w:rsidRDefault="009E4FA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202</w:t>
          </w:r>
          <w:r w:rsidR="00707AA1">
            <w:rPr>
              <w:rFonts w:ascii="Arial" w:eastAsia="Arial" w:hAnsi="Arial" w:cs="Arial"/>
              <w:b/>
              <w:color w:val="FFFFFF"/>
            </w:rPr>
            <w:t>2</w:t>
          </w:r>
        </w:p>
      </w:tc>
    </w:tr>
  </w:tbl>
  <w:p w14:paraId="0000000E" w14:textId="77777777" w:rsidR="001C0353" w:rsidRDefault="001C0353">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F512" w14:textId="77777777" w:rsidR="00B505D5" w:rsidRDefault="00B50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C615D"/>
    <w:multiLevelType w:val="hybridMultilevel"/>
    <w:tmpl w:val="E9D64D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01647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353"/>
    <w:rsid w:val="0005276A"/>
    <w:rsid w:val="000C060E"/>
    <w:rsid w:val="000D1962"/>
    <w:rsid w:val="001024BD"/>
    <w:rsid w:val="00140BF6"/>
    <w:rsid w:val="001624CD"/>
    <w:rsid w:val="001821B9"/>
    <w:rsid w:val="001C0353"/>
    <w:rsid w:val="001D3058"/>
    <w:rsid w:val="002061A8"/>
    <w:rsid w:val="00207C15"/>
    <w:rsid w:val="00247809"/>
    <w:rsid w:val="0025761C"/>
    <w:rsid w:val="00291C4F"/>
    <w:rsid w:val="002B3A00"/>
    <w:rsid w:val="002F226C"/>
    <w:rsid w:val="00303D33"/>
    <w:rsid w:val="003273CC"/>
    <w:rsid w:val="0036199D"/>
    <w:rsid w:val="003656E7"/>
    <w:rsid w:val="00397599"/>
    <w:rsid w:val="003A1413"/>
    <w:rsid w:val="00431E85"/>
    <w:rsid w:val="00456C9C"/>
    <w:rsid w:val="00474EA0"/>
    <w:rsid w:val="004D5068"/>
    <w:rsid w:val="004E6EA9"/>
    <w:rsid w:val="004F3432"/>
    <w:rsid w:val="004F4963"/>
    <w:rsid w:val="00515CC2"/>
    <w:rsid w:val="00526422"/>
    <w:rsid w:val="00550E84"/>
    <w:rsid w:val="00557F32"/>
    <w:rsid w:val="005662E6"/>
    <w:rsid w:val="00575DB9"/>
    <w:rsid w:val="005E4C1F"/>
    <w:rsid w:val="00600801"/>
    <w:rsid w:val="00626B47"/>
    <w:rsid w:val="006624C8"/>
    <w:rsid w:val="00682BA2"/>
    <w:rsid w:val="00690391"/>
    <w:rsid w:val="006C38EE"/>
    <w:rsid w:val="006F666D"/>
    <w:rsid w:val="00707AA1"/>
    <w:rsid w:val="00726CA9"/>
    <w:rsid w:val="00761D12"/>
    <w:rsid w:val="00873EA0"/>
    <w:rsid w:val="00883650"/>
    <w:rsid w:val="00904274"/>
    <w:rsid w:val="0095230C"/>
    <w:rsid w:val="00965EFC"/>
    <w:rsid w:val="00980FD6"/>
    <w:rsid w:val="009A018B"/>
    <w:rsid w:val="009B5928"/>
    <w:rsid w:val="009C10CB"/>
    <w:rsid w:val="009C33F1"/>
    <w:rsid w:val="009C5DDA"/>
    <w:rsid w:val="009C60F6"/>
    <w:rsid w:val="009E4FAB"/>
    <w:rsid w:val="00A00581"/>
    <w:rsid w:val="00A54A7F"/>
    <w:rsid w:val="00A65726"/>
    <w:rsid w:val="00A76475"/>
    <w:rsid w:val="00A86586"/>
    <w:rsid w:val="00AD1236"/>
    <w:rsid w:val="00B43BD8"/>
    <w:rsid w:val="00B505D5"/>
    <w:rsid w:val="00B63098"/>
    <w:rsid w:val="00B8721B"/>
    <w:rsid w:val="00B93E22"/>
    <w:rsid w:val="00BE209A"/>
    <w:rsid w:val="00BE77EF"/>
    <w:rsid w:val="00BE7A89"/>
    <w:rsid w:val="00C02661"/>
    <w:rsid w:val="00C10D71"/>
    <w:rsid w:val="00C17DD0"/>
    <w:rsid w:val="00C27036"/>
    <w:rsid w:val="00C616EA"/>
    <w:rsid w:val="00C70E1F"/>
    <w:rsid w:val="00C93F7F"/>
    <w:rsid w:val="00CC1ED8"/>
    <w:rsid w:val="00CD405C"/>
    <w:rsid w:val="00CE1D21"/>
    <w:rsid w:val="00D513B3"/>
    <w:rsid w:val="00D8047B"/>
    <w:rsid w:val="00D91ED4"/>
    <w:rsid w:val="00DB3CBA"/>
    <w:rsid w:val="00DF51A1"/>
    <w:rsid w:val="00E70C06"/>
    <w:rsid w:val="00EB28CE"/>
    <w:rsid w:val="00F07364"/>
    <w:rsid w:val="00F672E8"/>
    <w:rsid w:val="00FB51F1"/>
    <w:rsid w:val="00FB6DB2"/>
    <w:rsid w:val="00FD601E"/>
    <w:rsid w:val="00FF5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CA508"/>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5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5D5"/>
  </w:style>
  <w:style w:type="paragraph" w:styleId="Footer">
    <w:name w:val="footer"/>
    <w:basedOn w:val="Normal"/>
    <w:link w:val="FooterChar"/>
    <w:uiPriority w:val="99"/>
    <w:unhideWhenUsed/>
    <w:rsid w:val="00B5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5D5"/>
  </w:style>
  <w:style w:type="paragraph" w:styleId="NoSpacing">
    <w:name w:val="No Spacing"/>
    <w:uiPriority w:val="1"/>
    <w:qFormat/>
    <w:rsid w:val="00D8047B"/>
    <w:pPr>
      <w:widowControl/>
      <w:spacing w:after="0" w:line="240" w:lineRule="auto"/>
      <w:ind w:firstLine="0"/>
    </w:pPr>
    <w:rPr>
      <w:rFonts w:asciiTheme="minorHAnsi" w:eastAsiaTheme="minorHAnsi" w:hAnsiTheme="minorHAnsi" w:cstheme="minorBidi"/>
      <w:sz w:val="22"/>
      <w:szCs w:val="22"/>
      <w:lang w:val="en-GB"/>
    </w:rPr>
  </w:style>
  <w:style w:type="character" w:styleId="Hyperlink">
    <w:name w:val="Hyperlink"/>
    <w:basedOn w:val="DefaultParagraphFont"/>
    <w:uiPriority w:val="99"/>
    <w:unhideWhenUsed/>
    <w:rsid w:val="00D8047B"/>
    <w:rPr>
      <w:color w:val="0000FF" w:themeColor="hyperlink"/>
      <w:u w:val="single"/>
    </w:rPr>
  </w:style>
  <w:style w:type="character" w:styleId="CommentReference">
    <w:name w:val="annotation reference"/>
    <w:basedOn w:val="DefaultParagraphFont"/>
    <w:uiPriority w:val="99"/>
    <w:semiHidden/>
    <w:unhideWhenUsed/>
    <w:rsid w:val="00D8047B"/>
    <w:rPr>
      <w:sz w:val="16"/>
      <w:szCs w:val="16"/>
    </w:rPr>
  </w:style>
  <w:style w:type="paragraph" w:styleId="FootnoteText">
    <w:name w:val="footnote text"/>
    <w:basedOn w:val="Normal"/>
    <w:link w:val="FootnoteTextChar"/>
    <w:uiPriority w:val="99"/>
    <w:semiHidden/>
    <w:unhideWhenUsed/>
    <w:rsid w:val="00D8047B"/>
    <w:pPr>
      <w:widowControl/>
      <w:spacing w:after="0" w:line="240" w:lineRule="auto"/>
      <w:ind w:firstLine="0"/>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D8047B"/>
    <w:rPr>
      <w:rFonts w:asciiTheme="minorHAnsi" w:eastAsiaTheme="minorHAnsi" w:hAnsiTheme="minorHAnsi" w:cstheme="minorBidi"/>
      <w:sz w:val="20"/>
      <w:szCs w:val="20"/>
      <w:lang w:val="en-GB"/>
    </w:rPr>
  </w:style>
  <w:style w:type="character" w:styleId="FootnoteReference">
    <w:name w:val="footnote reference"/>
    <w:basedOn w:val="DefaultParagraphFont"/>
    <w:uiPriority w:val="99"/>
    <w:semiHidden/>
    <w:unhideWhenUsed/>
    <w:rsid w:val="00D8047B"/>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customStyle="1" w:styleId="EndNoteBibliography">
    <w:name w:val="EndNote Bibliography"/>
    <w:basedOn w:val="Normal"/>
    <w:link w:val="EndNoteBibliographyChar"/>
    <w:rsid w:val="004F4963"/>
    <w:pPr>
      <w:widowControl/>
      <w:spacing w:after="160" w:line="240" w:lineRule="auto"/>
      <w:ind w:firstLine="0"/>
    </w:pPr>
    <w:rPr>
      <w:rFonts w:eastAsiaTheme="minorHAnsi"/>
      <w:noProof/>
    </w:rPr>
  </w:style>
  <w:style w:type="character" w:customStyle="1" w:styleId="EndNoteBibliographyChar">
    <w:name w:val="EndNote Bibliography Char"/>
    <w:basedOn w:val="DefaultParagraphFont"/>
    <w:link w:val="EndNoteBibliography"/>
    <w:rsid w:val="004F4963"/>
    <w:rPr>
      <w:rFonts w:eastAsiaTheme="minorHAnsi"/>
      <w:noProof/>
    </w:rPr>
  </w:style>
  <w:style w:type="paragraph" w:styleId="NormalWeb">
    <w:name w:val="Normal (Web)"/>
    <w:basedOn w:val="Normal"/>
    <w:uiPriority w:val="99"/>
    <w:unhideWhenUsed/>
    <w:rsid w:val="004F4963"/>
    <w:pPr>
      <w:widowControl/>
      <w:spacing w:before="100" w:beforeAutospacing="1" w:after="100" w:afterAutospacing="1" w:line="240" w:lineRule="auto"/>
      <w:ind w:firstLine="0"/>
    </w:pPr>
    <w:rPr>
      <w:lang w:val="en-NZ" w:eastAsia="en-GB"/>
    </w:rPr>
  </w:style>
  <w:style w:type="paragraph" w:styleId="ListParagraph">
    <w:name w:val="List Paragraph"/>
    <w:basedOn w:val="Normal"/>
    <w:uiPriority w:val="34"/>
    <w:qFormat/>
    <w:rsid w:val="00431E85"/>
    <w:pPr>
      <w:ind w:left="720"/>
      <w:contextualSpacing/>
    </w:pPr>
  </w:style>
  <w:style w:type="table" w:styleId="TableGrid">
    <w:name w:val="Table Grid"/>
    <w:basedOn w:val="TableNormal"/>
    <w:uiPriority w:val="39"/>
    <w:rsid w:val="009A018B"/>
    <w:pPr>
      <w:widowControl/>
      <w:spacing w:after="0" w:line="240" w:lineRule="auto"/>
      <w:ind w:firstLine="0"/>
    </w:pPr>
    <w:rPr>
      <w:rFonts w:asciiTheme="minorHAnsi" w:eastAsiaTheme="minorHAnsi" w:hAnsiTheme="minorHAnsi" w:cstheme="minorBid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27036"/>
    <w:rPr>
      <w:color w:val="800080" w:themeColor="followedHyperlink"/>
      <w:u w:val="single"/>
    </w:rPr>
  </w:style>
  <w:style w:type="character" w:customStyle="1" w:styleId="m3037278946033614448gmail-label">
    <w:name w:val="m_3037278946033614448gmail-label"/>
    <w:basedOn w:val="DefaultParagraphFont"/>
    <w:rsid w:val="000C0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898271">
      <w:bodyDiv w:val="1"/>
      <w:marLeft w:val="0"/>
      <w:marRight w:val="0"/>
      <w:marTop w:val="0"/>
      <w:marBottom w:val="0"/>
      <w:divBdr>
        <w:top w:val="none" w:sz="0" w:space="0" w:color="auto"/>
        <w:left w:val="none" w:sz="0" w:space="0" w:color="auto"/>
        <w:bottom w:val="none" w:sz="0" w:space="0" w:color="auto"/>
        <w:right w:val="none" w:sz="0" w:space="0" w:color="auto"/>
      </w:divBdr>
    </w:div>
    <w:div w:id="797069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ocscimed.2017.06.002" TargetMode="External"/><Relationship Id="rId18" Type="http://schemas.openxmlformats.org/officeDocument/2006/relationships/hyperlink" Target="https://doi.org/10.1177/1468796819896466" TargetMode="External"/><Relationship Id="rId26" Type="http://schemas.openxmlformats.org/officeDocument/2006/relationships/hyperlink" Target="https://doi.org/10.1111/1753-6405.12835" TargetMode="External"/><Relationship Id="rId39" Type="http://schemas.openxmlformats.org/officeDocument/2006/relationships/hyperlink" Target="https://doi.org/10.3316/informit.641111309885042" TargetMode="External"/><Relationship Id="rId21" Type="http://schemas.openxmlformats.org/officeDocument/2006/relationships/hyperlink" Target="https://www.mdpi.com/1660-4601/8/2/388" TargetMode="External"/><Relationship Id="rId34" Type="http://schemas.openxmlformats.org/officeDocument/2006/relationships/hyperlink" Target="https://doi.org/10.20507/MAIJournal.2019.8.2.10" TargetMode="External"/><Relationship Id="rId42" Type="http://schemas.openxmlformats.org/officeDocument/2006/relationships/hyperlink" Target="http://www.rethinking.org.nz/assets/Newsletter_PDF/Issue_105/01_Structural_Discrimination_in_the_CJS.pdf"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16/j.jcpo.2019.100210" TargetMode="External"/><Relationship Id="rId29" Type="http://schemas.openxmlformats.org/officeDocument/2006/relationships/hyperlink" Target="https://doi.org/10.1080/09687599.2012.717879" TargetMode="External"/><Relationship Id="rId11" Type="http://schemas.openxmlformats.org/officeDocument/2006/relationships/hyperlink" Target="https://doi.org/10.1179/2050572814Y.0000000060" TargetMode="External"/><Relationship Id="rId24" Type="http://schemas.openxmlformats.org/officeDocument/2006/relationships/hyperlink" Target="https://doi.org/10.1136/tobaccocontrol-2012-050436" TargetMode="External"/><Relationship Id="rId32" Type="http://schemas.openxmlformats.org/officeDocument/2006/relationships/hyperlink" Target="https://doi.org/https://doi.org/10.1111/hsc.13417" TargetMode="External"/><Relationship Id="rId37" Type="http://schemas.openxmlformats.org/officeDocument/2006/relationships/hyperlink" Target="https://doi.org/10.1007/s12546-016-9159-y" TargetMode="External"/><Relationship Id="rId40" Type="http://schemas.openxmlformats.org/officeDocument/2006/relationships/hyperlink" Target="https://www.stats.govt.nz/reports/he-haua-maori-findings-from-the-2013-disability-survey" TargetMode="External"/><Relationship Id="rId45" Type="http://schemas.openxmlformats.org/officeDocument/2006/relationships/hyperlink" Target="http://creativecommons.org/licenses/by/4.0/" TargetMode="External"/><Relationship Id="rId53" Type="http://schemas.openxmlformats.org/officeDocument/2006/relationships/fontTable" Target="fontTable.xml"/><Relationship Id="rId5" Type="http://schemas.openxmlformats.org/officeDocument/2006/relationships/footnotes" Target="footnotes.xml"/><Relationship Id="rId10" Type="http://schemas.microsoft.com/office/2007/relationships/hdphoto" Target="media/hdphoto2.wdp"/><Relationship Id="rId19" Type="http://schemas.openxmlformats.org/officeDocument/2006/relationships/hyperlink" Target="http://www.converge.org.nz/pma/sowip09.pdf" TargetMode="External"/><Relationship Id="rId31" Type="http://schemas.openxmlformats.org/officeDocument/2006/relationships/hyperlink" Target="https://doi.org/10.15353/cjds.v9i3.645" TargetMode="External"/><Relationship Id="rId44" Type="http://schemas.openxmlformats.org/officeDocument/2006/relationships/hyperlink" Target="https://rdsjournal.org/index.php/journal/article/view/1081"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80/09581596.2019.1686461" TargetMode="External"/><Relationship Id="rId22" Type="http://schemas.openxmlformats.org/officeDocument/2006/relationships/hyperlink" Target="http://www.hauora.co.nz/resources/tepaemahutongatxtvers.pdf" TargetMode="External"/><Relationship Id="rId27" Type="http://schemas.openxmlformats.org/officeDocument/2006/relationships/hyperlink" Target="https://doi.org/10.20507/MAIJournal.2017.6.1.7" TargetMode="External"/><Relationship Id="rId30" Type="http://schemas.openxmlformats.org/officeDocument/2006/relationships/hyperlink" Target="https://doi.org/10.36951/NgPxNZ.2019.009" TargetMode="External"/><Relationship Id="rId35" Type="http://schemas.openxmlformats.org/officeDocument/2006/relationships/hyperlink" Target="https://doi.org/10.1071/HC18079" TargetMode="External"/><Relationship Id="rId43" Type="http://schemas.openxmlformats.org/officeDocument/2006/relationships/image" Target="media/image3.png"/><Relationship Id="rId48" Type="http://schemas.openxmlformats.org/officeDocument/2006/relationships/header" Target="header2.xml"/><Relationship Id="rId8" Type="http://schemas.microsoft.com/office/2007/relationships/hdphoto" Target="media/hdphoto1.wdp"/><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doi.org/10.1016/j.socscimed.2014.01.055" TargetMode="External"/><Relationship Id="rId17" Type="http://schemas.openxmlformats.org/officeDocument/2006/relationships/hyperlink" Target="https://doi.org/10.1080/1177083X.2018.1561477" TargetMode="External"/><Relationship Id="rId25" Type="http://schemas.openxmlformats.org/officeDocument/2006/relationships/hyperlink" Target="https://doi.org/https://doi.org/10.1111/1753-6405.13171" TargetMode="External"/><Relationship Id="rId33" Type="http://schemas.openxmlformats.org/officeDocument/2006/relationships/hyperlink" Target="https://d3n8a8pro7vhmx.cloudfront.net/nzlivingwage/pages/263/attachments/original/1487586293/The_Living_Wage_Rate_Announcement_2017_alternativev2.pdf?1487586293" TargetMode="External"/><Relationship Id="rId38" Type="http://schemas.openxmlformats.org/officeDocument/2006/relationships/hyperlink" Target="http://ezproxy.aut.ac.nz/login?url=http://search.ebscohost.com/login.aspx?direct=true&amp;db=anh&amp;AN=97821341&amp;site=eds-live&amp;scope=site" TargetMode="External"/><Relationship Id="rId46" Type="http://schemas.openxmlformats.org/officeDocument/2006/relationships/hyperlink" Target="https://rdsjournal.org" TargetMode="External"/><Relationship Id="rId20" Type="http://schemas.openxmlformats.org/officeDocument/2006/relationships/hyperlink" Target="https://doi.org/10.1002/ajs4.96" TargetMode="External"/><Relationship Id="rId41" Type="http://schemas.openxmlformats.org/officeDocument/2006/relationships/hyperlink" Target="https://www.mdpi.com/2075-4698/8/2/36"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https://doi.org/10.1016/j.jcpo.2020.100252" TargetMode="External"/><Relationship Id="rId23" Type="http://schemas.openxmlformats.org/officeDocument/2006/relationships/hyperlink" Target="https://doi.org/10.20507/AlterNative.2016.12.3.6" TargetMode="External"/><Relationship Id="rId28" Type="http://schemas.openxmlformats.org/officeDocument/2006/relationships/hyperlink" Target="http://ezproxy.aut.ac.nz/login?url=http://search.ebscohost.com/login.aspx?direct=true&amp;db=edo&amp;AN=23056085&amp;site=eds-live&amp;scope=site" TargetMode="External"/><Relationship Id="rId36" Type="http://schemas.openxmlformats.org/officeDocument/2006/relationships/hyperlink" Target="https://doi.org/10.1177/14687968211047902"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25</Pages>
  <Words>13064</Words>
  <Characters>74467</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2</cp:revision>
  <dcterms:created xsi:type="dcterms:W3CDTF">2022-11-24T02:37:00Z</dcterms:created>
  <dcterms:modified xsi:type="dcterms:W3CDTF">2022-11-24T02:37:00Z</dcterms:modified>
</cp:coreProperties>
</file>