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A48118" w14:textId="472FBBA5" w:rsidR="002526CC" w:rsidRPr="00AD012F" w:rsidRDefault="002526CC" w:rsidP="002526CC">
      <w:pPr>
        <w:spacing w:line="480" w:lineRule="auto"/>
        <w:ind w:firstLine="0"/>
        <w:jc w:val="center"/>
        <w:rPr>
          <w:rFonts w:eastAsia="Arial"/>
          <w:b/>
        </w:rPr>
      </w:pPr>
    </w:p>
    <w:p w14:paraId="0D3E8D0D" w14:textId="1FE9E6BA" w:rsidR="002526CC" w:rsidRDefault="002526CC" w:rsidP="002526CC">
      <w:pPr>
        <w:spacing w:line="480" w:lineRule="auto"/>
        <w:ind w:firstLine="0"/>
        <w:jc w:val="center"/>
        <w:rPr>
          <w:rFonts w:eastAsia="Arial"/>
          <w:b/>
        </w:rPr>
      </w:pPr>
    </w:p>
    <w:p w14:paraId="6B453A98" w14:textId="59E5CEEE" w:rsidR="00AD012F" w:rsidRDefault="00AD012F" w:rsidP="002526CC">
      <w:pPr>
        <w:spacing w:line="480" w:lineRule="auto"/>
        <w:ind w:firstLine="0"/>
        <w:jc w:val="center"/>
        <w:rPr>
          <w:rFonts w:eastAsia="Arial"/>
          <w:b/>
        </w:rPr>
      </w:pPr>
    </w:p>
    <w:p w14:paraId="60406816" w14:textId="77777777" w:rsidR="00AD012F" w:rsidRPr="00AD012F" w:rsidRDefault="00AD012F" w:rsidP="002526CC">
      <w:pPr>
        <w:spacing w:line="480" w:lineRule="auto"/>
        <w:ind w:firstLine="0"/>
        <w:jc w:val="center"/>
        <w:rPr>
          <w:rFonts w:eastAsia="Arial"/>
          <w:b/>
        </w:rPr>
      </w:pPr>
    </w:p>
    <w:p w14:paraId="45B6D02A" w14:textId="77777777" w:rsidR="001C7517" w:rsidRDefault="00AD012F" w:rsidP="001C7517">
      <w:pPr>
        <w:spacing w:line="480" w:lineRule="auto"/>
        <w:ind w:firstLine="0"/>
        <w:jc w:val="center"/>
        <w:rPr>
          <w:rFonts w:ascii="Arial" w:eastAsia="Arial" w:hAnsi="Arial" w:cs="Arial"/>
          <w:b/>
          <w:bCs/>
        </w:rPr>
      </w:pPr>
      <w:proofErr w:type="spellStart"/>
      <w:r w:rsidRPr="00AD012F">
        <w:rPr>
          <w:rFonts w:ascii="Arial" w:hAnsi="Arial" w:cs="Arial"/>
          <w:b/>
          <w:bCs/>
        </w:rPr>
        <w:t>Karawhiua</w:t>
      </w:r>
      <w:proofErr w:type="spellEnd"/>
      <w:r w:rsidRPr="00AD012F">
        <w:rPr>
          <w:rFonts w:ascii="Arial" w:hAnsi="Arial" w:cs="Arial"/>
          <w:b/>
          <w:bCs/>
        </w:rPr>
        <w:t>: Mobilizing own Māori Language Journey</w:t>
      </w:r>
      <w:r w:rsidRPr="00AD012F">
        <w:rPr>
          <w:rFonts w:ascii="Arial" w:eastAsia="Arial" w:hAnsi="Arial" w:cs="Arial"/>
          <w:b/>
          <w:bCs/>
        </w:rPr>
        <w:t xml:space="preserve"> </w:t>
      </w:r>
    </w:p>
    <w:p w14:paraId="5B3BA0B9" w14:textId="40E9297F" w:rsidR="002526CC" w:rsidRDefault="00AD012F" w:rsidP="001C7517">
      <w:pPr>
        <w:spacing w:line="480" w:lineRule="auto"/>
        <w:ind w:firstLine="0"/>
        <w:jc w:val="center"/>
        <w:rPr>
          <w:rFonts w:eastAsia="Arial"/>
          <w:bCs/>
        </w:rPr>
      </w:pPr>
      <w:r>
        <w:rPr>
          <w:rStyle w:val="label"/>
        </w:rPr>
        <w:t xml:space="preserve">Sandra </w:t>
      </w:r>
      <w:proofErr w:type="spellStart"/>
      <w:r>
        <w:rPr>
          <w:rStyle w:val="label"/>
        </w:rPr>
        <w:t>Tuhakaraina</w:t>
      </w:r>
      <w:proofErr w:type="spellEnd"/>
      <w:r w:rsidR="002526CC" w:rsidRPr="00AD012F">
        <w:rPr>
          <w:rFonts w:eastAsia="Arial"/>
          <w:bCs/>
        </w:rPr>
        <w:t>,</w:t>
      </w:r>
    </w:p>
    <w:p w14:paraId="4BE9B837" w14:textId="604CEFF8" w:rsidR="00D155B3" w:rsidRPr="00AD012F" w:rsidRDefault="00D155B3" w:rsidP="001C7517">
      <w:pPr>
        <w:spacing w:line="480" w:lineRule="auto"/>
        <w:ind w:firstLine="0"/>
        <w:jc w:val="center"/>
        <w:rPr>
          <w:rFonts w:ascii="Arial" w:eastAsia="Arial" w:hAnsi="Arial" w:cs="Arial"/>
          <w:b/>
          <w:bCs/>
        </w:rPr>
      </w:pPr>
      <w:proofErr w:type="spellStart"/>
      <w:r w:rsidRPr="00AD012F">
        <w:t>Te</w:t>
      </w:r>
      <w:proofErr w:type="spellEnd"/>
      <w:r w:rsidRPr="00AD012F">
        <w:t xml:space="preserve"> </w:t>
      </w:r>
      <w:proofErr w:type="spellStart"/>
      <w:r w:rsidRPr="00AD012F">
        <w:t>Maioha</w:t>
      </w:r>
      <w:proofErr w:type="spellEnd"/>
      <w:r w:rsidRPr="00AD012F">
        <w:t xml:space="preserve"> Early Childhood New Zealand Aotearoa</w:t>
      </w:r>
    </w:p>
    <w:p w14:paraId="50B027FE" w14:textId="77777777" w:rsidR="002526CC" w:rsidRPr="00AD012F" w:rsidRDefault="002526CC" w:rsidP="002526CC">
      <w:pPr>
        <w:pStyle w:val="NoSpacing"/>
        <w:spacing w:line="480" w:lineRule="auto"/>
        <w:rPr>
          <w:rFonts w:ascii="Times New Roman" w:hAnsi="Times New Roman" w:cs="Times New Roman"/>
          <w:sz w:val="24"/>
          <w:szCs w:val="24"/>
        </w:rPr>
      </w:pPr>
      <w:bookmarkStart w:id="0" w:name="_Hlk99633807"/>
    </w:p>
    <w:p w14:paraId="10FB0D79" w14:textId="21E5F5DA" w:rsidR="002526CC" w:rsidRDefault="002526CC" w:rsidP="002526CC">
      <w:pPr>
        <w:pStyle w:val="NoSpacing"/>
        <w:spacing w:line="480" w:lineRule="auto"/>
        <w:rPr>
          <w:rFonts w:ascii="Times New Roman" w:hAnsi="Times New Roman" w:cs="Times New Roman"/>
          <w:sz w:val="24"/>
          <w:szCs w:val="24"/>
        </w:rPr>
      </w:pPr>
    </w:p>
    <w:p w14:paraId="0E156837" w14:textId="09D9A294" w:rsidR="00AD012F" w:rsidRDefault="00AD012F" w:rsidP="002526CC">
      <w:pPr>
        <w:pStyle w:val="NoSpacing"/>
        <w:spacing w:line="480" w:lineRule="auto"/>
        <w:rPr>
          <w:rFonts w:ascii="Times New Roman" w:hAnsi="Times New Roman" w:cs="Times New Roman"/>
          <w:sz w:val="24"/>
          <w:szCs w:val="24"/>
        </w:rPr>
      </w:pPr>
    </w:p>
    <w:p w14:paraId="7D3EB1A6" w14:textId="378C01C9" w:rsidR="00AD012F" w:rsidRDefault="00AD012F" w:rsidP="002526CC">
      <w:pPr>
        <w:pStyle w:val="NoSpacing"/>
        <w:spacing w:line="480" w:lineRule="auto"/>
        <w:rPr>
          <w:rFonts w:ascii="Times New Roman" w:hAnsi="Times New Roman" w:cs="Times New Roman"/>
          <w:sz w:val="24"/>
          <w:szCs w:val="24"/>
        </w:rPr>
      </w:pPr>
    </w:p>
    <w:p w14:paraId="112D4C46" w14:textId="09E9451D" w:rsidR="00AD012F" w:rsidRDefault="00AD012F" w:rsidP="002526CC">
      <w:pPr>
        <w:pStyle w:val="NoSpacing"/>
        <w:spacing w:line="480" w:lineRule="auto"/>
        <w:rPr>
          <w:rFonts w:ascii="Times New Roman" w:hAnsi="Times New Roman" w:cs="Times New Roman"/>
          <w:sz w:val="24"/>
          <w:szCs w:val="24"/>
        </w:rPr>
      </w:pPr>
    </w:p>
    <w:p w14:paraId="550D13A5" w14:textId="5CE9597A" w:rsidR="00AD012F" w:rsidRDefault="00AD012F" w:rsidP="002526CC">
      <w:pPr>
        <w:pStyle w:val="NoSpacing"/>
        <w:spacing w:line="480" w:lineRule="auto"/>
        <w:rPr>
          <w:rFonts w:ascii="Times New Roman" w:hAnsi="Times New Roman" w:cs="Times New Roman"/>
          <w:sz w:val="24"/>
          <w:szCs w:val="24"/>
        </w:rPr>
      </w:pPr>
    </w:p>
    <w:p w14:paraId="7F1A7A3A" w14:textId="7AE96953" w:rsidR="00AD012F" w:rsidRDefault="00AD012F" w:rsidP="002526CC">
      <w:pPr>
        <w:pStyle w:val="NoSpacing"/>
        <w:spacing w:line="480" w:lineRule="auto"/>
        <w:rPr>
          <w:rFonts w:ascii="Times New Roman" w:hAnsi="Times New Roman" w:cs="Times New Roman"/>
          <w:sz w:val="24"/>
          <w:szCs w:val="24"/>
        </w:rPr>
      </w:pPr>
    </w:p>
    <w:p w14:paraId="677A98F3" w14:textId="683150FF" w:rsidR="00AD012F" w:rsidRDefault="00AD012F" w:rsidP="002526CC">
      <w:pPr>
        <w:pStyle w:val="NoSpacing"/>
        <w:spacing w:line="480" w:lineRule="auto"/>
        <w:rPr>
          <w:rFonts w:ascii="Times New Roman" w:hAnsi="Times New Roman" w:cs="Times New Roman"/>
          <w:sz w:val="24"/>
          <w:szCs w:val="24"/>
        </w:rPr>
      </w:pPr>
    </w:p>
    <w:p w14:paraId="46FD4258" w14:textId="77777777" w:rsidR="00AD012F" w:rsidRPr="00AD012F" w:rsidRDefault="00AD012F" w:rsidP="002526CC">
      <w:pPr>
        <w:pStyle w:val="NoSpacing"/>
        <w:spacing w:line="480" w:lineRule="auto"/>
        <w:rPr>
          <w:rFonts w:ascii="Times New Roman" w:hAnsi="Times New Roman" w:cs="Times New Roman"/>
          <w:sz w:val="24"/>
          <w:szCs w:val="24"/>
        </w:rPr>
      </w:pPr>
    </w:p>
    <w:bookmarkEnd w:id="0"/>
    <w:p w14:paraId="7AE16AD9" w14:textId="42B436CD" w:rsidR="00AD012F" w:rsidRPr="00AD012F" w:rsidRDefault="00AD012F" w:rsidP="00AD012F">
      <w:pPr>
        <w:spacing w:line="480" w:lineRule="auto"/>
        <w:ind w:firstLine="0"/>
        <w:jc w:val="center"/>
        <w:rPr>
          <w:b/>
          <w:bCs/>
        </w:rPr>
      </w:pPr>
      <w:r w:rsidRPr="00AD012F">
        <w:rPr>
          <w:b/>
          <w:bCs/>
        </w:rPr>
        <w:t xml:space="preserve">Author </w:t>
      </w:r>
      <w:r w:rsidR="00DC6CF5">
        <w:rPr>
          <w:b/>
          <w:bCs/>
        </w:rPr>
        <w:t>N</w:t>
      </w:r>
      <w:r w:rsidRPr="00AD012F">
        <w:rPr>
          <w:b/>
          <w:bCs/>
        </w:rPr>
        <w:t>ote</w:t>
      </w:r>
    </w:p>
    <w:p w14:paraId="34CD06D0" w14:textId="44F7927B" w:rsidR="00AD012F" w:rsidRPr="00AD012F" w:rsidRDefault="001C7517" w:rsidP="00AD012F">
      <w:pPr>
        <w:spacing w:line="480" w:lineRule="auto"/>
      </w:pPr>
      <w:r>
        <w:rPr>
          <w:rStyle w:val="label"/>
        </w:rPr>
        <w:t xml:space="preserve">Sandra </w:t>
      </w:r>
      <w:proofErr w:type="spellStart"/>
      <w:r>
        <w:rPr>
          <w:rStyle w:val="label"/>
        </w:rPr>
        <w:t>Tuhakaraina</w:t>
      </w:r>
      <w:proofErr w:type="spellEnd"/>
      <w:r w:rsidR="00AD012F" w:rsidRPr="00AD012F">
        <w:t xml:space="preserve"> is a Senior Lecturer at </w:t>
      </w:r>
      <w:proofErr w:type="spellStart"/>
      <w:r w:rsidR="00AD012F" w:rsidRPr="00AD012F">
        <w:t>Te</w:t>
      </w:r>
      <w:proofErr w:type="spellEnd"/>
      <w:r w:rsidR="00AD012F" w:rsidRPr="00AD012F">
        <w:t xml:space="preserve"> </w:t>
      </w:r>
      <w:proofErr w:type="spellStart"/>
      <w:r w:rsidR="00AD012F" w:rsidRPr="00AD012F">
        <w:t>Maioha</w:t>
      </w:r>
      <w:proofErr w:type="spellEnd"/>
      <w:r w:rsidR="00AD012F" w:rsidRPr="00AD012F">
        <w:t xml:space="preserve"> Early Childhood New Zealand Aotearoa. </w:t>
      </w:r>
      <w:r>
        <w:t>She</w:t>
      </w:r>
      <w:r w:rsidR="00AD012F" w:rsidRPr="00AD012F">
        <w:t xml:space="preserve"> is a course leader and teaches in the </w:t>
      </w:r>
      <w:r w:rsidR="00F95E87">
        <w:t>program</w:t>
      </w:r>
      <w:r w:rsidR="00AD012F" w:rsidRPr="00AD012F">
        <w:t xml:space="preserve"> for the Bachelor of Education. </w:t>
      </w:r>
      <w:r>
        <w:t xml:space="preserve">Her </w:t>
      </w:r>
      <w:r w:rsidR="00AD012F" w:rsidRPr="00AD012F">
        <w:t xml:space="preserve">early childhood experience was in the movement, </w:t>
      </w:r>
      <w:proofErr w:type="spellStart"/>
      <w:r w:rsidR="00AD012F" w:rsidRPr="00AD012F">
        <w:t>Te</w:t>
      </w:r>
      <w:proofErr w:type="spellEnd"/>
      <w:r w:rsidR="00AD012F" w:rsidRPr="00AD012F">
        <w:t xml:space="preserve"> </w:t>
      </w:r>
      <w:proofErr w:type="spellStart"/>
      <w:r w:rsidR="00AD012F" w:rsidRPr="00AD012F">
        <w:t>Kohanga</w:t>
      </w:r>
      <w:proofErr w:type="spellEnd"/>
      <w:r w:rsidR="00AD012F" w:rsidRPr="00AD012F">
        <w:t xml:space="preserve"> </w:t>
      </w:r>
      <w:proofErr w:type="spellStart"/>
      <w:r w:rsidR="00AD012F" w:rsidRPr="00AD012F">
        <w:t>Reo</w:t>
      </w:r>
      <w:proofErr w:type="spellEnd"/>
      <w:r w:rsidR="00AD012F" w:rsidRPr="00AD012F">
        <w:t>.</w:t>
      </w:r>
    </w:p>
    <w:p w14:paraId="665DF2EE" w14:textId="77777777" w:rsidR="007E38BC" w:rsidRDefault="00AD012F" w:rsidP="007E38BC">
      <w:pPr>
        <w:spacing w:line="480" w:lineRule="auto"/>
        <w:ind w:firstLine="0"/>
      </w:pPr>
      <w:r w:rsidRPr="00AD012F">
        <w:br w:type="page"/>
      </w:r>
    </w:p>
    <w:p w14:paraId="7DA858FF" w14:textId="77777777" w:rsidR="007E38BC" w:rsidRDefault="007E38BC" w:rsidP="00AD012F">
      <w:pPr>
        <w:spacing w:line="480" w:lineRule="auto"/>
        <w:ind w:firstLine="0"/>
        <w:jc w:val="center"/>
      </w:pPr>
    </w:p>
    <w:p w14:paraId="3094C3FE" w14:textId="562FB20D" w:rsidR="007E38BC" w:rsidRDefault="007E38BC" w:rsidP="00AD012F">
      <w:pPr>
        <w:spacing w:line="480" w:lineRule="auto"/>
        <w:ind w:firstLine="0"/>
        <w:jc w:val="center"/>
      </w:pPr>
    </w:p>
    <w:p w14:paraId="7ECE8133" w14:textId="533F719F" w:rsidR="007E38BC" w:rsidRDefault="007E38BC" w:rsidP="00AD012F">
      <w:pPr>
        <w:spacing w:line="480" w:lineRule="auto"/>
        <w:ind w:firstLine="0"/>
        <w:jc w:val="center"/>
      </w:pPr>
    </w:p>
    <w:p w14:paraId="43F6B069" w14:textId="77777777" w:rsidR="007E38BC" w:rsidRDefault="007E38BC" w:rsidP="00AD012F">
      <w:pPr>
        <w:spacing w:line="480" w:lineRule="auto"/>
        <w:ind w:firstLine="0"/>
        <w:jc w:val="center"/>
      </w:pPr>
    </w:p>
    <w:p w14:paraId="4AE47A45" w14:textId="3E6B2C71" w:rsidR="00AD012F" w:rsidRPr="00AD012F" w:rsidRDefault="00AD012F" w:rsidP="00AD012F">
      <w:pPr>
        <w:spacing w:line="480" w:lineRule="auto"/>
        <w:ind w:firstLine="0"/>
        <w:jc w:val="center"/>
        <w:rPr>
          <w:b/>
          <w:bCs/>
        </w:rPr>
      </w:pPr>
      <w:r w:rsidRPr="00AD012F">
        <w:rPr>
          <w:b/>
          <w:bCs/>
        </w:rPr>
        <w:t>Abstract</w:t>
      </w:r>
    </w:p>
    <w:p w14:paraId="3A33762B" w14:textId="77777777" w:rsidR="00AD012F" w:rsidRPr="00AD012F" w:rsidRDefault="00AD012F" w:rsidP="00AD012F">
      <w:pPr>
        <w:spacing w:line="480" w:lineRule="auto"/>
        <w:ind w:firstLine="0"/>
      </w:pPr>
      <w:r w:rsidRPr="00AD012F">
        <w:t>Mobilizing the Māori language in Aotearoa is critical if the language is to thrive. An Indigenous ethnography approach is used to tell my personal and professional bicultural and bilingual experiences in teaching and learning. These lived Māori world views and experiences also illustrate how technology is transforming language opportunities.</w:t>
      </w:r>
    </w:p>
    <w:p w14:paraId="634925F0" w14:textId="186F17C8" w:rsidR="00AD012F" w:rsidRPr="00AD012F" w:rsidRDefault="00AD012F" w:rsidP="00AD012F">
      <w:pPr>
        <w:spacing w:line="480" w:lineRule="auto"/>
      </w:pPr>
      <w:r w:rsidRPr="00AD012F">
        <w:rPr>
          <w:i/>
          <w:iCs/>
        </w:rPr>
        <w:t>Keywords:</w:t>
      </w:r>
      <w:r w:rsidRPr="00AD012F">
        <w:t xml:space="preserve"> indigenous language; revitalization; communities</w:t>
      </w:r>
    </w:p>
    <w:p w14:paraId="08414B9F" w14:textId="45672A0B" w:rsidR="00AD012F" w:rsidRDefault="00AD012F" w:rsidP="00AD012F">
      <w:pPr>
        <w:spacing w:line="480" w:lineRule="auto"/>
        <w:rPr>
          <w:lang w:val="en-NZ"/>
        </w:rPr>
      </w:pPr>
    </w:p>
    <w:p w14:paraId="21C4CEE0" w14:textId="69D209D7" w:rsidR="007E38BC" w:rsidRDefault="007E38BC" w:rsidP="00AD012F">
      <w:pPr>
        <w:spacing w:line="480" w:lineRule="auto"/>
        <w:rPr>
          <w:lang w:val="en-NZ"/>
        </w:rPr>
      </w:pPr>
    </w:p>
    <w:p w14:paraId="39D07105" w14:textId="0C8CA695" w:rsidR="007E38BC" w:rsidRDefault="007E38BC" w:rsidP="00AD012F">
      <w:pPr>
        <w:spacing w:line="480" w:lineRule="auto"/>
        <w:rPr>
          <w:lang w:val="en-NZ"/>
        </w:rPr>
      </w:pPr>
    </w:p>
    <w:p w14:paraId="0ADF6CD6" w14:textId="385F04E4" w:rsidR="007E38BC" w:rsidRDefault="007E38BC" w:rsidP="00AD012F">
      <w:pPr>
        <w:spacing w:line="480" w:lineRule="auto"/>
        <w:rPr>
          <w:lang w:val="en-NZ"/>
        </w:rPr>
      </w:pPr>
    </w:p>
    <w:p w14:paraId="304B6CAE" w14:textId="58951E7C" w:rsidR="007E38BC" w:rsidRDefault="007E38BC" w:rsidP="00AD012F">
      <w:pPr>
        <w:spacing w:line="480" w:lineRule="auto"/>
        <w:rPr>
          <w:lang w:val="en-NZ"/>
        </w:rPr>
      </w:pPr>
    </w:p>
    <w:p w14:paraId="6BBF5BA1" w14:textId="272B0E80" w:rsidR="007E38BC" w:rsidRDefault="007E38BC" w:rsidP="00AD012F">
      <w:pPr>
        <w:spacing w:line="480" w:lineRule="auto"/>
        <w:rPr>
          <w:lang w:val="en-NZ"/>
        </w:rPr>
      </w:pPr>
    </w:p>
    <w:p w14:paraId="39D80444" w14:textId="2F286E49" w:rsidR="007E38BC" w:rsidRDefault="007E38BC" w:rsidP="00AD012F">
      <w:pPr>
        <w:spacing w:line="480" w:lineRule="auto"/>
        <w:rPr>
          <w:lang w:val="en-NZ"/>
        </w:rPr>
      </w:pPr>
    </w:p>
    <w:p w14:paraId="3D1BA83B" w14:textId="6911C4BC" w:rsidR="007E38BC" w:rsidRDefault="007E38BC" w:rsidP="00AD012F">
      <w:pPr>
        <w:spacing w:line="480" w:lineRule="auto"/>
        <w:rPr>
          <w:lang w:val="en-NZ"/>
        </w:rPr>
      </w:pPr>
    </w:p>
    <w:p w14:paraId="69B55050" w14:textId="6BD6FC1B" w:rsidR="007E38BC" w:rsidRDefault="007E38BC" w:rsidP="00AD012F">
      <w:pPr>
        <w:spacing w:line="480" w:lineRule="auto"/>
        <w:rPr>
          <w:lang w:val="en-NZ"/>
        </w:rPr>
      </w:pPr>
    </w:p>
    <w:p w14:paraId="390CD380" w14:textId="7228424C" w:rsidR="007E38BC" w:rsidRDefault="007E38BC" w:rsidP="00AD012F">
      <w:pPr>
        <w:spacing w:line="480" w:lineRule="auto"/>
        <w:rPr>
          <w:lang w:val="en-NZ"/>
        </w:rPr>
      </w:pPr>
    </w:p>
    <w:p w14:paraId="2774E451" w14:textId="77777777" w:rsidR="007E38BC" w:rsidRDefault="007E38BC" w:rsidP="007E38BC">
      <w:pPr>
        <w:spacing w:line="480" w:lineRule="auto"/>
        <w:ind w:firstLine="0"/>
        <w:jc w:val="center"/>
        <w:rPr>
          <w:rFonts w:ascii="Arial" w:eastAsia="Arial" w:hAnsi="Arial" w:cs="Arial"/>
          <w:b/>
          <w:bCs/>
        </w:rPr>
      </w:pPr>
      <w:proofErr w:type="spellStart"/>
      <w:r w:rsidRPr="00AD012F">
        <w:rPr>
          <w:rFonts w:ascii="Arial" w:hAnsi="Arial" w:cs="Arial"/>
          <w:b/>
          <w:bCs/>
        </w:rPr>
        <w:t>Karawhiua</w:t>
      </w:r>
      <w:proofErr w:type="spellEnd"/>
      <w:r w:rsidRPr="00AD012F">
        <w:rPr>
          <w:rFonts w:ascii="Arial" w:hAnsi="Arial" w:cs="Arial"/>
          <w:b/>
          <w:bCs/>
        </w:rPr>
        <w:t>: Mobilizing own Māori Language Journey</w:t>
      </w:r>
      <w:r w:rsidRPr="00AD012F">
        <w:rPr>
          <w:rFonts w:ascii="Arial" w:eastAsia="Arial" w:hAnsi="Arial" w:cs="Arial"/>
          <w:b/>
          <w:bCs/>
        </w:rPr>
        <w:t xml:space="preserve"> </w:t>
      </w:r>
    </w:p>
    <w:p w14:paraId="0D844C6F" w14:textId="77777777" w:rsidR="007E38BC" w:rsidRPr="00AD012F" w:rsidRDefault="007E38BC" w:rsidP="007E38BC">
      <w:pPr>
        <w:spacing w:line="480" w:lineRule="auto"/>
        <w:ind w:firstLine="0"/>
        <w:rPr>
          <w:lang w:val="en-NZ"/>
        </w:rPr>
      </w:pPr>
    </w:p>
    <w:p w14:paraId="083E8161" w14:textId="60B6FA4B" w:rsidR="00AD012F" w:rsidRPr="00AD012F" w:rsidRDefault="00AD012F" w:rsidP="007E38BC">
      <w:pPr>
        <w:spacing w:line="480" w:lineRule="auto"/>
        <w:rPr>
          <w:lang w:val="en-NZ"/>
        </w:rPr>
      </w:pPr>
      <w:r w:rsidRPr="00AD012F">
        <w:rPr>
          <w:lang w:val="en-NZ"/>
        </w:rPr>
        <w:t>Māori is the only Indigenous language to Aotearoa New Zealand. Like most Indigenous language</w:t>
      </w:r>
      <w:r w:rsidR="007E38BC">
        <w:rPr>
          <w:lang w:val="en-NZ"/>
        </w:rPr>
        <w:t>s</w:t>
      </w:r>
      <w:r w:rsidRPr="00AD012F">
        <w:rPr>
          <w:lang w:val="en-NZ"/>
        </w:rPr>
        <w:t>, the Māori language is a minority language in its own country (</w:t>
      </w:r>
      <w:proofErr w:type="spellStart"/>
      <w:r w:rsidRPr="00AD012F">
        <w:rPr>
          <w:lang w:val="en-NZ"/>
        </w:rPr>
        <w:t>Hanemann</w:t>
      </w:r>
      <w:proofErr w:type="spellEnd"/>
      <w:r w:rsidRPr="00AD012F">
        <w:rPr>
          <w:lang w:val="en-NZ"/>
        </w:rPr>
        <w:t xml:space="preserve">, 2020). Even more alarming is the claim from Benton (2015) that “Māori is in grave danger of being eclipsed as the country’s second language.” Historically, the Māori language was a flourishing language and was spoken in various dialects throughout Aotearoa New Zealand. The effects of colonisation, assimilation, and urbanisation has actively deterred mobilizing the Māori language as a right for Māori and all Aotearoa New Zealand citizens. </w:t>
      </w:r>
    </w:p>
    <w:p w14:paraId="484B67A9" w14:textId="528EC289" w:rsidR="0098341F" w:rsidRPr="0098341F" w:rsidRDefault="002B307E" w:rsidP="0098341F">
      <w:pPr>
        <w:spacing w:line="480" w:lineRule="auto"/>
        <w:rPr>
          <w:lang w:val="en-NZ"/>
        </w:rPr>
      </w:pPr>
      <w:r>
        <w:rPr>
          <w:lang w:val="en-NZ"/>
        </w:rPr>
        <w:t xml:space="preserve">Furthermore, </w:t>
      </w:r>
      <w:r w:rsidR="00AD012F" w:rsidRPr="00AD012F">
        <w:rPr>
          <w:lang w:val="en-NZ"/>
        </w:rPr>
        <w:t>Benton’s 1970s research findings o</w:t>
      </w:r>
      <w:r>
        <w:rPr>
          <w:lang w:val="en-NZ"/>
        </w:rPr>
        <w:t>n</w:t>
      </w:r>
      <w:r w:rsidR="00AD012F" w:rsidRPr="00AD012F">
        <w:rPr>
          <w:lang w:val="en-NZ"/>
        </w:rPr>
        <w:t xml:space="preserve"> Māori communities showed the Māori language was in rapid decline and in danger of disappearing as more Māori parents were accepting English as the preferred language of communication (Benton, 1997). Māori language revitalization was critical to prevent the language from dying. In response, Māori leaders and communities asserted rangatiratanga (authority) to strive for change.</w:t>
      </w:r>
      <w:r>
        <w:rPr>
          <w:lang w:val="en-NZ"/>
        </w:rPr>
        <w:t xml:space="preserve"> </w:t>
      </w:r>
      <w:r w:rsidR="00AD012F" w:rsidRPr="00AD012F">
        <w:rPr>
          <w:lang w:val="en-NZ"/>
        </w:rPr>
        <w:t xml:space="preserve">They petitioned the Government and dreamed and designed strategies of innovation to nurture Māori language revitalization. </w:t>
      </w:r>
      <w:proofErr w:type="spellStart"/>
      <w:r w:rsidR="00AD012F" w:rsidRPr="00AD012F">
        <w:t>Tuhakaraina</w:t>
      </w:r>
      <w:proofErr w:type="spellEnd"/>
      <w:r w:rsidR="00AD012F" w:rsidRPr="00AD012F">
        <w:t xml:space="preserve"> and Dayman (2020, p. 92) describe some key drivers of innovation in Aotearoa</w:t>
      </w:r>
      <w:r w:rsidR="0098341F">
        <w:t>:</w:t>
      </w:r>
      <w:r w:rsidR="00AD012F" w:rsidRPr="00AD012F">
        <w:t xml:space="preserve"> </w:t>
      </w:r>
      <w:r w:rsidR="0098341F">
        <w:t xml:space="preserve">(1) </w:t>
      </w:r>
      <w:r w:rsidR="0098341F" w:rsidRPr="00186DFD">
        <w:t xml:space="preserve">Nga </w:t>
      </w:r>
      <w:proofErr w:type="spellStart"/>
      <w:r w:rsidR="0098341F" w:rsidRPr="00186DFD">
        <w:t>Tamatoa</w:t>
      </w:r>
      <w:proofErr w:type="spellEnd"/>
      <w:r w:rsidR="0098341F" w:rsidRPr="00186DFD">
        <w:t xml:space="preserve"> in 1970s challenged tertiary institutions to </w:t>
      </w:r>
      <w:proofErr w:type="spellStart"/>
      <w:r w:rsidR="0098341F" w:rsidRPr="00186DFD">
        <w:t>honour</w:t>
      </w:r>
      <w:proofErr w:type="spellEnd"/>
      <w:r w:rsidR="0098341F" w:rsidRPr="00186DFD">
        <w:t xml:space="preserve"> </w:t>
      </w:r>
      <w:proofErr w:type="spellStart"/>
      <w:r w:rsidR="0098341F" w:rsidRPr="00186DFD">
        <w:t>Te</w:t>
      </w:r>
      <w:proofErr w:type="spellEnd"/>
      <w:r w:rsidR="0098341F" w:rsidRPr="00186DFD">
        <w:t xml:space="preserve"> </w:t>
      </w:r>
      <w:proofErr w:type="spellStart"/>
      <w:r w:rsidR="0098341F" w:rsidRPr="00186DFD">
        <w:t>Tiriti</w:t>
      </w:r>
      <w:proofErr w:type="spellEnd"/>
      <w:r w:rsidR="0098341F" w:rsidRPr="00186DFD">
        <w:t xml:space="preserve"> o Waitangi</w:t>
      </w:r>
      <w:r w:rsidR="0098341F">
        <w:t xml:space="preserve">; (2) </w:t>
      </w:r>
      <w:proofErr w:type="spellStart"/>
      <w:r w:rsidR="0098341F" w:rsidRPr="00186DFD">
        <w:t>Te</w:t>
      </w:r>
      <w:proofErr w:type="spellEnd"/>
      <w:r w:rsidR="0098341F" w:rsidRPr="00186DFD">
        <w:t xml:space="preserve"> </w:t>
      </w:r>
      <w:proofErr w:type="spellStart"/>
      <w:r w:rsidR="0098341F" w:rsidRPr="00186DFD">
        <w:t>Ataarangi</w:t>
      </w:r>
      <w:proofErr w:type="spellEnd"/>
      <w:r w:rsidR="0098341F" w:rsidRPr="00186DFD">
        <w:t xml:space="preserve"> model, using </w:t>
      </w:r>
      <w:proofErr w:type="spellStart"/>
      <w:r w:rsidR="0098341F" w:rsidRPr="00186DFD">
        <w:t>cuisenaire</w:t>
      </w:r>
      <w:proofErr w:type="spellEnd"/>
      <w:r w:rsidR="0098341F" w:rsidRPr="00186DFD">
        <w:t xml:space="preserve"> rods was developed for language learning method with adults and </w:t>
      </w:r>
      <w:r w:rsidR="0098341F">
        <w:t>whanau</w:t>
      </w:r>
      <w:r w:rsidR="0098341F">
        <w:rPr>
          <w:lang w:val="en-NZ"/>
        </w:rPr>
        <w:t xml:space="preserve">; and (3) </w:t>
      </w:r>
      <w:proofErr w:type="spellStart"/>
      <w:r w:rsidR="0098341F" w:rsidRPr="00186DFD">
        <w:t>Te</w:t>
      </w:r>
      <w:proofErr w:type="spellEnd"/>
      <w:r w:rsidR="0098341F" w:rsidRPr="00186DFD">
        <w:t xml:space="preserve"> </w:t>
      </w:r>
      <w:proofErr w:type="spellStart"/>
      <w:r w:rsidR="0098341F" w:rsidRPr="00186DFD">
        <w:t>Kohanga</w:t>
      </w:r>
      <w:proofErr w:type="spellEnd"/>
      <w:r w:rsidR="0098341F" w:rsidRPr="00186DFD">
        <w:t xml:space="preserve"> </w:t>
      </w:r>
      <w:proofErr w:type="spellStart"/>
      <w:r w:rsidR="0098341F" w:rsidRPr="00186DFD">
        <w:t>Reo</w:t>
      </w:r>
      <w:proofErr w:type="spellEnd"/>
      <w:r w:rsidR="0098341F" w:rsidRPr="00186DFD">
        <w:t xml:space="preserve">, Māori language nest, were set up in 1982 to </w:t>
      </w:r>
      <w:proofErr w:type="spellStart"/>
      <w:r w:rsidR="0098341F" w:rsidRPr="00186DFD">
        <w:t>revitalise</w:t>
      </w:r>
      <w:proofErr w:type="spellEnd"/>
      <w:r w:rsidR="0098341F" w:rsidRPr="00186DFD">
        <w:t xml:space="preserve"> </w:t>
      </w:r>
      <w:proofErr w:type="spellStart"/>
      <w:r w:rsidR="0098341F" w:rsidRPr="00186DFD">
        <w:t>te</w:t>
      </w:r>
      <w:proofErr w:type="spellEnd"/>
      <w:r w:rsidR="0098341F" w:rsidRPr="00186DFD">
        <w:t xml:space="preserve"> </w:t>
      </w:r>
      <w:proofErr w:type="spellStart"/>
      <w:r w:rsidR="0098341F" w:rsidRPr="00186DFD">
        <w:t>reo</w:t>
      </w:r>
      <w:proofErr w:type="spellEnd"/>
      <w:r w:rsidR="0098341F" w:rsidRPr="00186DFD">
        <w:t xml:space="preserve"> me </w:t>
      </w:r>
      <w:proofErr w:type="spellStart"/>
      <w:r w:rsidR="0098341F" w:rsidRPr="00186DFD">
        <w:t>ōna</w:t>
      </w:r>
      <w:proofErr w:type="spellEnd"/>
      <w:r w:rsidR="0098341F" w:rsidRPr="00186DFD">
        <w:t xml:space="preserve"> tikanga Māori and to empower </w:t>
      </w:r>
      <w:proofErr w:type="spellStart"/>
      <w:r w:rsidR="0098341F" w:rsidRPr="00186DFD">
        <w:t>whānau</w:t>
      </w:r>
      <w:proofErr w:type="spellEnd"/>
      <w:r w:rsidR="0098341F" w:rsidRPr="00186DFD">
        <w:t xml:space="preserve"> development and management (2020, p. 92).</w:t>
      </w:r>
    </w:p>
    <w:p w14:paraId="2AAD18F3" w14:textId="6CA35328" w:rsidR="00AD012F" w:rsidRPr="00AD012F" w:rsidRDefault="00AD012F" w:rsidP="00AD012F">
      <w:pPr>
        <w:spacing w:line="480" w:lineRule="auto"/>
      </w:pPr>
      <w:r w:rsidRPr="00AD012F">
        <w:t>These innovations were a response by M</w:t>
      </w:r>
      <w:proofErr w:type="spellStart"/>
      <w:r w:rsidRPr="00AD012F">
        <w:rPr>
          <w:lang w:val="en-NZ"/>
        </w:rPr>
        <w:t>āori</w:t>
      </w:r>
      <w:proofErr w:type="spellEnd"/>
      <w:r w:rsidRPr="00AD012F">
        <w:rPr>
          <w:lang w:val="en-NZ"/>
        </w:rPr>
        <w:t xml:space="preserve"> for Māori to address </w:t>
      </w:r>
      <w:r w:rsidRPr="00AD012F">
        <w:t>historical failures</w:t>
      </w:r>
      <w:r w:rsidR="0098341F">
        <w:t xml:space="preserve"> of </w:t>
      </w:r>
      <w:r w:rsidR="0098341F">
        <w:lastRenderedPageBreak/>
        <w:t>government</w:t>
      </w:r>
      <w:r w:rsidRPr="00AD012F">
        <w:t>. To reclaim mobilization of the Indigenous language in domains of influence, education and media</w:t>
      </w:r>
      <w:r w:rsidR="0098341F">
        <w:t xml:space="preserve">, </w:t>
      </w:r>
      <w:r w:rsidRPr="00AD012F">
        <w:t xml:space="preserve">Indigenous Māori asserted their political sovereignty to regain Indigenous rights to language, culture, identity in education. </w:t>
      </w:r>
    </w:p>
    <w:p w14:paraId="4DA2F6F2" w14:textId="66852742" w:rsidR="00AD012F" w:rsidRPr="00AD012F" w:rsidRDefault="00AD012F" w:rsidP="00AD012F">
      <w:pPr>
        <w:spacing w:line="480" w:lineRule="auto"/>
      </w:pPr>
      <w:r w:rsidRPr="00AD012F">
        <w:t xml:space="preserve">The Māori language was rightfully </w:t>
      </w:r>
      <w:r w:rsidR="0098341F" w:rsidRPr="00AD012F">
        <w:t>recognized</w:t>
      </w:r>
      <w:r w:rsidRPr="00AD012F">
        <w:t xml:space="preserve"> as an official language in 1987, a taonga (treasure), which was guaranteed protection under </w:t>
      </w:r>
      <w:proofErr w:type="spellStart"/>
      <w:r w:rsidRPr="00AD012F">
        <w:t>Te</w:t>
      </w:r>
      <w:proofErr w:type="spellEnd"/>
      <w:r w:rsidRPr="00AD012F">
        <w:t xml:space="preserve"> </w:t>
      </w:r>
      <w:proofErr w:type="spellStart"/>
      <w:r w:rsidRPr="00AD012F">
        <w:t>Tiriti</w:t>
      </w:r>
      <w:proofErr w:type="spellEnd"/>
      <w:r w:rsidRPr="00AD012F">
        <w:t xml:space="preserve"> o Waitangi / Treaty of Waitangi according to Kegan et al. (2011)</w:t>
      </w:r>
      <w:r w:rsidR="0098341F">
        <w:t>. T</w:t>
      </w:r>
      <w:r w:rsidRPr="00AD012F">
        <w:t xml:space="preserve">he role of new technologies in promoting Māori language were critical in mobilizing language learners in the technology spaces. In the twenty-first century, digital technology is helping the </w:t>
      </w:r>
      <w:proofErr w:type="spellStart"/>
      <w:r w:rsidRPr="00AD012F">
        <w:t>revitalisation</w:t>
      </w:r>
      <w:proofErr w:type="spellEnd"/>
      <w:r w:rsidRPr="00AD012F">
        <w:t xml:space="preserve"> of </w:t>
      </w:r>
      <w:proofErr w:type="spellStart"/>
      <w:r w:rsidRPr="00AD012F">
        <w:t>te</w:t>
      </w:r>
      <w:proofErr w:type="spellEnd"/>
      <w:r w:rsidRPr="00AD012F">
        <w:t xml:space="preserve"> </w:t>
      </w:r>
      <w:proofErr w:type="spellStart"/>
      <w:r w:rsidRPr="00AD012F">
        <w:t>reo</w:t>
      </w:r>
      <w:proofErr w:type="spellEnd"/>
      <w:r w:rsidRPr="00AD012F">
        <w:t xml:space="preserve"> Māori. For example, </w:t>
      </w:r>
      <w:proofErr w:type="spellStart"/>
      <w:r w:rsidRPr="00AD012F">
        <w:t>Kupu</w:t>
      </w:r>
      <w:proofErr w:type="spellEnd"/>
      <w:r w:rsidRPr="00AD012F">
        <w:t xml:space="preserve"> is an app that translates objects into </w:t>
      </w:r>
      <w:proofErr w:type="spellStart"/>
      <w:r w:rsidRPr="00AD012F">
        <w:t>te</w:t>
      </w:r>
      <w:proofErr w:type="spellEnd"/>
      <w:r w:rsidRPr="00AD012F">
        <w:t xml:space="preserve"> </w:t>
      </w:r>
      <w:proofErr w:type="spellStart"/>
      <w:r w:rsidRPr="00AD012F">
        <w:t>reo</w:t>
      </w:r>
      <w:proofErr w:type="spellEnd"/>
      <w:r w:rsidRPr="00AD012F">
        <w:t xml:space="preserve"> Māori (Buchanan, 2019; Johnsen, 2020). Furthermore, increasing number</w:t>
      </w:r>
      <w:r w:rsidR="0098341F">
        <w:t>s</w:t>
      </w:r>
      <w:r w:rsidRPr="00AD012F">
        <w:t xml:space="preserve"> of Māori people are using the </w:t>
      </w:r>
      <w:r w:rsidR="0098341F">
        <w:t>I</w:t>
      </w:r>
      <w:r w:rsidRPr="00AD012F">
        <w:t xml:space="preserve">nternet, listening to relatives, and attending hui instead of the classroom setting (O’Connor, 2021). There is some evidence that </w:t>
      </w:r>
      <w:r w:rsidR="0098341F">
        <w:t>the I</w:t>
      </w:r>
      <w:r w:rsidRPr="00AD012F">
        <w:t xml:space="preserve">nternet supports the acquisition of language and cultural knowledge. For example, Crystal and Swapna (2020) found that students improve language skills and cultural knowledge </w:t>
      </w:r>
      <w:proofErr w:type="gramStart"/>
      <w:r w:rsidRPr="00AD012F">
        <w:t>as a result of</w:t>
      </w:r>
      <w:proofErr w:type="gramEnd"/>
      <w:r w:rsidRPr="00AD012F">
        <w:t xml:space="preserve"> virtual interactions with native speakers. Technology is enhancing how learners </w:t>
      </w:r>
      <w:proofErr w:type="gramStart"/>
      <w:r w:rsidRPr="00AD012F">
        <w:t>are able to</w:t>
      </w:r>
      <w:proofErr w:type="gramEnd"/>
      <w:r w:rsidRPr="00AD012F">
        <w:t xml:space="preserve"> access language learning ‘a </w:t>
      </w:r>
      <w:proofErr w:type="spellStart"/>
      <w:r w:rsidRPr="00AD012F">
        <w:t>tōna</w:t>
      </w:r>
      <w:proofErr w:type="spellEnd"/>
      <w:r w:rsidRPr="00AD012F">
        <w:t xml:space="preserve"> </w:t>
      </w:r>
      <w:proofErr w:type="spellStart"/>
      <w:r w:rsidRPr="00AD012F">
        <w:t>wā</w:t>
      </w:r>
      <w:proofErr w:type="spellEnd"/>
      <w:r w:rsidRPr="00AD012F">
        <w:t>’</w:t>
      </w:r>
      <w:r w:rsidR="0098341F">
        <w:t>,</w:t>
      </w:r>
      <w:r w:rsidRPr="00AD012F">
        <w:t xml:space="preserve"> meaning when the time is right for them, as Rocca (2018, p. 2) states</w:t>
      </w:r>
      <w:r w:rsidR="0098341F">
        <w:t>,</w:t>
      </w:r>
      <w:r w:rsidRPr="00AD012F">
        <w:t xml:space="preserve"> “anytime, anywhere.”</w:t>
      </w:r>
    </w:p>
    <w:p w14:paraId="7FE8857D" w14:textId="77777777" w:rsidR="00AD012F" w:rsidRPr="0098341F" w:rsidRDefault="00AD012F" w:rsidP="00AD012F">
      <w:pPr>
        <w:spacing w:line="480" w:lineRule="auto"/>
        <w:rPr>
          <w:b/>
          <w:bCs/>
          <w:lang w:val="en-NZ"/>
        </w:rPr>
      </w:pPr>
      <w:r w:rsidRPr="0098341F">
        <w:rPr>
          <w:b/>
          <w:bCs/>
          <w:lang w:val="en-NZ"/>
        </w:rPr>
        <w:t xml:space="preserve">Indigenous ethnography  </w:t>
      </w:r>
    </w:p>
    <w:p w14:paraId="16561BFA" w14:textId="77777777" w:rsidR="00AD012F" w:rsidRPr="00AD012F" w:rsidRDefault="00AD012F" w:rsidP="00AD012F">
      <w:pPr>
        <w:spacing w:line="480" w:lineRule="auto"/>
      </w:pPr>
      <w:r w:rsidRPr="00AD012F">
        <w:t xml:space="preserve">According to Ellis (2004), indigenous ethnographies share a history of colonialism. Indigenous ethnography is the approach I use to permit my voice as an Indigenous person to be the character of my personal and professional experiences in teaching and learning </w:t>
      </w:r>
      <w:proofErr w:type="spellStart"/>
      <w:r w:rsidRPr="00AD012F">
        <w:t>te</w:t>
      </w:r>
      <w:proofErr w:type="spellEnd"/>
      <w:r w:rsidRPr="00AD012F">
        <w:t xml:space="preserve"> </w:t>
      </w:r>
      <w:proofErr w:type="spellStart"/>
      <w:r w:rsidRPr="00AD012F">
        <w:t>reo</w:t>
      </w:r>
      <w:proofErr w:type="spellEnd"/>
      <w:r w:rsidRPr="00AD012F">
        <w:t xml:space="preserve"> me </w:t>
      </w:r>
      <w:proofErr w:type="spellStart"/>
      <w:r w:rsidRPr="00AD012F">
        <w:t>ōna</w:t>
      </w:r>
      <w:proofErr w:type="spellEnd"/>
      <w:r w:rsidRPr="00AD012F">
        <w:t xml:space="preserve"> tikanga Māori (Māori language and Māori customs). These lived Māori world views and experiences also share how technology is transforming new opportunities to my role as </w:t>
      </w:r>
      <w:proofErr w:type="spellStart"/>
      <w:r w:rsidRPr="00AD012F">
        <w:t>pouako</w:t>
      </w:r>
      <w:proofErr w:type="spellEnd"/>
      <w:r w:rsidRPr="00AD012F">
        <w:t xml:space="preserve"> in tertiary education and my involvement in a government and community professional development called </w:t>
      </w:r>
      <w:proofErr w:type="spellStart"/>
      <w:r w:rsidRPr="00AD012F">
        <w:t>Te</w:t>
      </w:r>
      <w:proofErr w:type="spellEnd"/>
      <w:r w:rsidRPr="00AD012F">
        <w:t xml:space="preserve"> Ahu o </w:t>
      </w:r>
      <w:proofErr w:type="spellStart"/>
      <w:r w:rsidRPr="00AD012F">
        <w:t>te</w:t>
      </w:r>
      <w:proofErr w:type="spellEnd"/>
      <w:r w:rsidRPr="00AD012F">
        <w:t xml:space="preserve"> </w:t>
      </w:r>
      <w:proofErr w:type="spellStart"/>
      <w:r w:rsidRPr="00AD012F">
        <w:t>reo</w:t>
      </w:r>
      <w:proofErr w:type="spellEnd"/>
      <w:r w:rsidRPr="00AD012F">
        <w:t xml:space="preserve"> Māori (The future pathway of the Māori </w:t>
      </w:r>
      <w:r w:rsidRPr="00AD012F">
        <w:lastRenderedPageBreak/>
        <w:t>language).</w:t>
      </w:r>
    </w:p>
    <w:p w14:paraId="007BFA33" w14:textId="77777777" w:rsidR="00AD012F" w:rsidRPr="0098341F" w:rsidRDefault="00AD012F" w:rsidP="00AD012F">
      <w:pPr>
        <w:spacing w:line="480" w:lineRule="auto"/>
        <w:rPr>
          <w:b/>
          <w:bCs/>
          <w:lang w:val="en-NZ"/>
        </w:rPr>
      </w:pPr>
      <w:r w:rsidRPr="0098341F">
        <w:rPr>
          <w:b/>
          <w:bCs/>
          <w:lang w:val="en-NZ"/>
        </w:rPr>
        <w:t xml:space="preserve">Indigenous knowledge and language in </w:t>
      </w:r>
      <w:proofErr w:type="spellStart"/>
      <w:r w:rsidRPr="0098341F">
        <w:rPr>
          <w:b/>
          <w:bCs/>
          <w:lang w:val="en-NZ"/>
        </w:rPr>
        <w:t>Te</w:t>
      </w:r>
      <w:proofErr w:type="spellEnd"/>
      <w:r w:rsidRPr="0098341F">
        <w:rPr>
          <w:b/>
          <w:bCs/>
          <w:lang w:val="en-NZ"/>
        </w:rPr>
        <w:t xml:space="preserve"> </w:t>
      </w:r>
      <w:proofErr w:type="spellStart"/>
      <w:r w:rsidRPr="0098341F">
        <w:rPr>
          <w:b/>
          <w:bCs/>
          <w:lang w:val="en-NZ"/>
        </w:rPr>
        <w:t>Kohanga</w:t>
      </w:r>
      <w:proofErr w:type="spellEnd"/>
      <w:r w:rsidRPr="0098341F">
        <w:rPr>
          <w:b/>
          <w:bCs/>
          <w:lang w:val="en-NZ"/>
        </w:rPr>
        <w:t xml:space="preserve"> </w:t>
      </w:r>
      <w:proofErr w:type="spellStart"/>
      <w:r w:rsidRPr="0098341F">
        <w:rPr>
          <w:b/>
          <w:bCs/>
          <w:lang w:val="en-NZ"/>
        </w:rPr>
        <w:t>Reo</w:t>
      </w:r>
      <w:proofErr w:type="spellEnd"/>
    </w:p>
    <w:p w14:paraId="2F3A28BB" w14:textId="3B8800EC" w:rsidR="00AD012F" w:rsidRPr="00AD012F" w:rsidRDefault="00AD012F" w:rsidP="00AD012F">
      <w:pPr>
        <w:spacing w:line="480" w:lineRule="auto"/>
        <w:rPr>
          <w:lang w:val="en-NZ"/>
        </w:rPr>
      </w:pPr>
      <w:r w:rsidRPr="00AD012F">
        <w:rPr>
          <w:lang w:val="en-NZ"/>
        </w:rPr>
        <w:t xml:space="preserve">The establishment of </w:t>
      </w:r>
      <w:proofErr w:type="spellStart"/>
      <w:r w:rsidRPr="00AD012F">
        <w:rPr>
          <w:lang w:val="en-NZ"/>
        </w:rPr>
        <w:t>Te</w:t>
      </w:r>
      <w:proofErr w:type="spellEnd"/>
      <w:r w:rsidRPr="00AD012F">
        <w:rPr>
          <w:lang w:val="en-NZ"/>
        </w:rPr>
        <w:t xml:space="preserve">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sidRPr="00AD012F">
        <w:rPr>
          <w:lang w:val="en-NZ"/>
        </w:rPr>
        <w:t xml:space="preserve"> in 1982, was  to “arrest the decline of Māori speaking people” (</w:t>
      </w:r>
      <w:proofErr w:type="spellStart"/>
      <w:r w:rsidRPr="00AD012F">
        <w:rPr>
          <w:lang w:val="en-NZ"/>
        </w:rPr>
        <w:t>Kā’ai</w:t>
      </w:r>
      <w:proofErr w:type="spellEnd"/>
      <w:r w:rsidRPr="00AD012F">
        <w:rPr>
          <w:lang w:val="en-NZ"/>
        </w:rPr>
        <w:t xml:space="preserve">, 2004, p. 205). Māori </w:t>
      </w:r>
      <w:proofErr w:type="spellStart"/>
      <w:r w:rsidRPr="00AD012F">
        <w:rPr>
          <w:lang w:val="en-NZ"/>
        </w:rPr>
        <w:t>whānau</w:t>
      </w:r>
      <w:proofErr w:type="spellEnd"/>
      <w:r w:rsidRPr="00AD012F">
        <w:rPr>
          <w:lang w:val="en-NZ"/>
        </w:rPr>
        <w:t xml:space="preserve"> and communities throughout Aotearoa New Zealand responded quickly to set up Māori language nests in support of revitalization of the Māori language. This movement has been a positive model of self-determination by Māori for Māori to strengthen Māori language, </w:t>
      </w:r>
      <w:proofErr w:type="spellStart"/>
      <w:r w:rsidRPr="00AD012F">
        <w:rPr>
          <w:lang w:val="en-NZ"/>
        </w:rPr>
        <w:t>whānau</w:t>
      </w:r>
      <w:proofErr w:type="spellEnd"/>
      <w:r w:rsidRPr="00AD012F">
        <w:rPr>
          <w:lang w:val="en-NZ"/>
        </w:rPr>
        <w:t xml:space="preserve"> involvement, accountability and wellbeing. More than 60,000 individuals have graduated from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sidR="0098341F">
        <w:rPr>
          <w:lang w:val="en-NZ"/>
        </w:rPr>
        <w:t xml:space="preserve"> </w:t>
      </w:r>
      <w:r w:rsidRPr="00AD012F">
        <w:rPr>
          <w:lang w:val="en-NZ"/>
        </w:rPr>
        <w:t>and have contributed to the revival of the language (</w:t>
      </w:r>
      <w:proofErr w:type="spellStart"/>
      <w:r w:rsidRPr="00AD012F">
        <w:rPr>
          <w:lang w:val="en-NZ"/>
        </w:rPr>
        <w:t>Calman</w:t>
      </w:r>
      <w:proofErr w:type="spellEnd"/>
      <w:r w:rsidRPr="00AD012F">
        <w:rPr>
          <w:lang w:val="en-NZ"/>
        </w:rPr>
        <w:t xml:space="preserve">, n.d.). The movement marked </w:t>
      </w:r>
      <w:r w:rsidRPr="00AD012F">
        <w:t>40</w:t>
      </w:r>
      <w:r w:rsidRPr="00AD012F">
        <w:rPr>
          <w:lang w:val="en-NZ"/>
        </w:rPr>
        <w:t xml:space="preserve"> years on 12 April 2022.</w:t>
      </w:r>
    </w:p>
    <w:p w14:paraId="65395C3C" w14:textId="77777777" w:rsidR="00AD012F" w:rsidRPr="00AD012F" w:rsidRDefault="00AD012F" w:rsidP="00AD012F">
      <w:pPr>
        <w:spacing w:line="480" w:lineRule="auto"/>
        <w:rPr>
          <w:lang w:val="en-NZ"/>
        </w:rPr>
      </w:pPr>
      <w:proofErr w:type="spellStart"/>
      <w:r w:rsidRPr="00AD012F">
        <w:rPr>
          <w:lang w:val="en-NZ"/>
        </w:rPr>
        <w:t>Te</w:t>
      </w:r>
      <w:proofErr w:type="spellEnd"/>
      <w:r w:rsidRPr="00AD012F">
        <w:rPr>
          <w:lang w:val="en-NZ"/>
        </w:rPr>
        <w:t xml:space="preserve">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sidRPr="00AD012F">
        <w:rPr>
          <w:lang w:val="en-NZ"/>
        </w:rPr>
        <w:t xml:space="preserve"> is where my journey into a Māori worldview began. I was a young mother in my early twenties, on the mat with my two</w:t>
      </w:r>
      <w:r w:rsidRPr="00AD012F">
        <w:t>-</w:t>
      </w:r>
      <w:r w:rsidRPr="00AD012F">
        <w:rPr>
          <w:lang w:val="en-NZ"/>
        </w:rPr>
        <w:t xml:space="preserve">year old daughter and the rest of the </w:t>
      </w:r>
      <w:proofErr w:type="spellStart"/>
      <w:r w:rsidRPr="00AD012F">
        <w:rPr>
          <w:lang w:val="en-NZ"/>
        </w:rPr>
        <w:t>whānau</w:t>
      </w:r>
      <w:proofErr w:type="spellEnd"/>
      <w:r w:rsidRPr="00AD012F">
        <w:rPr>
          <w:lang w:val="en-NZ"/>
        </w:rPr>
        <w:t>, listening to the language and knowledge of my ancestors. Krashen’s “affective filter hypothesis” (</w:t>
      </w:r>
      <w:proofErr w:type="spellStart"/>
      <w:r w:rsidRPr="00AD012F">
        <w:rPr>
          <w:lang w:val="en-NZ"/>
        </w:rPr>
        <w:t>Lightbown</w:t>
      </w:r>
      <w:proofErr w:type="spellEnd"/>
      <w:r w:rsidRPr="00AD012F">
        <w:rPr>
          <w:lang w:val="en-NZ"/>
        </w:rPr>
        <w:t xml:space="preserve"> &amp; Spada, 2006, p. 37) is drawn on to explain my early memories of anxiety and moments of immobilization to acquire Māori language skills. However, we were socialised in to the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sidRPr="00AD012F">
        <w:rPr>
          <w:lang w:val="en-NZ"/>
        </w:rPr>
        <w:t xml:space="preserve"> learning environment surrounded by other parents, children, aunties, uncles and grandparents that helped to mitigate my barriers and allowed my language learning to take place.</w:t>
      </w:r>
    </w:p>
    <w:p w14:paraId="64944804" w14:textId="3D65D727" w:rsidR="00AD012F" w:rsidRPr="00AD012F" w:rsidRDefault="00AD012F" w:rsidP="00AD012F">
      <w:pPr>
        <w:spacing w:line="480" w:lineRule="auto"/>
        <w:rPr>
          <w:lang w:val="en-NZ"/>
        </w:rPr>
      </w:pPr>
      <w:r w:rsidRPr="00AD012F">
        <w:rPr>
          <w:lang w:val="en-NZ"/>
        </w:rPr>
        <w:t xml:space="preserve">Mobilizing </w:t>
      </w:r>
      <w:proofErr w:type="spellStart"/>
      <w:r w:rsidRPr="00AD012F">
        <w:rPr>
          <w:lang w:val="en-NZ"/>
        </w:rPr>
        <w:t>te</w:t>
      </w:r>
      <w:proofErr w:type="spellEnd"/>
      <w:r w:rsidRPr="00AD012F">
        <w:rPr>
          <w:lang w:val="en-NZ"/>
        </w:rPr>
        <w:t xml:space="preserve"> </w:t>
      </w:r>
      <w:proofErr w:type="spellStart"/>
      <w:r w:rsidRPr="00AD012F">
        <w:rPr>
          <w:lang w:val="en-NZ"/>
        </w:rPr>
        <w:t>reo</w:t>
      </w:r>
      <w:proofErr w:type="spellEnd"/>
      <w:r w:rsidRPr="00AD012F">
        <w:rPr>
          <w:lang w:val="en-NZ"/>
        </w:rPr>
        <w:t xml:space="preserve"> Māori was transmitted and influenced by </w:t>
      </w:r>
      <w:proofErr w:type="spellStart"/>
      <w:r w:rsidRPr="00AD012F">
        <w:rPr>
          <w:lang w:val="en-NZ"/>
        </w:rPr>
        <w:t>kaumātua</w:t>
      </w:r>
      <w:proofErr w:type="spellEnd"/>
      <w:r w:rsidRPr="00AD012F">
        <w:rPr>
          <w:lang w:val="en-NZ"/>
        </w:rPr>
        <w:t xml:space="preserve"> (elders) as the wisdom</w:t>
      </w:r>
      <w:r w:rsidR="0098341F">
        <w:rPr>
          <w:lang w:val="en-NZ"/>
        </w:rPr>
        <w:t xml:space="preserve"> shared by </w:t>
      </w:r>
      <w:r w:rsidRPr="00AD012F">
        <w:rPr>
          <w:lang w:val="en-NZ"/>
        </w:rPr>
        <w:t xml:space="preserve">native speakers. </w:t>
      </w:r>
      <w:proofErr w:type="spellStart"/>
      <w:r w:rsidRPr="00AD012F">
        <w:rPr>
          <w:lang w:val="en-NZ"/>
        </w:rPr>
        <w:t>Kaumātua</w:t>
      </w:r>
      <w:proofErr w:type="spellEnd"/>
      <w:r w:rsidRPr="00AD012F">
        <w:rPr>
          <w:lang w:val="en-NZ"/>
        </w:rPr>
        <w:t xml:space="preserve"> were critical in teaching and supporting the development of future generations of people, like myself, who had either limited or no knowledge of </w:t>
      </w:r>
      <w:proofErr w:type="spellStart"/>
      <w:r w:rsidRPr="00AD012F">
        <w:rPr>
          <w:lang w:val="en-NZ"/>
        </w:rPr>
        <w:t>te</w:t>
      </w:r>
      <w:proofErr w:type="spellEnd"/>
      <w:r w:rsidRPr="00AD012F">
        <w:rPr>
          <w:lang w:val="en-NZ"/>
        </w:rPr>
        <w:t xml:space="preserve"> </w:t>
      </w:r>
      <w:proofErr w:type="spellStart"/>
      <w:r w:rsidRPr="00AD012F">
        <w:rPr>
          <w:lang w:val="en-NZ"/>
        </w:rPr>
        <w:t>reo</w:t>
      </w:r>
      <w:proofErr w:type="spellEnd"/>
      <w:r w:rsidRPr="00AD012F">
        <w:rPr>
          <w:lang w:val="en-NZ"/>
        </w:rPr>
        <w:t xml:space="preserve"> Māori and cultural ways of doing things. </w:t>
      </w:r>
      <w:proofErr w:type="spellStart"/>
      <w:r w:rsidRPr="00AD012F">
        <w:rPr>
          <w:lang w:val="en-NZ"/>
        </w:rPr>
        <w:t>Kaumātua</w:t>
      </w:r>
      <w:proofErr w:type="spellEnd"/>
      <w:r w:rsidRPr="00AD012F">
        <w:rPr>
          <w:lang w:val="en-NZ"/>
        </w:rPr>
        <w:t xml:space="preserve"> conversed in the native language consistently to each other but would transition between Māori and English to </w:t>
      </w:r>
      <w:r w:rsidRPr="00AD012F">
        <w:rPr>
          <w:lang w:val="en-NZ"/>
        </w:rPr>
        <w:lastRenderedPageBreak/>
        <w:t xml:space="preserve">support us, the second language learners. Cultural values, aroha and </w:t>
      </w:r>
      <w:proofErr w:type="spellStart"/>
      <w:r w:rsidRPr="00AD012F">
        <w:rPr>
          <w:lang w:val="en-NZ"/>
        </w:rPr>
        <w:t>manaakitanga</w:t>
      </w:r>
      <w:proofErr w:type="spellEnd"/>
      <w:r w:rsidRPr="00AD012F">
        <w:rPr>
          <w:lang w:val="en-NZ"/>
        </w:rPr>
        <w:t xml:space="preserve">, were illustrated naturally by </w:t>
      </w:r>
      <w:proofErr w:type="spellStart"/>
      <w:r w:rsidRPr="00AD012F">
        <w:rPr>
          <w:lang w:val="en-NZ"/>
        </w:rPr>
        <w:t>kaumātua</w:t>
      </w:r>
      <w:proofErr w:type="spellEnd"/>
      <w:r w:rsidRPr="00AD012F">
        <w:rPr>
          <w:lang w:val="en-NZ"/>
        </w:rPr>
        <w:t xml:space="preserve"> as they supported “nurturing relationships” (Mead, 2016, p. 33) to create a safe, caring, and positive place for knowledge and language learning to occur.</w:t>
      </w:r>
    </w:p>
    <w:p w14:paraId="279BBE49" w14:textId="3F7BF5D6" w:rsidR="00AD012F" w:rsidRPr="00AD012F" w:rsidRDefault="00AD012F" w:rsidP="00AD012F">
      <w:pPr>
        <w:spacing w:line="480" w:lineRule="auto"/>
        <w:rPr>
          <w:lang w:val="en-NZ"/>
        </w:rPr>
      </w:pPr>
      <w:r w:rsidRPr="00AD012F">
        <w:rPr>
          <w:lang w:val="en-NZ"/>
        </w:rPr>
        <w:t xml:space="preserve">Whanaungatanga, another cultural value was experienced daily, </w:t>
      </w:r>
      <w:r w:rsidR="00735A9F">
        <w:rPr>
          <w:lang w:val="en-NZ"/>
        </w:rPr>
        <w:t xml:space="preserve">is </w:t>
      </w:r>
      <w:r w:rsidRPr="00AD012F">
        <w:rPr>
          <w:lang w:val="en-NZ"/>
        </w:rPr>
        <w:t xml:space="preserve">where all </w:t>
      </w:r>
      <w:proofErr w:type="spellStart"/>
      <w:r w:rsidRPr="00AD012F">
        <w:rPr>
          <w:lang w:val="en-NZ"/>
        </w:rPr>
        <w:t>whānau</w:t>
      </w:r>
      <w:proofErr w:type="spellEnd"/>
      <w:r w:rsidRPr="00AD012F">
        <w:rPr>
          <w:lang w:val="en-NZ"/>
        </w:rPr>
        <w:t xml:space="preserve"> took responsibility for each other. As a parent and learner, I was not just responsible for my child</w:t>
      </w:r>
      <w:r w:rsidR="00735A9F">
        <w:rPr>
          <w:lang w:val="en-NZ"/>
        </w:rPr>
        <w:t xml:space="preserve"> </w:t>
      </w:r>
      <w:r w:rsidRPr="00AD012F">
        <w:rPr>
          <w:lang w:val="en-NZ"/>
        </w:rPr>
        <w:t xml:space="preserve">but all children as </w:t>
      </w:r>
      <w:r w:rsidR="00735A9F">
        <w:rPr>
          <w:lang w:val="en-NZ"/>
        </w:rPr>
        <w:t>is</w:t>
      </w:r>
      <w:r w:rsidRPr="00AD012F">
        <w:rPr>
          <w:lang w:val="en-NZ"/>
        </w:rPr>
        <w:t xml:space="preserve"> traditional practice of </w:t>
      </w:r>
      <w:proofErr w:type="spellStart"/>
      <w:r w:rsidRPr="00AD012F">
        <w:rPr>
          <w:lang w:val="en-NZ"/>
        </w:rPr>
        <w:t>whānau</w:t>
      </w:r>
      <w:proofErr w:type="spellEnd"/>
      <w:r w:rsidRPr="00AD012F">
        <w:rPr>
          <w:lang w:val="en-NZ"/>
        </w:rPr>
        <w:t xml:space="preserve">. The notion of whanaungatanga, according to Mead (2016, p. 32), claims that “whanaungatanga embraces whakapapa and focuses on relationships.” To promote whanaungatanga amongst the </w:t>
      </w:r>
      <w:proofErr w:type="spellStart"/>
      <w:r w:rsidRPr="00AD012F">
        <w:rPr>
          <w:lang w:val="en-NZ"/>
        </w:rPr>
        <w:t>whānau</w:t>
      </w:r>
      <w:proofErr w:type="spellEnd"/>
      <w:r w:rsidRPr="00AD012F">
        <w:rPr>
          <w:lang w:val="en-NZ"/>
        </w:rPr>
        <w:t xml:space="preserve">, </w:t>
      </w:r>
      <w:proofErr w:type="spellStart"/>
      <w:r w:rsidRPr="00AD012F">
        <w:rPr>
          <w:lang w:val="en-NZ"/>
        </w:rPr>
        <w:t>mihimihi</w:t>
      </w:r>
      <w:proofErr w:type="spellEnd"/>
      <w:r w:rsidR="00735A9F">
        <w:rPr>
          <w:lang w:val="en-NZ"/>
        </w:rPr>
        <w:t>,</w:t>
      </w:r>
      <w:r w:rsidRPr="00AD012F">
        <w:rPr>
          <w:lang w:val="en-NZ"/>
        </w:rPr>
        <w:t xml:space="preserve"> an introduction of ko </w:t>
      </w:r>
      <w:proofErr w:type="spellStart"/>
      <w:r w:rsidRPr="00AD012F">
        <w:rPr>
          <w:lang w:val="en-NZ"/>
        </w:rPr>
        <w:t>wai</w:t>
      </w:r>
      <w:proofErr w:type="spellEnd"/>
      <w:r w:rsidRPr="00AD012F">
        <w:rPr>
          <w:lang w:val="en-NZ"/>
        </w:rPr>
        <w:t xml:space="preserve"> au, who I am and my sense of whakapapa and belonging that connects me to people, place and things</w:t>
      </w:r>
      <w:r w:rsidR="00735A9F">
        <w:rPr>
          <w:lang w:val="en-NZ"/>
        </w:rPr>
        <w:t>,</w:t>
      </w:r>
      <w:r w:rsidRPr="00AD012F">
        <w:rPr>
          <w:lang w:val="en-NZ"/>
        </w:rPr>
        <w:t xml:space="preserve"> was a valued learning custom. This daily ritual </w:t>
      </w:r>
      <w:r w:rsidR="00735A9F" w:rsidRPr="00AD012F">
        <w:rPr>
          <w:lang w:val="en-NZ"/>
        </w:rPr>
        <w:t>occurred</w:t>
      </w:r>
      <w:r w:rsidRPr="00AD012F">
        <w:rPr>
          <w:lang w:val="en-NZ"/>
        </w:rPr>
        <w:t xml:space="preserve"> every morning and involved oneness as the whole </w:t>
      </w:r>
      <w:proofErr w:type="spellStart"/>
      <w:r w:rsidRPr="00AD012F">
        <w:rPr>
          <w:lang w:val="en-NZ"/>
        </w:rPr>
        <w:t>whānau</w:t>
      </w:r>
      <w:proofErr w:type="spellEnd"/>
      <w:r w:rsidRPr="00AD012F">
        <w:rPr>
          <w:lang w:val="en-NZ"/>
        </w:rPr>
        <w:t xml:space="preserve"> gathered together on the </w:t>
      </w:r>
      <w:proofErr w:type="spellStart"/>
      <w:r w:rsidRPr="00AD012F">
        <w:rPr>
          <w:lang w:val="en-NZ"/>
        </w:rPr>
        <w:t>whāriki</w:t>
      </w:r>
      <w:proofErr w:type="spellEnd"/>
      <w:r w:rsidRPr="00AD012F">
        <w:rPr>
          <w:lang w:val="en-NZ"/>
        </w:rPr>
        <w:t xml:space="preserve"> (mat), inclusive of children, adults and </w:t>
      </w:r>
      <w:proofErr w:type="spellStart"/>
      <w:r w:rsidRPr="00AD012F">
        <w:rPr>
          <w:lang w:val="en-NZ"/>
        </w:rPr>
        <w:t>kaumātua</w:t>
      </w:r>
      <w:proofErr w:type="spellEnd"/>
      <w:r w:rsidRPr="00AD012F">
        <w:rPr>
          <w:lang w:val="en-NZ"/>
        </w:rPr>
        <w:t xml:space="preserve"> to take turns saying our whakapapa relationships. The listening and observing of each person saying </w:t>
      </w:r>
      <w:proofErr w:type="spellStart"/>
      <w:r w:rsidRPr="00AD012F">
        <w:rPr>
          <w:lang w:val="en-NZ"/>
        </w:rPr>
        <w:t>mihimihi</w:t>
      </w:r>
      <w:proofErr w:type="spellEnd"/>
      <w:r w:rsidRPr="00AD012F">
        <w:rPr>
          <w:lang w:val="en-NZ"/>
        </w:rPr>
        <w:t xml:space="preserve"> empowered me</w:t>
      </w:r>
      <w:r w:rsidR="00735A9F">
        <w:rPr>
          <w:lang w:val="en-NZ"/>
        </w:rPr>
        <w:t>,</w:t>
      </w:r>
      <w:r w:rsidRPr="00AD012F">
        <w:rPr>
          <w:lang w:val="en-NZ"/>
        </w:rPr>
        <w:t xml:space="preserve"> and giving it a go ‘a </w:t>
      </w:r>
      <w:proofErr w:type="spellStart"/>
      <w:r w:rsidRPr="00AD012F">
        <w:rPr>
          <w:lang w:val="en-NZ"/>
        </w:rPr>
        <w:t>tōku</w:t>
      </w:r>
      <w:proofErr w:type="spellEnd"/>
      <w:r w:rsidRPr="00AD012F">
        <w:rPr>
          <w:lang w:val="en-NZ"/>
        </w:rPr>
        <w:t xml:space="preserve"> </w:t>
      </w:r>
      <w:proofErr w:type="spellStart"/>
      <w:r w:rsidRPr="00AD012F">
        <w:rPr>
          <w:lang w:val="en-NZ"/>
        </w:rPr>
        <w:t>wā</w:t>
      </w:r>
      <w:proofErr w:type="spellEnd"/>
      <w:r w:rsidRPr="00AD012F">
        <w:rPr>
          <w:lang w:val="en-NZ"/>
        </w:rPr>
        <w:t>’ (in my time) was reassuring. Learning about my whakapapa meant learning about my grandparents</w:t>
      </w:r>
      <w:r w:rsidR="00735A9F">
        <w:rPr>
          <w:lang w:val="en-NZ"/>
        </w:rPr>
        <w:t>’</w:t>
      </w:r>
      <w:r w:rsidRPr="00AD012F">
        <w:rPr>
          <w:lang w:val="en-NZ"/>
        </w:rPr>
        <w:t xml:space="preserve"> names and where they were from. </w:t>
      </w:r>
      <w:r w:rsidR="00735A9F" w:rsidRPr="00AD012F">
        <w:rPr>
          <w:lang w:val="en-NZ"/>
        </w:rPr>
        <w:t>There</w:t>
      </w:r>
      <w:r w:rsidRPr="00AD012F">
        <w:rPr>
          <w:lang w:val="en-NZ"/>
        </w:rPr>
        <w:t xml:space="preserve"> were many conversations with my parents that helped me discover names and stories associated to my ancestors. My mother</w:t>
      </w:r>
      <w:r w:rsidR="00735A9F">
        <w:rPr>
          <w:lang w:val="en-NZ"/>
        </w:rPr>
        <w:t>’</w:t>
      </w:r>
      <w:r w:rsidRPr="00AD012F">
        <w:rPr>
          <w:lang w:val="en-NZ"/>
        </w:rPr>
        <w:t xml:space="preserve">s whakapapa connects me as </w:t>
      </w:r>
      <w:proofErr w:type="spellStart"/>
      <w:r w:rsidRPr="00AD012F">
        <w:rPr>
          <w:lang w:val="en-NZ"/>
        </w:rPr>
        <w:t>tangata</w:t>
      </w:r>
      <w:proofErr w:type="spellEnd"/>
      <w:r w:rsidRPr="00AD012F">
        <w:rPr>
          <w:lang w:val="en-NZ"/>
        </w:rPr>
        <w:t xml:space="preserve"> whenua, people of the land of Aotearoa. My ancestors arrived on the waka, </w:t>
      </w:r>
      <w:proofErr w:type="spellStart"/>
      <w:r w:rsidRPr="00AD012F">
        <w:rPr>
          <w:lang w:val="en-NZ"/>
        </w:rPr>
        <w:t>Tākitimu</w:t>
      </w:r>
      <w:proofErr w:type="spellEnd"/>
      <w:r w:rsidRPr="00AD012F">
        <w:rPr>
          <w:lang w:val="en-NZ"/>
        </w:rPr>
        <w:t xml:space="preserve"> and </w:t>
      </w:r>
      <w:proofErr w:type="spellStart"/>
      <w:r w:rsidRPr="00AD012F">
        <w:rPr>
          <w:lang w:val="en-NZ"/>
        </w:rPr>
        <w:t>Kurahaupō</w:t>
      </w:r>
      <w:proofErr w:type="spellEnd"/>
      <w:r w:rsidRPr="00AD012F">
        <w:rPr>
          <w:lang w:val="en-NZ"/>
        </w:rPr>
        <w:t xml:space="preserve">. </w:t>
      </w:r>
      <w:proofErr w:type="spellStart"/>
      <w:r w:rsidRPr="00AD012F">
        <w:rPr>
          <w:lang w:val="en-NZ"/>
        </w:rPr>
        <w:t>Tākitimu</w:t>
      </w:r>
      <w:proofErr w:type="spellEnd"/>
      <w:r w:rsidRPr="00AD012F">
        <w:rPr>
          <w:lang w:val="en-NZ"/>
        </w:rPr>
        <w:t xml:space="preserve"> waka travelled and landed in various places throughout the length of Aotearoa. In the lower South Island, there are mountains named after the ancient waka </w:t>
      </w:r>
      <w:proofErr w:type="spellStart"/>
      <w:r w:rsidRPr="00AD012F">
        <w:rPr>
          <w:lang w:val="en-NZ"/>
        </w:rPr>
        <w:t>Tākitimu</w:t>
      </w:r>
      <w:proofErr w:type="spellEnd"/>
      <w:r w:rsidRPr="00AD012F">
        <w:rPr>
          <w:lang w:val="en-NZ"/>
        </w:rPr>
        <w:t xml:space="preserve">. The waka </w:t>
      </w:r>
      <w:proofErr w:type="spellStart"/>
      <w:r w:rsidRPr="00AD012F">
        <w:rPr>
          <w:lang w:val="en-NZ"/>
        </w:rPr>
        <w:t>Kurahaupō</w:t>
      </w:r>
      <w:proofErr w:type="spellEnd"/>
      <w:r w:rsidRPr="00AD012F">
        <w:rPr>
          <w:lang w:val="en-NZ"/>
        </w:rPr>
        <w:t xml:space="preserve"> connects me to one of the iwi in </w:t>
      </w:r>
      <w:proofErr w:type="spellStart"/>
      <w:r w:rsidRPr="00AD012F">
        <w:rPr>
          <w:lang w:val="en-NZ"/>
        </w:rPr>
        <w:t>Te</w:t>
      </w:r>
      <w:proofErr w:type="spellEnd"/>
      <w:r w:rsidRPr="00AD012F">
        <w:rPr>
          <w:lang w:val="en-NZ"/>
        </w:rPr>
        <w:t xml:space="preserve"> </w:t>
      </w:r>
      <w:proofErr w:type="spellStart"/>
      <w:r w:rsidRPr="00AD012F">
        <w:rPr>
          <w:lang w:val="en-NZ"/>
        </w:rPr>
        <w:t>Tauihu</w:t>
      </w:r>
      <w:proofErr w:type="spellEnd"/>
      <w:r w:rsidRPr="00AD012F">
        <w:rPr>
          <w:lang w:val="en-NZ"/>
        </w:rPr>
        <w:t>, the top of the South Island.</w:t>
      </w:r>
    </w:p>
    <w:p w14:paraId="1CDFC186" w14:textId="359E7E7B" w:rsidR="00AD012F" w:rsidRPr="00AD012F" w:rsidRDefault="00AD012F" w:rsidP="00AD012F">
      <w:pPr>
        <w:spacing w:line="480" w:lineRule="auto"/>
        <w:rPr>
          <w:lang w:val="en-NZ"/>
        </w:rPr>
      </w:pPr>
      <w:r w:rsidRPr="00AD012F">
        <w:rPr>
          <w:lang w:val="en-NZ"/>
        </w:rPr>
        <w:t>On my father</w:t>
      </w:r>
      <w:r w:rsidR="00735A9F">
        <w:rPr>
          <w:lang w:val="en-NZ"/>
        </w:rPr>
        <w:t>’s</w:t>
      </w:r>
      <w:r w:rsidRPr="00AD012F">
        <w:rPr>
          <w:lang w:val="en-NZ"/>
        </w:rPr>
        <w:t xml:space="preserve"> side, my ancestors arrived in Aotearoa on ships, not waka. My father explained that “his maternal grandmother was born on the ship called </w:t>
      </w:r>
      <w:proofErr w:type="spellStart"/>
      <w:r w:rsidRPr="00AD012F">
        <w:rPr>
          <w:lang w:val="en-NZ"/>
        </w:rPr>
        <w:t>Arawa</w:t>
      </w:r>
      <w:proofErr w:type="spellEnd"/>
      <w:r w:rsidRPr="00AD012F">
        <w:rPr>
          <w:lang w:val="en-NZ"/>
        </w:rPr>
        <w:t xml:space="preserve"> when sailing to New Zealand from England in the 1800s. Her given name, </w:t>
      </w:r>
      <w:proofErr w:type="spellStart"/>
      <w:r w:rsidRPr="00AD012F">
        <w:rPr>
          <w:lang w:val="en-NZ"/>
        </w:rPr>
        <w:t>Arawa</w:t>
      </w:r>
      <w:proofErr w:type="spellEnd"/>
      <w:r w:rsidRPr="00AD012F">
        <w:rPr>
          <w:lang w:val="en-NZ"/>
        </w:rPr>
        <w:t xml:space="preserve"> Husband Cullen. </w:t>
      </w:r>
      <w:proofErr w:type="spellStart"/>
      <w:r w:rsidRPr="00AD012F">
        <w:rPr>
          <w:lang w:val="en-NZ"/>
        </w:rPr>
        <w:t>Arawa</w:t>
      </w:r>
      <w:proofErr w:type="spellEnd"/>
      <w:r w:rsidR="00735A9F">
        <w:rPr>
          <w:lang w:val="en-NZ"/>
        </w:rPr>
        <w:t xml:space="preserve"> </w:t>
      </w:r>
      <w:r w:rsidR="00735A9F">
        <w:rPr>
          <w:lang w:val="en-NZ"/>
        </w:rPr>
        <w:lastRenderedPageBreak/>
        <w:t>was</w:t>
      </w:r>
      <w:r w:rsidRPr="00AD012F">
        <w:rPr>
          <w:lang w:val="en-NZ"/>
        </w:rPr>
        <w:t xml:space="preserve"> the name of the ship; Husband, the name of the Doctor who delivered her; and Cullen her family name</w:t>
      </w:r>
      <w:r w:rsidR="00735A9F">
        <w:rPr>
          <w:lang w:val="en-NZ"/>
        </w:rPr>
        <w:t>.</w:t>
      </w:r>
      <w:r w:rsidRPr="00AD012F">
        <w:rPr>
          <w:lang w:val="en-NZ"/>
        </w:rPr>
        <w:t xml:space="preserve"> The name </w:t>
      </w:r>
      <w:proofErr w:type="spellStart"/>
      <w:r w:rsidRPr="00AD012F">
        <w:rPr>
          <w:lang w:val="en-NZ"/>
        </w:rPr>
        <w:t>Arawa</w:t>
      </w:r>
      <w:proofErr w:type="spellEnd"/>
      <w:r w:rsidRPr="00AD012F">
        <w:rPr>
          <w:lang w:val="en-NZ"/>
        </w:rPr>
        <w:t xml:space="preserve"> carries on in my </w:t>
      </w:r>
      <w:proofErr w:type="spellStart"/>
      <w:r w:rsidRPr="00AD012F">
        <w:rPr>
          <w:lang w:val="en-NZ"/>
        </w:rPr>
        <w:t>whānau</w:t>
      </w:r>
      <w:proofErr w:type="spellEnd"/>
      <w:r w:rsidRPr="00AD012F">
        <w:rPr>
          <w:lang w:val="en-NZ"/>
        </w:rPr>
        <w:t xml:space="preserve"> whakapapa.</w:t>
      </w:r>
    </w:p>
    <w:p w14:paraId="4F1004B3" w14:textId="5C1FFF8D" w:rsidR="00AD012F" w:rsidRPr="00AD012F" w:rsidRDefault="00AD012F" w:rsidP="00AD012F">
      <w:pPr>
        <w:spacing w:line="480" w:lineRule="auto"/>
        <w:rPr>
          <w:lang w:val="en-NZ"/>
        </w:rPr>
      </w:pPr>
      <w:r w:rsidRPr="00AD012F">
        <w:rPr>
          <w:lang w:val="en-NZ"/>
        </w:rPr>
        <w:t xml:space="preserve">The learning of </w:t>
      </w:r>
      <w:proofErr w:type="spellStart"/>
      <w:r w:rsidRPr="00AD012F">
        <w:rPr>
          <w:lang w:val="en-NZ"/>
        </w:rPr>
        <w:t>mihimihi</w:t>
      </w:r>
      <w:proofErr w:type="spellEnd"/>
      <w:r w:rsidRPr="00AD012F">
        <w:rPr>
          <w:lang w:val="en-NZ"/>
        </w:rPr>
        <w:t xml:space="preserve"> strengthened my sense of identity. Learning about my native culture makes me feel</w:t>
      </w:r>
      <w:r w:rsidR="00735A9F">
        <w:rPr>
          <w:lang w:val="en-NZ"/>
        </w:rPr>
        <w:t xml:space="preserve"> </w:t>
      </w:r>
      <w:r w:rsidRPr="00AD012F">
        <w:rPr>
          <w:lang w:val="en-NZ"/>
        </w:rPr>
        <w:t>connected to my ancestors and ancestral landscape in the Hawkes Bay region, and it also  bolsters my feeling of belonging to the area where I currently live. The concept</w:t>
      </w:r>
      <w:r w:rsidR="00735A9F">
        <w:rPr>
          <w:lang w:val="en-NZ"/>
        </w:rPr>
        <w:t xml:space="preserve"> </w:t>
      </w:r>
      <w:proofErr w:type="spellStart"/>
      <w:r w:rsidRPr="00AD012F">
        <w:rPr>
          <w:lang w:val="en-NZ"/>
        </w:rPr>
        <w:t>tūrangawaewae</w:t>
      </w:r>
      <w:proofErr w:type="spellEnd"/>
      <w:r w:rsidRPr="00AD012F">
        <w:rPr>
          <w:lang w:val="en-NZ"/>
        </w:rPr>
        <w:t xml:space="preserve"> is described as where my feet are located to place and people (Mead, 2016). </w:t>
      </w:r>
    </w:p>
    <w:p w14:paraId="34912AC2" w14:textId="3B52CC36" w:rsidR="00AD012F" w:rsidRPr="00AD012F" w:rsidRDefault="00AD012F" w:rsidP="00AD012F">
      <w:pPr>
        <w:spacing w:line="480" w:lineRule="auto"/>
        <w:rPr>
          <w:lang w:val="en-NZ"/>
        </w:rPr>
      </w:pPr>
      <w:proofErr w:type="spellStart"/>
      <w:r w:rsidRPr="00AD012F">
        <w:rPr>
          <w:lang w:val="en-NZ"/>
        </w:rPr>
        <w:t>Karanga</w:t>
      </w:r>
      <w:proofErr w:type="spellEnd"/>
      <w:r w:rsidRPr="00AD012F">
        <w:rPr>
          <w:lang w:val="en-NZ"/>
        </w:rPr>
        <w:t xml:space="preserve"> is a call of welcome, a customary practice of welcome onto the marae. </w:t>
      </w:r>
      <w:proofErr w:type="spellStart"/>
      <w:r w:rsidRPr="00AD012F">
        <w:rPr>
          <w:lang w:val="en-NZ"/>
        </w:rPr>
        <w:t>Karanga</w:t>
      </w:r>
      <w:proofErr w:type="spellEnd"/>
      <w:r w:rsidRPr="00AD012F">
        <w:rPr>
          <w:lang w:val="en-NZ"/>
        </w:rPr>
        <w:t xml:space="preserve"> is the role of kuia (elders) and women. It is the first voice to hear when being called onto the marae. I liken </w:t>
      </w:r>
      <w:proofErr w:type="spellStart"/>
      <w:r w:rsidRPr="00AD012F">
        <w:rPr>
          <w:lang w:val="en-NZ"/>
        </w:rPr>
        <w:t>karanga</w:t>
      </w:r>
      <w:proofErr w:type="spellEnd"/>
      <w:r w:rsidRPr="00AD012F">
        <w:rPr>
          <w:lang w:val="en-NZ"/>
        </w:rPr>
        <w:t xml:space="preserve"> as a medium of </w:t>
      </w:r>
      <w:r w:rsidR="00735A9F" w:rsidRPr="00AD012F">
        <w:rPr>
          <w:lang w:val="en-NZ"/>
        </w:rPr>
        <w:t>communication</w:t>
      </w:r>
      <w:r w:rsidRPr="00AD012F">
        <w:rPr>
          <w:lang w:val="en-NZ"/>
        </w:rPr>
        <w:t xml:space="preserve"> between the </w:t>
      </w:r>
      <w:proofErr w:type="spellStart"/>
      <w:r w:rsidRPr="00AD012F">
        <w:rPr>
          <w:lang w:val="en-NZ"/>
        </w:rPr>
        <w:t>kaikaranga</w:t>
      </w:r>
      <w:proofErr w:type="spellEnd"/>
      <w:r w:rsidRPr="00AD012F">
        <w:rPr>
          <w:lang w:val="en-NZ"/>
        </w:rPr>
        <w:t xml:space="preserve"> (callers) as they transmit information both physically and spiritually for the living and non-living. </w:t>
      </w:r>
    </w:p>
    <w:p w14:paraId="40222540" w14:textId="66622A83" w:rsidR="00AD012F" w:rsidRPr="00AD012F" w:rsidRDefault="00AD012F" w:rsidP="00AD012F">
      <w:pPr>
        <w:spacing w:line="480" w:lineRule="auto"/>
        <w:rPr>
          <w:lang w:val="en-NZ"/>
        </w:rPr>
      </w:pPr>
      <w:r w:rsidRPr="00AD012F">
        <w:rPr>
          <w:lang w:val="en-NZ"/>
        </w:rPr>
        <w:t xml:space="preserve">Our day at </w:t>
      </w:r>
      <w:proofErr w:type="spellStart"/>
      <w:r w:rsidRPr="00AD012F">
        <w:rPr>
          <w:lang w:val="en-NZ"/>
        </w:rPr>
        <w:t>kohanga</w:t>
      </w:r>
      <w:proofErr w:type="spellEnd"/>
      <w:r w:rsidRPr="00AD012F">
        <w:rPr>
          <w:lang w:val="en-NZ"/>
        </w:rPr>
        <w:t xml:space="preserve"> would start with a </w:t>
      </w:r>
      <w:proofErr w:type="spellStart"/>
      <w:r w:rsidRPr="00AD012F">
        <w:rPr>
          <w:lang w:val="en-NZ"/>
        </w:rPr>
        <w:t>karanga</w:t>
      </w:r>
      <w:proofErr w:type="spellEnd"/>
      <w:r w:rsidRPr="00AD012F">
        <w:rPr>
          <w:lang w:val="en-NZ"/>
        </w:rPr>
        <w:t xml:space="preserve"> by our kuia (elder) to the </w:t>
      </w:r>
      <w:proofErr w:type="spellStart"/>
      <w:r w:rsidRPr="00AD012F">
        <w:rPr>
          <w:lang w:val="en-NZ"/>
        </w:rPr>
        <w:t>whānau</w:t>
      </w:r>
      <w:proofErr w:type="spellEnd"/>
      <w:r w:rsidRPr="00AD012F">
        <w:rPr>
          <w:lang w:val="en-NZ"/>
        </w:rPr>
        <w:t>. This ritual would start outside</w:t>
      </w:r>
      <w:r w:rsidR="00735A9F">
        <w:rPr>
          <w:lang w:val="en-NZ"/>
        </w:rPr>
        <w:t>,</w:t>
      </w:r>
      <w:r w:rsidRPr="00AD012F">
        <w:rPr>
          <w:lang w:val="en-NZ"/>
        </w:rPr>
        <w:t xml:space="preserve"> and by the time the three </w:t>
      </w:r>
      <w:proofErr w:type="spellStart"/>
      <w:r w:rsidRPr="00AD012F">
        <w:rPr>
          <w:lang w:val="en-NZ"/>
        </w:rPr>
        <w:t>karanga</w:t>
      </w:r>
      <w:proofErr w:type="spellEnd"/>
      <w:r w:rsidRPr="00AD012F">
        <w:rPr>
          <w:lang w:val="en-NZ"/>
        </w:rPr>
        <w:t xml:space="preserve"> were finished, we would arrive inside ready for the next ritual, </w:t>
      </w:r>
      <w:proofErr w:type="spellStart"/>
      <w:r w:rsidRPr="00AD012F">
        <w:rPr>
          <w:lang w:val="en-NZ"/>
        </w:rPr>
        <w:t>karakia</w:t>
      </w:r>
      <w:proofErr w:type="spellEnd"/>
      <w:r w:rsidRPr="00AD012F">
        <w:rPr>
          <w:lang w:val="en-NZ"/>
        </w:rPr>
        <w:t xml:space="preserve">. Our kuia, aunty </w:t>
      </w:r>
      <w:proofErr w:type="spellStart"/>
      <w:r w:rsidRPr="00AD012F">
        <w:rPr>
          <w:lang w:val="en-NZ"/>
        </w:rPr>
        <w:t>Rangiruhia</w:t>
      </w:r>
      <w:proofErr w:type="spellEnd"/>
      <w:r w:rsidRPr="00AD012F">
        <w:rPr>
          <w:lang w:val="en-NZ"/>
        </w:rPr>
        <w:t xml:space="preserve"> Lucy Elkington, would begin by calling ‘</w:t>
      </w:r>
      <w:proofErr w:type="spellStart"/>
      <w:r w:rsidRPr="00AD012F">
        <w:rPr>
          <w:lang w:val="en-NZ"/>
        </w:rPr>
        <w:t>nau</w:t>
      </w:r>
      <w:proofErr w:type="spellEnd"/>
      <w:r w:rsidRPr="00AD012F">
        <w:rPr>
          <w:lang w:val="en-NZ"/>
        </w:rPr>
        <w:t xml:space="preserve"> </w:t>
      </w:r>
      <w:proofErr w:type="spellStart"/>
      <w:r w:rsidRPr="00AD012F">
        <w:rPr>
          <w:lang w:val="en-NZ"/>
        </w:rPr>
        <w:t>mai</w:t>
      </w:r>
      <w:proofErr w:type="spellEnd"/>
      <w:r w:rsidRPr="00AD012F">
        <w:rPr>
          <w:lang w:val="en-NZ"/>
        </w:rPr>
        <w:t xml:space="preserve">, </w:t>
      </w:r>
      <w:proofErr w:type="spellStart"/>
      <w:r w:rsidRPr="00AD012F">
        <w:rPr>
          <w:lang w:val="en-NZ"/>
        </w:rPr>
        <w:t>haere</w:t>
      </w:r>
      <w:proofErr w:type="spellEnd"/>
      <w:r w:rsidRPr="00AD012F">
        <w:rPr>
          <w:lang w:val="en-NZ"/>
        </w:rPr>
        <w:t xml:space="preserve"> </w:t>
      </w:r>
      <w:proofErr w:type="spellStart"/>
      <w:r w:rsidRPr="00AD012F">
        <w:rPr>
          <w:lang w:val="en-NZ"/>
        </w:rPr>
        <w:t>mai</w:t>
      </w:r>
      <w:proofErr w:type="spellEnd"/>
      <w:r w:rsidRPr="00AD012F">
        <w:rPr>
          <w:lang w:val="en-NZ"/>
        </w:rPr>
        <w:t xml:space="preserve"> e </w:t>
      </w:r>
      <w:proofErr w:type="spellStart"/>
      <w:r w:rsidRPr="00AD012F">
        <w:rPr>
          <w:lang w:val="en-NZ"/>
        </w:rPr>
        <w:t>te</w:t>
      </w:r>
      <w:proofErr w:type="spellEnd"/>
      <w:r w:rsidRPr="00AD012F">
        <w:rPr>
          <w:lang w:val="en-NZ"/>
        </w:rPr>
        <w:t xml:space="preserve"> </w:t>
      </w:r>
      <w:proofErr w:type="spellStart"/>
      <w:r w:rsidRPr="00AD012F">
        <w:rPr>
          <w:lang w:val="en-NZ"/>
        </w:rPr>
        <w:t>whānau</w:t>
      </w:r>
      <w:proofErr w:type="spellEnd"/>
      <w:r w:rsidRPr="00AD012F">
        <w:rPr>
          <w:lang w:val="en-NZ"/>
        </w:rPr>
        <w:t>’ (welcome, welcome family)</w:t>
      </w:r>
      <w:r w:rsidR="00735A9F">
        <w:rPr>
          <w:lang w:val="en-NZ"/>
        </w:rPr>
        <w:t>,</w:t>
      </w:r>
      <w:r w:rsidRPr="00AD012F">
        <w:rPr>
          <w:lang w:val="en-NZ"/>
        </w:rPr>
        <w:t xml:space="preserve"> and in response we called ‘</w:t>
      </w:r>
      <w:proofErr w:type="spellStart"/>
      <w:r w:rsidRPr="00AD012F">
        <w:rPr>
          <w:lang w:val="en-NZ"/>
        </w:rPr>
        <w:t>karanga</w:t>
      </w:r>
      <w:proofErr w:type="spellEnd"/>
      <w:r w:rsidRPr="00AD012F">
        <w:rPr>
          <w:lang w:val="en-NZ"/>
        </w:rPr>
        <w:t xml:space="preserve"> </w:t>
      </w:r>
      <w:proofErr w:type="spellStart"/>
      <w:r w:rsidRPr="00AD012F">
        <w:rPr>
          <w:lang w:val="en-NZ"/>
        </w:rPr>
        <w:t>mai</w:t>
      </w:r>
      <w:proofErr w:type="spellEnd"/>
      <w:r w:rsidRPr="00AD012F">
        <w:rPr>
          <w:lang w:val="en-NZ"/>
        </w:rPr>
        <w:t xml:space="preserve">, </w:t>
      </w:r>
      <w:proofErr w:type="spellStart"/>
      <w:r w:rsidRPr="00AD012F">
        <w:rPr>
          <w:lang w:val="en-NZ"/>
        </w:rPr>
        <w:t>karanga</w:t>
      </w:r>
      <w:proofErr w:type="spellEnd"/>
      <w:r w:rsidRPr="00AD012F">
        <w:rPr>
          <w:lang w:val="en-NZ"/>
        </w:rPr>
        <w:t xml:space="preserve"> </w:t>
      </w:r>
      <w:proofErr w:type="spellStart"/>
      <w:r w:rsidRPr="00AD012F">
        <w:rPr>
          <w:lang w:val="en-NZ"/>
        </w:rPr>
        <w:t>mai</w:t>
      </w:r>
      <w:proofErr w:type="spellEnd"/>
      <w:r w:rsidRPr="00AD012F">
        <w:rPr>
          <w:lang w:val="en-NZ"/>
        </w:rPr>
        <w:t xml:space="preserve">, </w:t>
      </w:r>
      <w:proofErr w:type="spellStart"/>
      <w:r w:rsidRPr="00AD012F">
        <w:rPr>
          <w:lang w:val="en-NZ"/>
        </w:rPr>
        <w:t>karanga</w:t>
      </w:r>
      <w:proofErr w:type="spellEnd"/>
      <w:r w:rsidRPr="00AD012F">
        <w:rPr>
          <w:lang w:val="en-NZ"/>
        </w:rPr>
        <w:t xml:space="preserve"> </w:t>
      </w:r>
      <w:proofErr w:type="spellStart"/>
      <w:r w:rsidRPr="00AD012F">
        <w:rPr>
          <w:lang w:val="en-NZ"/>
        </w:rPr>
        <w:t>mai</w:t>
      </w:r>
      <w:proofErr w:type="spellEnd"/>
      <w:r w:rsidRPr="00AD012F">
        <w:rPr>
          <w:lang w:val="en-NZ"/>
        </w:rPr>
        <w:t xml:space="preserve">’ (call us, call us, call us). As learners of the art </w:t>
      </w:r>
      <w:proofErr w:type="spellStart"/>
      <w:r w:rsidRPr="00AD012F">
        <w:rPr>
          <w:lang w:val="en-NZ"/>
        </w:rPr>
        <w:t>karanga</w:t>
      </w:r>
      <w:proofErr w:type="spellEnd"/>
      <w:r w:rsidRPr="00AD012F">
        <w:rPr>
          <w:lang w:val="en-NZ"/>
        </w:rPr>
        <w:t>, we would call in small groups</w:t>
      </w:r>
      <w:r w:rsidR="00735A9F">
        <w:rPr>
          <w:lang w:val="en-NZ"/>
        </w:rPr>
        <w:t>,</w:t>
      </w:r>
      <w:r w:rsidRPr="00AD012F">
        <w:rPr>
          <w:lang w:val="en-NZ"/>
        </w:rPr>
        <w:t xml:space="preserve"> then move to taking individual turns at calling. We learned that the first </w:t>
      </w:r>
      <w:proofErr w:type="spellStart"/>
      <w:r w:rsidRPr="00AD012F">
        <w:rPr>
          <w:lang w:val="en-NZ"/>
        </w:rPr>
        <w:t>karanga</w:t>
      </w:r>
      <w:proofErr w:type="spellEnd"/>
      <w:r w:rsidRPr="00AD012F">
        <w:rPr>
          <w:lang w:val="en-NZ"/>
        </w:rPr>
        <w:t xml:space="preserve"> was to be about a call of welcome to the visitors or people of the marae. The second </w:t>
      </w:r>
      <w:proofErr w:type="spellStart"/>
      <w:r w:rsidRPr="00AD012F">
        <w:rPr>
          <w:lang w:val="en-NZ"/>
        </w:rPr>
        <w:t>karanga</w:t>
      </w:r>
      <w:proofErr w:type="spellEnd"/>
      <w:r w:rsidRPr="00AD012F">
        <w:rPr>
          <w:lang w:val="en-NZ"/>
        </w:rPr>
        <w:t xml:space="preserve"> was about the physical and spiritual connection between the living and non-living. The third </w:t>
      </w:r>
      <w:proofErr w:type="spellStart"/>
      <w:r w:rsidRPr="00AD012F">
        <w:rPr>
          <w:lang w:val="en-NZ"/>
        </w:rPr>
        <w:t>karanga</w:t>
      </w:r>
      <w:proofErr w:type="spellEnd"/>
      <w:r w:rsidRPr="00AD012F">
        <w:rPr>
          <w:lang w:val="en-NZ"/>
        </w:rPr>
        <w:t xml:space="preserve"> was about the purpose of the visit and to the wharenui (meeting house). Our kuia</w:t>
      </w:r>
      <w:r w:rsidR="00735A9F">
        <w:rPr>
          <w:lang w:val="en-NZ"/>
        </w:rPr>
        <w:t xml:space="preserve"> </w:t>
      </w:r>
      <w:r w:rsidRPr="00AD012F">
        <w:rPr>
          <w:lang w:val="en-NZ"/>
        </w:rPr>
        <w:t xml:space="preserve">were visionary and empowering as they prepared us </w:t>
      </w:r>
      <w:proofErr w:type="spellStart"/>
      <w:r w:rsidRPr="00AD012F">
        <w:rPr>
          <w:lang w:val="en-NZ"/>
        </w:rPr>
        <w:t>wahine</w:t>
      </w:r>
      <w:proofErr w:type="spellEnd"/>
      <w:r w:rsidRPr="00AD012F">
        <w:rPr>
          <w:lang w:val="en-NZ"/>
        </w:rPr>
        <w:t xml:space="preserve"> (females) for the role of </w:t>
      </w:r>
      <w:proofErr w:type="spellStart"/>
      <w:r w:rsidRPr="00AD012F">
        <w:rPr>
          <w:lang w:val="en-NZ"/>
        </w:rPr>
        <w:t>kaikaranga</w:t>
      </w:r>
      <w:proofErr w:type="spellEnd"/>
      <w:r w:rsidRPr="00AD012F">
        <w:rPr>
          <w:lang w:val="en-NZ"/>
        </w:rPr>
        <w:t xml:space="preserve"> on the marae.</w:t>
      </w:r>
    </w:p>
    <w:p w14:paraId="78FBDABE" w14:textId="7DCA6DE4" w:rsidR="00AD012F" w:rsidRPr="00AD012F" w:rsidRDefault="00AD012F" w:rsidP="00AD012F">
      <w:pPr>
        <w:spacing w:line="480" w:lineRule="auto"/>
        <w:rPr>
          <w:lang w:val="en-NZ"/>
        </w:rPr>
      </w:pPr>
      <w:r w:rsidRPr="00AD012F">
        <w:rPr>
          <w:lang w:val="en-NZ"/>
        </w:rPr>
        <w:lastRenderedPageBreak/>
        <w:t xml:space="preserve">Another significance daily practice was the learning of a wide range of </w:t>
      </w:r>
      <w:proofErr w:type="spellStart"/>
      <w:r w:rsidRPr="00AD012F">
        <w:rPr>
          <w:lang w:val="en-NZ"/>
        </w:rPr>
        <w:t>waiata</w:t>
      </w:r>
      <w:proofErr w:type="spellEnd"/>
      <w:r w:rsidRPr="00AD012F">
        <w:rPr>
          <w:lang w:val="en-NZ"/>
        </w:rPr>
        <w:t xml:space="preserve"> (songs). According to </w:t>
      </w:r>
      <w:proofErr w:type="spellStart"/>
      <w:r w:rsidRPr="00AD012F">
        <w:rPr>
          <w:lang w:val="en-NZ"/>
        </w:rPr>
        <w:t>Hemara</w:t>
      </w:r>
      <w:proofErr w:type="spellEnd"/>
      <w:r w:rsidRPr="00AD012F">
        <w:rPr>
          <w:lang w:val="en-NZ"/>
        </w:rPr>
        <w:t xml:space="preserve">, </w:t>
      </w:r>
      <w:proofErr w:type="spellStart"/>
      <w:r w:rsidRPr="00AD012F">
        <w:rPr>
          <w:lang w:val="en-NZ"/>
        </w:rPr>
        <w:t>waiata</w:t>
      </w:r>
      <w:proofErr w:type="spellEnd"/>
      <w:r w:rsidRPr="00AD012F">
        <w:rPr>
          <w:lang w:val="en-NZ"/>
        </w:rPr>
        <w:t xml:space="preserve"> are “important educative tools” (2000, p. 23) that tell the history, stories and events of </w:t>
      </w:r>
      <w:proofErr w:type="spellStart"/>
      <w:r w:rsidRPr="00AD012F">
        <w:rPr>
          <w:lang w:val="en-NZ"/>
        </w:rPr>
        <w:t>whānau</w:t>
      </w:r>
      <w:proofErr w:type="spellEnd"/>
      <w:r w:rsidRPr="00AD012F">
        <w:rPr>
          <w:lang w:val="en-NZ"/>
        </w:rPr>
        <w:t xml:space="preserve">, </w:t>
      </w:r>
      <w:proofErr w:type="spellStart"/>
      <w:r w:rsidRPr="00AD012F">
        <w:rPr>
          <w:lang w:val="en-NZ"/>
        </w:rPr>
        <w:t>hapū</w:t>
      </w:r>
      <w:proofErr w:type="spellEnd"/>
      <w:r w:rsidRPr="00AD012F">
        <w:rPr>
          <w:lang w:val="en-NZ"/>
        </w:rPr>
        <w:t xml:space="preserve"> and iwi. We sang </w:t>
      </w:r>
      <w:proofErr w:type="spellStart"/>
      <w:r w:rsidRPr="00AD012F">
        <w:rPr>
          <w:lang w:val="en-NZ"/>
        </w:rPr>
        <w:t>waiata</w:t>
      </w:r>
      <w:proofErr w:type="spellEnd"/>
      <w:r w:rsidRPr="00AD012F">
        <w:rPr>
          <w:lang w:val="en-NZ"/>
        </w:rPr>
        <w:t xml:space="preserve"> called </w:t>
      </w:r>
      <w:proofErr w:type="spellStart"/>
      <w:r w:rsidRPr="00AD012F">
        <w:rPr>
          <w:lang w:val="en-NZ"/>
        </w:rPr>
        <w:t>moteatea</w:t>
      </w:r>
      <w:proofErr w:type="spellEnd"/>
      <w:r w:rsidRPr="00AD012F">
        <w:rPr>
          <w:lang w:val="en-NZ"/>
        </w:rPr>
        <w:t xml:space="preserve"> that were long verses of history and </w:t>
      </w:r>
      <w:proofErr w:type="spellStart"/>
      <w:r w:rsidRPr="00AD012F">
        <w:rPr>
          <w:lang w:val="en-NZ"/>
        </w:rPr>
        <w:t>waiata</w:t>
      </w:r>
      <w:proofErr w:type="spellEnd"/>
      <w:r w:rsidRPr="00AD012F">
        <w:rPr>
          <w:lang w:val="en-NZ"/>
        </w:rPr>
        <w:t xml:space="preserve"> to support welcoming people into the </w:t>
      </w:r>
      <w:proofErr w:type="spellStart"/>
      <w:r w:rsidRPr="00AD012F">
        <w:rPr>
          <w:lang w:val="en-NZ"/>
        </w:rPr>
        <w:t>kohanga</w:t>
      </w:r>
      <w:proofErr w:type="spellEnd"/>
      <w:r w:rsidRPr="00AD012F">
        <w:rPr>
          <w:lang w:val="en-NZ"/>
        </w:rPr>
        <w:t xml:space="preserve"> or the marae. The adults would relax on the </w:t>
      </w:r>
      <w:proofErr w:type="spellStart"/>
      <w:r w:rsidRPr="00AD012F">
        <w:rPr>
          <w:lang w:val="en-NZ"/>
        </w:rPr>
        <w:t>whāriki</w:t>
      </w:r>
      <w:proofErr w:type="spellEnd"/>
      <w:r w:rsidRPr="00AD012F">
        <w:rPr>
          <w:lang w:val="en-NZ"/>
        </w:rPr>
        <w:t xml:space="preserve"> and around the </w:t>
      </w:r>
      <w:proofErr w:type="spellStart"/>
      <w:r w:rsidRPr="00AD012F">
        <w:rPr>
          <w:lang w:val="en-NZ"/>
        </w:rPr>
        <w:t>tamariki</w:t>
      </w:r>
      <w:proofErr w:type="spellEnd"/>
      <w:r w:rsidRPr="00AD012F">
        <w:rPr>
          <w:lang w:val="en-NZ"/>
        </w:rPr>
        <w:t xml:space="preserve"> as they slept to sing these kinds of </w:t>
      </w:r>
      <w:proofErr w:type="spellStart"/>
      <w:r w:rsidRPr="00AD012F">
        <w:rPr>
          <w:lang w:val="en-NZ"/>
        </w:rPr>
        <w:t>waiata</w:t>
      </w:r>
      <w:proofErr w:type="spellEnd"/>
      <w:r w:rsidRPr="00AD012F">
        <w:rPr>
          <w:lang w:val="en-NZ"/>
        </w:rPr>
        <w:t xml:space="preserve">. Contemporary </w:t>
      </w:r>
      <w:proofErr w:type="spellStart"/>
      <w:r w:rsidRPr="00AD012F">
        <w:rPr>
          <w:lang w:val="en-NZ"/>
        </w:rPr>
        <w:t>waiata</w:t>
      </w:r>
      <w:proofErr w:type="spellEnd"/>
      <w:r w:rsidRPr="00AD012F">
        <w:rPr>
          <w:lang w:val="en-NZ"/>
        </w:rPr>
        <w:t xml:space="preserve"> for </w:t>
      </w:r>
      <w:proofErr w:type="spellStart"/>
      <w:r w:rsidRPr="00AD012F">
        <w:rPr>
          <w:lang w:val="en-NZ"/>
        </w:rPr>
        <w:t>tamariki</w:t>
      </w:r>
      <w:proofErr w:type="spellEnd"/>
      <w:r w:rsidRPr="00AD012F">
        <w:rPr>
          <w:lang w:val="en-NZ"/>
        </w:rPr>
        <w:t xml:space="preserve"> included cultural tools, such as poi, </w:t>
      </w:r>
      <w:proofErr w:type="spellStart"/>
      <w:r w:rsidRPr="00AD012F">
        <w:rPr>
          <w:lang w:val="en-NZ"/>
        </w:rPr>
        <w:t>tī</w:t>
      </w:r>
      <w:proofErr w:type="spellEnd"/>
      <w:r w:rsidRPr="00AD012F">
        <w:rPr>
          <w:lang w:val="en-NZ"/>
        </w:rPr>
        <w:t xml:space="preserve"> </w:t>
      </w:r>
      <w:proofErr w:type="spellStart"/>
      <w:r w:rsidRPr="00AD012F">
        <w:rPr>
          <w:lang w:val="en-NZ"/>
        </w:rPr>
        <w:t>rākau</w:t>
      </w:r>
      <w:proofErr w:type="spellEnd"/>
      <w:r w:rsidRPr="00AD012F">
        <w:rPr>
          <w:lang w:val="en-NZ"/>
        </w:rPr>
        <w:t xml:space="preserve">, haka, and actions songs with different rhythms and beats. Learning the Māori language through </w:t>
      </w:r>
      <w:proofErr w:type="spellStart"/>
      <w:r w:rsidRPr="00AD012F">
        <w:rPr>
          <w:lang w:val="en-NZ"/>
        </w:rPr>
        <w:t>waiata</w:t>
      </w:r>
      <w:proofErr w:type="spellEnd"/>
      <w:r w:rsidRPr="00AD012F">
        <w:rPr>
          <w:lang w:val="en-NZ"/>
        </w:rPr>
        <w:t xml:space="preserve"> helped my early </w:t>
      </w:r>
      <w:r w:rsidR="00735A9F" w:rsidRPr="00AD012F">
        <w:rPr>
          <w:lang w:val="en-NZ"/>
        </w:rPr>
        <w:t>pronunciation</w:t>
      </w:r>
      <w:r w:rsidRPr="00AD012F">
        <w:rPr>
          <w:lang w:val="en-NZ"/>
        </w:rPr>
        <w:t xml:space="preserve"> and confidence in a socialised setting. </w:t>
      </w:r>
    </w:p>
    <w:p w14:paraId="7103AAB3" w14:textId="1C277036" w:rsidR="00AD012F" w:rsidRPr="00AD012F" w:rsidRDefault="00AD012F" w:rsidP="00AD012F">
      <w:pPr>
        <w:spacing w:line="480" w:lineRule="auto"/>
        <w:rPr>
          <w:lang w:val="en-NZ"/>
        </w:rPr>
      </w:pPr>
      <w:r w:rsidRPr="00AD012F">
        <w:rPr>
          <w:lang w:val="en-NZ"/>
        </w:rPr>
        <w:t xml:space="preserve">Karakia are prayers that happened daily. </w:t>
      </w:r>
      <w:proofErr w:type="spellStart"/>
      <w:r w:rsidRPr="00AD012F">
        <w:rPr>
          <w:lang w:val="en-NZ"/>
        </w:rPr>
        <w:t>Kaumātua</w:t>
      </w:r>
      <w:proofErr w:type="spellEnd"/>
      <w:r w:rsidRPr="00AD012F">
        <w:rPr>
          <w:lang w:val="en-NZ"/>
        </w:rPr>
        <w:t xml:space="preserve"> would lead the </w:t>
      </w:r>
      <w:proofErr w:type="spellStart"/>
      <w:r w:rsidRPr="00AD012F">
        <w:rPr>
          <w:lang w:val="en-NZ"/>
        </w:rPr>
        <w:t>karakia</w:t>
      </w:r>
      <w:proofErr w:type="spellEnd"/>
      <w:r w:rsidR="00735A9F">
        <w:rPr>
          <w:lang w:val="en-NZ"/>
        </w:rPr>
        <w:t>,</w:t>
      </w:r>
      <w:r w:rsidRPr="00AD012F">
        <w:rPr>
          <w:lang w:val="en-NZ"/>
        </w:rPr>
        <w:t xml:space="preserve"> and </w:t>
      </w:r>
      <w:proofErr w:type="spellStart"/>
      <w:r w:rsidRPr="00AD012F">
        <w:rPr>
          <w:lang w:val="en-NZ"/>
        </w:rPr>
        <w:t>whānau</w:t>
      </w:r>
      <w:proofErr w:type="spellEnd"/>
      <w:r w:rsidRPr="00AD012F">
        <w:rPr>
          <w:lang w:val="en-NZ"/>
        </w:rPr>
        <w:t xml:space="preserve"> mimicked the language patterns. Karakia kai (meal time prayers) were observed across meals demonstrating a respect for the food and where the food came from, </w:t>
      </w:r>
      <w:proofErr w:type="spellStart"/>
      <w:r w:rsidRPr="00AD012F">
        <w:rPr>
          <w:lang w:val="en-NZ"/>
        </w:rPr>
        <w:t>Papatūānuku</w:t>
      </w:r>
      <w:proofErr w:type="spellEnd"/>
      <w:r w:rsidRPr="00AD012F">
        <w:rPr>
          <w:lang w:val="en-NZ"/>
        </w:rPr>
        <w:t xml:space="preserve"> (mother earth). A cultural value that embraces the gifting of food is </w:t>
      </w:r>
      <w:proofErr w:type="spellStart"/>
      <w:r w:rsidRPr="00AD012F">
        <w:rPr>
          <w:lang w:val="en-NZ"/>
        </w:rPr>
        <w:t>manaakitanga</w:t>
      </w:r>
      <w:proofErr w:type="spellEnd"/>
      <w:r w:rsidRPr="00AD012F">
        <w:rPr>
          <w:lang w:val="en-NZ"/>
        </w:rPr>
        <w:t xml:space="preserve">, hospitality of care to each other is paramount in </w:t>
      </w:r>
      <w:proofErr w:type="spellStart"/>
      <w:r w:rsidRPr="00AD012F">
        <w:rPr>
          <w:lang w:val="en-NZ"/>
        </w:rPr>
        <w:t>te</w:t>
      </w:r>
      <w:proofErr w:type="spellEnd"/>
      <w:r w:rsidRPr="00AD012F">
        <w:rPr>
          <w:lang w:val="en-NZ"/>
        </w:rPr>
        <w:t xml:space="preserve"> </w:t>
      </w:r>
      <w:proofErr w:type="spellStart"/>
      <w:r w:rsidRPr="00AD012F">
        <w:rPr>
          <w:lang w:val="en-NZ"/>
        </w:rPr>
        <w:t>ao</w:t>
      </w:r>
      <w:proofErr w:type="spellEnd"/>
      <w:r w:rsidRPr="00AD012F">
        <w:rPr>
          <w:lang w:val="en-NZ"/>
        </w:rPr>
        <w:t xml:space="preserve"> Māori. Other engagements of </w:t>
      </w:r>
      <w:proofErr w:type="spellStart"/>
      <w:r w:rsidRPr="00AD012F">
        <w:rPr>
          <w:lang w:val="en-NZ"/>
        </w:rPr>
        <w:t>karakia</w:t>
      </w:r>
      <w:proofErr w:type="spellEnd"/>
      <w:r w:rsidRPr="00AD012F">
        <w:rPr>
          <w:lang w:val="en-NZ"/>
        </w:rPr>
        <w:t xml:space="preserve"> happened when planting and gardening in </w:t>
      </w:r>
      <w:proofErr w:type="spellStart"/>
      <w:r w:rsidRPr="00AD012F">
        <w:rPr>
          <w:lang w:val="en-NZ"/>
        </w:rPr>
        <w:t>Papatūānuku</w:t>
      </w:r>
      <w:proofErr w:type="spellEnd"/>
      <w:r w:rsidRPr="00AD012F">
        <w:rPr>
          <w:lang w:val="en-NZ"/>
        </w:rPr>
        <w:t xml:space="preserve">. </w:t>
      </w:r>
      <w:proofErr w:type="spellStart"/>
      <w:r w:rsidRPr="00AD012F">
        <w:rPr>
          <w:lang w:val="en-NZ"/>
        </w:rPr>
        <w:t>Whānau</w:t>
      </w:r>
      <w:proofErr w:type="spellEnd"/>
      <w:r w:rsidRPr="00AD012F">
        <w:rPr>
          <w:lang w:val="en-NZ"/>
        </w:rPr>
        <w:t xml:space="preserve"> going on trips into the </w:t>
      </w:r>
      <w:proofErr w:type="spellStart"/>
      <w:r w:rsidRPr="00AD012F">
        <w:rPr>
          <w:lang w:val="en-NZ"/>
        </w:rPr>
        <w:t>ngahere</w:t>
      </w:r>
      <w:proofErr w:type="spellEnd"/>
      <w:r w:rsidRPr="00AD012F">
        <w:rPr>
          <w:lang w:val="en-NZ"/>
        </w:rPr>
        <w:t xml:space="preserve"> (bush) or to the moana (sea). Karakia was observed when taking gifts from these domains. My experiences into these practices </w:t>
      </w:r>
      <w:r w:rsidR="00735A9F" w:rsidRPr="00AD012F">
        <w:rPr>
          <w:lang w:val="en-NZ"/>
        </w:rPr>
        <w:t>developed</w:t>
      </w:r>
      <w:r w:rsidRPr="00AD012F">
        <w:rPr>
          <w:lang w:val="en-NZ"/>
        </w:rPr>
        <w:t xml:space="preserve"> my cultural </w:t>
      </w:r>
      <w:r w:rsidR="00735A9F" w:rsidRPr="00AD012F">
        <w:rPr>
          <w:lang w:val="en-NZ"/>
        </w:rPr>
        <w:t>competence</w:t>
      </w:r>
      <w:r w:rsidRPr="00AD012F">
        <w:rPr>
          <w:lang w:val="en-NZ"/>
        </w:rPr>
        <w:t xml:space="preserve"> when transitioning into domains outside and inside the </w:t>
      </w:r>
      <w:proofErr w:type="spellStart"/>
      <w:r w:rsidRPr="00AD012F">
        <w:rPr>
          <w:lang w:val="en-NZ"/>
        </w:rPr>
        <w:t>kohanga</w:t>
      </w:r>
      <w:proofErr w:type="spellEnd"/>
      <w:r w:rsidRPr="00AD012F">
        <w:rPr>
          <w:lang w:val="en-NZ"/>
        </w:rPr>
        <w:t xml:space="preserve">. From a linguistic perspective, </w:t>
      </w:r>
      <w:proofErr w:type="spellStart"/>
      <w:r w:rsidRPr="00AD012F">
        <w:rPr>
          <w:lang w:val="en-NZ"/>
        </w:rPr>
        <w:t>karakia</w:t>
      </w:r>
      <w:proofErr w:type="spellEnd"/>
      <w:r w:rsidRPr="00AD012F">
        <w:rPr>
          <w:lang w:val="en-NZ"/>
        </w:rPr>
        <w:t xml:space="preserve"> gave me language strategies to use in other contexts.</w:t>
      </w:r>
    </w:p>
    <w:p w14:paraId="34B882A6" w14:textId="1E55F5F0" w:rsidR="00AD012F" w:rsidRPr="00AD012F" w:rsidRDefault="00AD012F" w:rsidP="00AD012F">
      <w:pPr>
        <w:spacing w:line="480" w:lineRule="auto"/>
      </w:pPr>
      <w:r w:rsidRPr="00AD012F">
        <w:rPr>
          <w:lang w:val="en-NZ"/>
        </w:rPr>
        <w:t xml:space="preserve">My time in </w:t>
      </w:r>
      <w:proofErr w:type="spellStart"/>
      <w:r w:rsidRPr="00AD012F">
        <w:rPr>
          <w:lang w:val="en-NZ"/>
        </w:rPr>
        <w:t>Te</w:t>
      </w:r>
      <w:proofErr w:type="spellEnd"/>
      <w:r w:rsidRPr="00AD012F">
        <w:rPr>
          <w:lang w:val="en-NZ"/>
        </w:rPr>
        <w:t xml:space="preserve">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sidRPr="00AD012F">
        <w:rPr>
          <w:lang w:val="en-NZ"/>
        </w:rPr>
        <w:t xml:space="preserve"> was a treasured moment as I was indulged in my ancestors</w:t>
      </w:r>
      <w:r w:rsidR="00735A9F">
        <w:rPr>
          <w:lang w:val="en-NZ"/>
        </w:rPr>
        <w:t>’</w:t>
      </w:r>
      <w:r w:rsidRPr="00AD012F">
        <w:rPr>
          <w:lang w:val="en-NZ"/>
        </w:rPr>
        <w:t xml:space="preserve"> knowledge and language from </w:t>
      </w:r>
      <w:proofErr w:type="spellStart"/>
      <w:r w:rsidRPr="00AD012F">
        <w:rPr>
          <w:lang w:val="en-NZ"/>
        </w:rPr>
        <w:t>kaumātua</w:t>
      </w:r>
      <w:proofErr w:type="spellEnd"/>
      <w:r w:rsidRPr="00AD012F">
        <w:rPr>
          <w:lang w:val="en-NZ"/>
        </w:rPr>
        <w:t xml:space="preserve"> of our community. These rich experiences continue to guide my teaching practice today. I went on to become a kaitiaki and </w:t>
      </w:r>
      <w:proofErr w:type="spellStart"/>
      <w:r w:rsidRPr="00AD012F">
        <w:rPr>
          <w:lang w:val="en-NZ"/>
        </w:rPr>
        <w:t>kaiako</w:t>
      </w:r>
      <w:proofErr w:type="spellEnd"/>
      <w:r w:rsidRPr="00AD012F">
        <w:rPr>
          <w:lang w:val="en-NZ"/>
        </w:rPr>
        <w:t xml:space="preserve"> (Custodian and teacher) delivering the philosophy of the </w:t>
      </w:r>
      <w:proofErr w:type="spellStart"/>
      <w:r w:rsidRPr="00AD012F">
        <w:rPr>
          <w:lang w:val="en-NZ"/>
        </w:rPr>
        <w:t>kohanga</w:t>
      </w:r>
      <w:proofErr w:type="spellEnd"/>
      <w:r w:rsidRPr="00AD012F">
        <w:rPr>
          <w:lang w:val="en-NZ"/>
        </w:rPr>
        <w:t xml:space="preserve"> and the cultural knowledge and practices passed on to us from </w:t>
      </w:r>
      <w:proofErr w:type="spellStart"/>
      <w:r w:rsidRPr="00AD012F">
        <w:rPr>
          <w:lang w:val="en-NZ"/>
        </w:rPr>
        <w:t>kaumātua</w:t>
      </w:r>
      <w:proofErr w:type="spellEnd"/>
      <w:r w:rsidRPr="00AD012F">
        <w:rPr>
          <w:lang w:val="en-NZ"/>
        </w:rPr>
        <w:t xml:space="preserve">. The enormous role and </w:t>
      </w:r>
      <w:r w:rsidRPr="00AD012F">
        <w:rPr>
          <w:lang w:val="en-NZ"/>
        </w:rPr>
        <w:lastRenderedPageBreak/>
        <w:t xml:space="preserve">responsibility to stay committed to the philosophy made us undertake early childhood training and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sidRPr="00AD012F">
        <w:rPr>
          <w:lang w:val="en-NZ"/>
        </w:rPr>
        <w:t xml:space="preserve"> training. </w:t>
      </w:r>
      <w:r w:rsidRPr="00AD012F">
        <w:t xml:space="preserve">Cassette tapes were popular tools in my early days of </w:t>
      </w:r>
      <w:proofErr w:type="spellStart"/>
      <w:r w:rsidRPr="00AD012F">
        <w:t>kohanga</w:t>
      </w:r>
      <w:proofErr w:type="spellEnd"/>
      <w:r w:rsidRPr="00AD012F">
        <w:t xml:space="preserve"> to help with my </w:t>
      </w:r>
      <w:r w:rsidR="00735A9F" w:rsidRPr="00AD012F">
        <w:t>pronunciation</w:t>
      </w:r>
      <w:r w:rsidRPr="00AD012F">
        <w:t xml:space="preserve"> of </w:t>
      </w:r>
      <w:proofErr w:type="spellStart"/>
      <w:r w:rsidRPr="00AD012F">
        <w:t>kupu</w:t>
      </w:r>
      <w:proofErr w:type="spellEnd"/>
      <w:r w:rsidRPr="00AD012F">
        <w:t xml:space="preserve"> and </w:t>
      </w:r>
      <w:proofErr w:type="spellStart"/>
      <w:r w:rsidRPr="00AD012F">
        <w:t>waiata</w:t>
      </w:r>
      <w:proofErr w:type="spellEnd"/>
      <w:r w:rsidRPr="00AD012F">
        <w:t xml:space="preserve"> away from </w:t>
      </w:r>
      <w:proofErr w:type="spellStart"/>
      <w:r w:rsidRPr="00AD012F">
        <w:t>kohanga</w:t>
      </w:r>
      <w:proofErr w:type="spellEnd"/>
      <w:r w:rsidRPr="00AD012F">
        <w:t xml:space="preserve">. Compact discs emerged and then phone devices making learning of words and songs more readily available. </w:t>
      </w:r>
    </w:p>
    <w:p w14:paraId="2578EA41" w14:textId="77777777" w:rsidR="00AD012F" w:rsidRPr="00AD012F" w:rsidRDefault="00AD012F" w:rsidP="00AD012F">
      <w:pPr>
        <w:spacing w:line="480" w:lineRule="auto"/>
        <w:rPr>
          <w:lang w:val="en-NZ"/>
        </w:rPr>
      </w:pPr>
      <w:r w:rsidRPr="00AD012F">
        <w:rPr>
          <w:lang w:val="en-NZ"/>
        </w:rPr>
        <w:t xml:space="preserve">I stayed in the movement for twenty-five years, full of joyful opportunities and memories alongside many </w:t>
      </w:r>
      <w:proofErr w:type="spellStart"/>
      <w:r w:rsidRPr="00AD012F">
        <w:rPr>
          <w:lang w:val="en-NZ"/>
        </w:rPr>
        <w:t>whānau</w:t>
      </w:r>
      <w:proofErr w:type="spellEnd"/>
      <w:r w:rsidRPr="00AD012F">
        <w:rPr>
          <w:lang w:val="en-NZ"/>
        </w:rPr>
        <w:t xml:space="preserve">, including my own four children and my eldest </w:t>
      </w:r>
      <w:proofErr w:type="spellStart"/>
      <w:r w:rsidRPr="00AD012F">
        <w:rPr>
          <w:lang w:val="en-NZ"/>
        </w:rPr>
        <w:t>mokopuna</w:t>
      </w:r>
      <w:proofErr w:type="spellEnd"/>
      <w:r w:rsidRPr="00AD012F">
        <w:rPr>
          <w:lang w:val="en-NZ"/>
        </w:rPr>
        <w:t xml:space="preserve">. The philosophy created a safe place for </w:t>
      </w:r>
      <w:proofErr w:type="spellStart"/>
      <w:r w:rsidRPr="00AD012F">
        <w:rPr>
          <w:lang w:val="en-NZ"/>
        </w:rPr>
        <w:t>whānau</w:t>
      </w:r>
      <w:proofErr w:type="spellEnd"/>
      <w:r w:rsidRPr="00AD012F">
        <w:rPr>
          <w:lang w:val="en-NZ"/>
        </w:rPr>
        <w:t xml:space="preserve"> Māori to succeed and thrive in </w:t>
      </w:r>
      <w:proofErr w:type="spellStart"/>
      <w:r w:rsidRPr="00AD012F">
        <w:rPr>
          <w:lang w:val="en-NZ"/>
        </w:rPr>
        <w:t>te</w:t>
      </w:r>
      <w:proofErr w:type="spellEnd"/>
      <w:r w:rsidRPr="00AD012F">
        <w:rPr>
          <w:lang w:val="en-NZ"/>
        </w:rPr>
        <w:t xml:space="preserve"> </w:t>
      </w:r>
      <w:proofErr w:type="spellStart"/>
      <w:r w:rsidRPr="00AD012F">
        <w:rPr>
          <w:lang w:val="en-NZ"/>
        </w:rPr>
        <w:t>ao</w:t>
      </w:r>
      <w:proofErr w:type="spellEnd"/>
      <w:r w:rsidRPr="00AD012F">
        <w:rPr>
          <w:lang w:val="en-NZ"/>
        </w:rPr>
        <w:t xml:space="preserve"> Māori, Māori world view of values and beliefs.  My work in </w:t>
      </w:r>
      <w:proofErr w:type="spellStart"/>
      <w:r w:rsidRPr="00AD012F">
        <w:rPr>
          <w:lang w:val="en-NZ"/>
        </w:rPr>
        <w:t>Te</w:t>
      </w:r>
      <w:proofErr w:type="spellEnd"/>
      <w:r w:rsidRPr="00AD012F">
        <w:rPr>
          <w:lang w:val="en-NZ"/>
        </w:rPr>
        <w:t xml:space="preserve">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sidRPr="00AD012F">
        <w:rPr>
          <w:lang w:val="en-NZ"/>
        </w:rPr>
        <w:t xml:space="preserve"> is one of support as I took up a new teaching position in initial teacher education.  </w:t>
      </w:r>
    </w:p>
    <w:p w14:paraId="2ABF9230" w14:textId="77777777" w:rsidR="00AD012F" w:rsidRPr="00735A9F" w:rsidRDefault="00AD012F" w:rsidP="00AD012F">
      <w:pPr>
        <w:spacing w:line="480" w:lineRule="auto"/>
        <w:rPr>
          <w:b/>
          <w:bCs/>
        </w:rPr>
      </w:pPr>
      <w:r w:rsidRPr="00735A9F">
        <w:rPr>
          <w:b/>
          <w:bCs/>
        </w:rPr>
        <w:t>Indigenous knowledge and language in tertiary education</w:t>
      </w:r>
    </w:p>
    <w:p w14:paraId="1257F55C" w14:textId="043A84A1" w:rsidR="00AD012F" w:rsidRPr="00AD012F" w:rsidRDefault="00AD012F" w:rsidP="00AD012F">
      <w:pPr>
        <w:spacing w:line="480" w:lineRule="auto"/>
        <w:rPr>
          <w:lang w:val="en-NZ"/>
        </w:rPr>
      </w:pPr>
      <w:r w:rsidRPr="00AD012F">
        <w:t xml:space="preserve">I moved from </w:t>
      </w:r>
      <w:proofErr w:type="spellStart"/>
      <w:r w:rsidRPr="00AD012F">
        <w:t>Te</w:t>
      </w:r>
      <w:proofErr w:type="spellEnd"/>
      <w:r w:rsidRPr="00AD012F">
        <w:t xml:space="preserve"> </w:t>
      </w:r>
      <w:proofErr w:type="spellStart"/>
      <w:r w:rsidRPr="00AD012F">
        <w:t>Kohanga</w:t>
      </w:r>
      <w:proofErr w:type="spellEnd"/>
      <w:r w:rsidRPr="00AD012F">
        <w:t xml:space="preserve"> </w:t>
      </w:r>
      <w:proofErr w:type="spellStart"/>
      <w:r w:rsidRPr="00AD012F">
        <w:t>Reo</w:t>
      </w:r>
      <w:proofErr w:type="spellEnd"/>
      <w:r w:rsidRPr="00AD012F">
        <w:t xml:space="preserve"> to my current tertiary position at </w:t>
      </w:r>
      <w:proofErr w:type="spellStart"/>
      <w:r w:rsidRPr="00AD012F">
        <w:t>Te</w:t>
      </w:r>
      <w:proofErr w:type="spellEnd"/>
      <w:r w:rsidRPr="00AD012F">
        <w:t xml:space="preserve"> </w:t>
      </w:r>
      <w:proofErr w:type="spellStart"/>
      <w:r w:rsidRPr="00AD012F">
        <w:t>Rito</w:t>
      </w:r>
      <w:proofErr w:type="spellEnd"/>
      <w:r w:rsidRPr="00AD012F">
        <w:t xml:space="preserve"> </w:t>
      </w:r>
      <w:proofErr w:type="spellStart"/>
      <w:r w:rsidRPr="00AD012F">
        <w:t>Maioha</w:t>
      </w:r>
      <w:proofErr w:type="spellEnd"/>
      <w:r w:rsidRPr="00AD012F">
        <w:t xml:space="preserve"> Early Childhood New Zealand (ECNZ) in 2007. ECNZ has more than </w:t>
      </w:r>
      <w:r w:rsidRPr="00AD012F">
        <w:rPr>
          <w:lang w:val="en-NZ"/>
        </w:rPr>
        <w:t xml:space="preserve">55 years of experience in teacher education, advocacy, and promotion of world-leading early childhood education. The tertiary provider specializes in teacher education, offering a range of diplomas, degrees, and postgraduate </w:t>
      </w:r>
      <w:r w:rsidR="00F95E87">
        <w:rPr>
          <w:lang w:val="en-NZ"/>
        </w:rPr>
        <w:t>programs</w:t>
      </w:r>
      <w:r w:rsidRPr="00AD012F">
        <w:rPr>
          <w:lang w:val="en-NZ"/>
        </w:rPr>
        <w:t xml:space="preserve">. All </w:t>
      </w:r>
      <w:r w:rsidR="00F95E87">
        <w:rPr>
          <w:lang w:val="en-NZ"/>
        </w:rPr>
        <w:t>programs</w:t>
      </w:r>
      <w:r w:rsidRPr="00AD012F">
        <w:rPr>
          <w:lang w:val="en-NZ"/>
        </w:rPr>
        <w:t xml:space="preserve"> are taught primarily online. ECNZ </w:t>
      </w:r>
      <w:r w:rsidR="00F95E87">
        <w:rPr>
          <w:lang w:val="en-NZ"/>
        </w:rPr>
        <w:t>programs</w:t>
      </w:r>
      <w:r w:rsidRPr="00AD012F">
        <w:rPr>
          <w:lang w:val="en-NZ"/>
        </w:rPr>
        <w:t xml:space="preserve"> reflect a commitment to bicultural practices that demonstrate </w:t>
      </w:r>
      <w:proofErr w:type="spellStart"/>
      <w:r w:rsidRPr="00AD012F">
        <w:rPr>
          <w:lang w:val="en-NZ"/>
        </w:rPr>
        <w:t>Mātauranga</w:t>
      </w:r>
      <w:proofErr w:type="spellEnd"/>
      <w:r w:rsidRPr="00AD012F">
        <w:rPr>
          <w:lang w:val="en-NZ"/>
        </w:rPr>
        <w:t xml:space="preserve"> Māori (Māori knowledge), Māori culture and Māori language. </w:t>
      </w:r>
    </w:p>
    <w:p w14:paraId="536C8D8F" w14:textId="0C907583" w:rsidR="00AD012F" w:rsidRPr="00AD012F" w:rsidRDefault="00735A9F" w:rsidP="00AD012F">
      <w:pPr>
        <w:spacing w:line="480" w:lineRule="auto"/>
      </w:pPr>
      <w:r>
        <w:rPr>
          <w:lang w:val="en-NZ"/>
        </w:rPr>
        <w:t>To</w:t>
      </w:r>
      <w:r w:rsidR="00AD012F" w:rsidRPr="00AD012F">
        <w:rPr>
          <w:lang w:val="en-NZ"/>
        </w:rPr>
        <w:t xml:space="preserve"> promote Māori language learning, ECNZ designed He </w:t>
      </w:r>
      <w:proofErr w:type="spellStart"/>
      <w:r w:rsidR="00AD012F" w:rsidRPr="00AD012F">
        <w:rPr>
          <w:lang w:val="en-NZ"/>
        </w:rPr>
        <w:t>Pātaka</w:t>
      </w:r>
      <w:proofErr w:type="spellEnd"/>
      <w:r w:rsidR="00AD012F" w:rsidRPr="00AD012F">
        <w:rPr>
          <w:lang w:val="en-NZ"/>
        </w:rPr>
        <w:t xml:space="preserve"> </w:t>
      </w:r>
      <w:proofErr w:type="spellStart"/>
      <w:r w:rsidR="00AD012F" w:rsidRPr="00AD012F">
        <w:rPr>
          <w:lang w:val="en-NZ"/>
        </w:rPr>
        <w:t>Reo</w:t>
      </w:r>
      <w:proofErr w:type="spellEnd"/>
      <w:r w:rsidR="00AD012F" w:rsidRPr="00AD012F">
        <w:rPr>
          <w:lang w:val="en-NZ"/>
        </w:rPr>
        <w:t xml:space="preserve">, a </w:t>
      </w:r>
      <w:proofErr w:type="spellStart"/>
      <w:r w:rsidR="00AD012F" w:rsidRPr="00AD012F">
        <w:rPr>
          <w:lang w:val="en-NZ"/>
        </w:rPr>
        <w:t>te</w:t>
      </w:r>
      <w:proofErr w:type="spellEnd"/>
      <w:r w:rsidR="00AD012F" w:rsidRPr="00AD012F">
        <w:rPr>
          <w:lang w:val="en-NZ"/>
        </w:rPr>
        <w:t xml:space="preserve"> </w:t>
      </w:r>
      <w:proofErr w:type="spellStart"/>
      <w:r w:rsidR="00AD012F" w:rsidRPr="00AD012F">
        <w:rPr>
          <w:lang w:val="en-NZ"/>
        </w:rPr>
        <w:t>reo</w:t>
      </w:r>
      <w:proofErr w:type="spellEnd"/>
      <w:r w:rsidR="00AD012F" w:rsidRPr="00AD012F">
        <w:rPr>
          <w:lang w:val="en-NZ"/>
        </w:rPr>
        <w:t xml:space="preserve"> Māori course. </w:t>
      </w:r>
      <w:r w:rsidR="00AD012F" w:rsidRPr="00AD012F">
        <w:t xml:space="preserve">He </w:t>
      </w:r>
      <w:proofErr w:type="spellStart"/>
      <w:r w:rsidR="00AD012F" w:rsidRPr="00AD012F">
        <w:t>Pātaka</w:t>
      </w:r>
      <w:proofErr w:type="spellEnd"/>
      <w:r w:rsidR="00AD012F" w:rsidRPr="00AD012F">
        <w:t xml:space="preserve"> </w:t>
      </w:r>
      <w:proofErr w:type="spellStart"/>
      <w:r w:rsidR="00AD012F" w:rsidRPr="00AD012F">
        <w:t>Reo</w:t>
      </w:r>
      <w:proofErr w:type="spellEnd"/>
      <w:r w:rsidR="00F95E87">
        <w:t xml:space="preserve"> </w:t>
      </w:r>
      <w:r w:rsidR="00AD012F" w:rsidRPr="00AD012F">
        <w:t xml:space="preserve">has been designed with </w:t>
      </w:r>
      <w:r w:rsidR="00AD012F" w:rsidRPr="00AD012F">
        <w:rPr>
          <w:lang w:val="en-NZ"/>
        </w:rPr>
        <w:t xml:space="preserve">multimedia cultural materials, including videos, </w:t>
      </w:r>
      <w:r w:rsidRPr="00AD012F">
        <w:rPr>
          <w:lang w:val="en-NZ"/>
        </w:rPr>
        <w:t>audio clips</w:t>
      </w:r>
      <w:r w:rsidR="00AD012F" w:rsidRPr="00AD012F">
        <w:rPr>
          <w:lang w:val="en-NZ"/>
        </w:rPr>
        <w:t xml:space="preserve">, quizzes, </w:t>
      </w:r>
      <w:r w:rsidRPr="00AD012F">
        <w:rPr>
          <w:lang w:val="en-NZ"/>
        </w:rPr>
        <w:t>vocabulary</w:t>
      </w:r>
      <w:r w:rsidR="00AD012F" w:rsidRPr="00AD012F">
        <w:rPr>
          <w:lang w:val="en-NZ"/>
        </w:rPr>
        <w:t xml:space="preserve"> lists, and templates. Students are required to engage in the language topics and then take their learning back into their early childhood settings to engage and encourage the use the Māori language. There are 1</w:t>
      </w:r>
      <w:r w:rsidR="00AD012F" w:rsidRPr="00AD012F">
        <w:t xml:space="preserve">8 language topics that students </w:t>
      </w:r>
      <w:r w:rsidR="00AD012F" w:rsidRPr="00AD012F">
        <w:lastRenderedPageBreak/>
        <w:t>engage in</w:t>
      </w:r>
      <w:r>
        <w:t xml:space="preserve">, </w:t>
      </w:r>
      <w:r w:rsidR="00AD012F" w:rsidRPr="00AD012F">
        <w:t xml:space="preserve">and </w:t>
      </w:r>
      <w:r>
        <w:t xml:space="preserve">they </w:t>
      </w:r>
      <w:r w:rsidR="00AD012F" w:rsidRPr="00AD012F">
        <w:t>complete tasks and submit for feedback from lecturers.</w:t>
      </w:r>
    </w:p>
    <w:p w14:paraId="067F7734" w14:textId="70D6FA10" w:rsidR="00AD012F" w:rsidRPr="00AD012F" w:rsidRDefault="00AD012F" w:rsidP="00AD012F">
      <w:pPr>
        <w:spacing w:line="480" w:lineRule="auto"/>
      </w:pPr>
      <w:r w:rsidRPr="00AD012F">
        <w:rPr>
          <w:lang w:val="en-NZ"/>
        </w:rPr>
        <w:t xml:space="preserve">He </w:t>
      </w:r>
      <w:proofErr w:type="spellStart"/>
      <w:r w:rsidRPr="00AD012F">
        <w:rPr>
          <w:lang w:val="en-NZ"/>
        </w:rPr>
        <w:t>Pātaka</w:t>
      </w:r>
      <w:proofErr w:type="spellEnd"/>
      <w:r w:rsidRPr="00AD012F">
        <w:rPr>
          <w:lang w:val="en-NZ"/>
        </w:rPr>
        <w:t xml:space="preserve"> </w:t>
      </w:r>
      <w:proofErr w:type="spellStart"/>
      <w:r w:rsidRPr="00AD012F">
        <w:rPr>
          <w:lang w:val="en-NZ"/>
        </w:rPr>
        <w:t>Reo</w:t>
      </w:r>
      <w:proofErr w:type="spellEnd"/>
      <w:r w:rsidRPr="00AD012F">
        <w:rPr>
          <w:lang w:val="en-NZ"/>
        </w:rPr>
        <w:t xml:space="preserve"> is a requirement by the New Zealand Teaching Council as a means of monitoring the progression of all students</w:t>
      </w:r>
      <w:r w:rsidR="00735A9F">
        <w:rPr>
          <w:lang w:val="en-NZ"/>
        </w:rPr>
        <w:t>’</w:t>
      </w:r>
      <w:r w:rsidRPr="00AD012F">
        <w:rPr>
          <w:lang w:val="en-NZ"/>
        </w:rPr>
        <w:t xml:space="preserve"> competency and confidence using </w:t>
      </w:r>
      <w:proofErr w:type="spellStart"/>
      <w:r w:rsidRPr="00AD012F">
        <w:rPr>
          <w:lang w:val="en-NZ"/>
        </w:rPr>
        <w:t>te</w:t>
      </w:r>
      <w:proofErr w:type="spellEnd"/>
      <w:r w:rsidRPr="00AD012F">
        <w:rPr>
          <w:lang w:val="en-NZ"/>
        </w:rPr>
        <w:t xml:space="preserve"> </w:t>
      </w:r>
      <w:proofErr w:type="spellStart"/>
      <w:r w:rsidRPr="00AD012F">
        <w:rPr>
          <w:lang w:val="en-NZ"/>
        </w:rPr>
        <w:t>reo</w:t>
      </w:r>
      <w:proofErr w:type="spellEnd"/>
      <w:r w:rsidRPr="00AD012F">
        <w:rPr>
          <w:lang w:val="en-NZ"/>
        </w:rPr>
        <w:t xml:space="preserve"> Māori across all initial teacher education </w:t>
      </w:r>
      <w:r w:rsidR="00F95E87">
        <w:rPr>
          <w:lang w:val="en-NZ"/>
        </w:rPr>
        <w:t>programs</w:t>
      </w:r>
      <w:r w:rsidRPr="00AD012F">
        <w:rPr>
          <w:lang w:val="en-NZ"/>
        </w:rPr>
        <w:t xml:space="preserve">. </w:t>
      </w:r>
      <w:r w:rsidRPr="00AD012F">
        <w:t xml:space="preserve">He </w:t>
      </w:r>
      <w:proofErr w:type="spellStart"/>
      <w:r w:rsidRPr="00AD012F">
        <w:t>Pātaka</w:t>
      </w:r>
      <w:proofErr w:type="spellEnd"/>
      <w:r w:rsidRPr="00AD012F">
        <w:t xml:space="preserve"> </w:t>
      </w:r>
      <w:proofErr w:type="spellStart"/>
      <w:r w:rsidRPr="00AD012F">
        <w:t>Reo</w:t>
      </w:r>
      <w:proofErr w:type="spellEnd"/>
      <w:r w:rsidRPr="00AD012F">
        <w:t xml:space="preserve"> is making language learning more accessible in the 21st century. The course demonstrates a positive reaction in exemplifying the Crown action, </w:t>
      </w:r>
      <w:proofErr w:type="spellStart"/>
      <w:r w:rsidRPr="00AD012F">
        <w:t>whakaako</w:t>
      </w:r>
      <w:proofErr w:type="spellEnd"/>
      <w:r w:rsidR="003C6D33">
        <w:t>,</w:t>
      </w:r>
      <w:r w:rsidRPr="00AD012F">
        <w:t xml:space="preserve"> where ECNZ is playing a “role in providing access to </w:t>
      </w:r>
      <w:proofErr w:type="spellStart"/>
      <w:r w:rsidRPr="00AD012F">
        <w:t>te</w:t>
      </w:r>
      <w:proofErr w:type="spellEnd"/>
      <w:r w:rsidRPr="00AD012F">
        <w:t xml:space="preserve"> </w:t>
      </w:r>
      <w:proofErr w:type="spellStart"/>
      <w:r w:rsidRPr="00AD012F">
        <w:t>reo</w:t>
      </w:r>
      <w:proofErr w:type="spellEnd"/>
      <w:r w:rsidRPr="00AD012F">
        <w:t xml:space="preserve"> Māori learning for adults which helps to build teacher capability in </w:t>
      </w:r>
      <w:proofErr w:type="spellStart"/>
      <w:r w:rsidRPr="00AD012F">
        <w:t>te</w:t>
      </w:r>
      <w:proofErr w:type="spellEnd"/>
      <w:r w:rsidRPr="00AD012F">
        <w:t xml:space="preserve"> </w:t>
      </w:r>
      <w:proofErr w:type="spellStart"/>
      <w:r w:rsidRPr="00AD012F">
        <w:t>reo</w:t>
      </w:r>
      <w:proofErr w:type="spellEnd"/>
      <w:r w:rsidRPr="00AD012F">
        <w:t xml:space="preserve"> Māori” (</w:t>
      </w:r>
      <w:proofErr w:type="spellStart"/>
      <w:r w:rsidRPr="00AD012F">
        <w:t>Te</w:t>
      </w:r>
      <w:proofErr w:type="spellEnd"/>
      <w:r w:rsidRPr="00AD012F">
        <w:t xml:space="preserve"> </w:t>
      </w:r>
      <w:proofErr w:type="spellStart"/>
      <w:r w:rsidRPr="00AD012F">
        <w:t>Kawanatanga</w:t>
      </w:r>
      <w:proofErr w:type="spellEnd"/>
      <w:r w:rsidRPr="00AD012F">
        <w:t xml:space="preserve"> o Aotearoa, 2019, p. 29). Moreover, in relation to </w:t>
      </w:r>
      <w:proofErr w:type="spellStart"/>
      <w:r w:rsidRPr="00AD012F">
        <w:t>Te</w:t>
      </w:r>
      <w:proofErr w:type="spellEnd"/>
      <w:r w:rsidRPr="00AD012F">
        <w:t xml:space="preserve"> </w:t>
      </w:r>
      <w:proofErr w:type="spellStart"/>
      <w:r w:rsidRPr="00AD012F">
        <w:t>Tiriti</w:t>
      </w:r>
      <w:proofErr w:type="spellEnd"/>
      <w:r w:rsidRPr="00AD012F">
        <w:t xml:space="preserve"> o Waitangi partnership, educators are encouraged to use and promote </w:t>
      </w:r>
      <w:proofErr w:type="spellStart"/>
      <w:r w:rsidRPr="00AD012F">
        <w:t>te</w:t>
      </w:r>
      <w:proofErr w:type="spellEnd"/>
      <w:r w:rsidRPr="00AD012F">
        <w:t xml:space="preserve"> </w:t>
      </w:r>
      <w:proofErr w:type="spellStart"/>
      <w:r w:rsidRPr="00AD012F">
        <w:t>reo</w:t>
      </w:r>
      <w:proofErr w:type="spellEnd"/>
      <w:r w:rsidRPr="00AD012F">
        <w:t xml:space="preserve"> Māori me </w:t>
      </w:r>
      <w:proofErr w:type="spellStart"/>
      <w:r w:rsidRPr="00AD012F">
        <w:t>ngā</w:t>
      </w:r>
      <w:proofErr w:type="spellEnd"/>
      <w:r w:rsidRPr="00AD012F">
        <w:t xml:space="preserve"> tikanga Māori (Education Council, 2017).</w:t>
      </w:r>
    </w:p>
    <w:p w14:paraId="630CA79B" w14:textId="14AB9115" w:rsidR="00AD012F" w:rsidRPr="00AD012F" w:rsidRDefault="00AD012F" w:rsidP="00AD012F">
      <w:pPr>
        <w:spacing w:line="480" w:lineRule="auto"/>
      </w:pPr>
      <w:r w:rsidRPr="00AD012F">
        <w:t>Research shows that mobilizing learning language “anywhere, anytime” (Rocca, 2018, p. 2) enables learners to create their own learning environments. In my personal learning, I have found this slogan (anywhere, anytime) to be true</w:t>
      </w:r>
      <w:r w:rsidR="003C6D33">
        <w:t xml:space="preserve">. </w:t>
      </w:r>
      <w:r w:rsidRPr="00AD012F">
        <w:t>I learn effectively not only in the classroom</w:t>
      </w:r>
      <w:r w:rsidR="003C6D33">
        <w:t xml:space="preserve"> </w:t>
      </w:r>
      <w:r w:rsidRPr="00AD012F">
        <w:t xml:space="preserve">but also outside of </w:t>
      </w:r>
      <w:r w:rsidR="003C6D33">
        <w:t xml:space="preserve">the </w:t>
      </w:r>
      <w:r w:rsidRPr="00AD012F">
        <w:t xml:space="preserve">classroom setting. Leading weekly </w:t>
      </w:r>
      <w:r w:rsidR="003C6D33">
        <w:t>Z</w:t>
      </w:r>
      <w:r w:rsidRPr="00AD012F">
        <w:t xml:space="preserve">oom hui to promote </w:t>
      </w:r>
      <w:proofErr w:type="spellStart"/>
      <w:r w:rsidRPr="00AD012F">
        <w:t>te</w:t>
      </w:r>
      <w:proofErr w:type="spellEnd"/>
      <w:r w:rsidRPr="00AD012F">
        <w:t xml:space="preserve"> </w:t>
      </w:r>
      <w:proofErr w:type="spellStart"/>
      <w:r w:rsidRPr="00AD012F">
        <w:t>reo</w:t>
      </w:r>
      <w:proofErr w:type="spellEnd"/>
      <w:r w:rsidRPr="00AD012F">
        <w:t xml:space="preserve"> Māori language enables learners to connect from their devices whether they are at home or away from home and in the car, train, or bus. Therefore, technology is “providing opportunities for more exposure and more practice, with learners feeling more in control and enjoying themselves in the process.” (Rocca, 2018, p. 1).</w:t>
      </w:r>
    </w:p>
    <w:p w14:paraId="0B9E7598" w14:textId="54DC9F14" w:rsidR="00AD012F" w:rsidRPr="00AD012F" w:rsidRDefault="00AD012F" w:rsidP="00F95E87">
      <w:pPr>
        <w:spacing w:after="160" w:line="480" w:lineRule="auto"/>
      </w:pPr>
      <w:r w:rsidRPr="00AD012F">
        <w:t xml:space="preserve">Learning </w:t>
      </w:r>
      <w:proofErr w:type="spellStart"/>
      <w:r w:rsidRPr="00AD012F">
        <w:t>te</w:t>
      </w:r>
      <w:proofErr w:type="spellEnd"/>
      <w:r w:rsidRPr="00AD012F">
        <w:t xml:space="preserve"> </w:t>
      </w:r>
      <w:proofErr w:type="spellStart"/>
      <w:r w:rsidRPr="00AD012F">
        <w:t>reo</w:t>
      </w:r>
      <w:proofErr w:type="spellEnd"/>
      <w:r w:rsidRPr="00AD012F">
        <w:t xml:space="preserve"> Māori online has become a popular way of accessing learning of </w:t>
      </w:r>
      <w:proofErr w:type="spellStart"/>
      <w:r w:rsidRPr="00AD012F">
        <w:t>te</w:t>
      </w:r>
      <w:proofErr w:type="spellEnd"/>
      <w:r w:rsidRPr="00AD012F">
        <w:t xml:space="preserve"> </w:t>
      </w:r>
      <w:proofErr w:type="spellStart"/>
      <w:r w:rsidRPr="00AD012F">
        <w:t>reo</w:t>
      </w:r>
      <w:proofErr w:type="spellEnd"/>
      <w:r w:rsidRPr="00AD012F">
        <w:t xml:space="preserve"> Māori with apps such as</w:t>
      </w:r>
      <w:r w:rsidR="003C6D33">
        <w:t xml:space="preserve"> </w:t>
      </w:r>
      <w:proofErr w:type="spellStart"/>
      <w:r w:rsidRPr="00AD012F">
        <w:t>Kupu</w:t>
      </w:r>
      <w:proofErr w:type="spellEnd"/>
      <w:r w:rsidRPr="00AD012F">
        <w:t xml:space="preserve"> o </w:t>
      </w:r>
      <w:proofErr w:type="spellStart"/>
      <w:r w:rsidRPr="00AD012F">
        <w:t>te</w:t>
      </w:r>
      <w:proofErr w:type="spellEnd"/>
      <w:r w:rsidRPr="00AD012F">
        <w:t xml:space="preserve"> </w:t>
      </w:r>
      <w:proofErr w:type="spellStart"/>
      <w:r w:rsidRPr="00AD012F">
        <w:t>Rā</w:t>
      </w:r>
      <w:proofErr w:type="spellEnd"/>
      <w:r w:rsidRPr="00AD012F">
        <w:t xml:space="preserve"> whereby a word a day is sent to one’s email address. I find learning a new word a day is adding onto my </w:t>
      </w:r>
      <w:r w:rsidR="003C6D33" w:rsidRPr="00AD012F">
        <w:t>vocabulary</w:t>
      </w:r>
      <w:r w:rsidRPr="00AD012F">
        <w:t xml:space="preserve">. Included in a word a day are sentences that challenge and support a higher level of learning. </w:t>
      </w:r>
      <w:r w:rsidR="00F95E87">
        <w:t xml:space="preserve">Additionally, </w:t>
      </w:r>
      <w:proofErr w:type="spellStart"/>
      <w:r w:rsidRPr="00AD012F">
        <w:t>Te</w:t>
      </w:r>
      <w:proofErr w:type="spellEnd"/>
      <w:r w:rsidRPr="00AD012F">
        <w:t xml:space="preserve"> aka Māori dictionary (Moorefield, n.d.) is an online dictionary and available as a hard text (McDonald &amp; Moorfield, 2006). The website is one of my main dictionaries when I am </w:t>
      </w:r>
      <w:r w:rsidRPr="00AD012F">
        <w:lastRenderedPageBreak/>
        <w:t xml:space="preserve">unsure if the </w:t>
      </w:r>
      <w:proofErr w:type="spellStart"/>
      <w:r w:rsidRPr="00AD012F">
        <w:t>kupu</w:t>
      </w:r>
      <w:proofErr w:type="spellEnd"/>
      <w:r w:rsidRPr="00AD012F">
        <w:t xml:space="preserve"> has a macron or </w:t>
      </w:r>
      <w:r w:rsidR="003C6D33">
        <w:t xml:space="preserve">am </w:t>
      </w:r>
      <w:r w:rsidRPr="00AD012F">
        <w:t xml:space="preserve">searching for a </w:t>
      </w:r>
      <w:proofErr w:type="spellStart"/>
      <w:r w:rsidRPr="00AD012F">
        <w:t>kupu</w:t>
      </w:r>
      <w:proofErr w:type="spellEnd"/>
      <w:r w:rsidRPr="00AD012F">
        <w:t xml:space="preserve">. There are audio files to support how to pronounce words correctly. </w:t>
      </w:r>
    </w:p>
    <w:p w14:paraId="59120A61" w14:textId="2ECFB103" w:rsidR="00AD012F" w:rsidRPr="00AD012F" w:rsidRDefault="003C6D33" w:rsidP="00AD012F">
      <w:pPr>
        <w:spacing w:after="160" w:line="480" w:lineRule="auto"/>
      </w:pPr>
      <w:r>
        <w:t>Additionally, a</w:t>
      </w:r>
      <w:r w:rsidR="00AD012F" w:rsidRPr="00AD012F">
        <w:t xml:space="preserve"> new app called Panga is a Māori version of Wordle. Panga is described as “a very simple, brainteaser-style word game</w:t>
      </w:r>
      <w:r w:rsidR="00F95E87">
        <w:t>,</w:t>
      </w:r>
      <w:r w:rsidR="00AD012F" w:rsidRPr="00AD012F">
        <w:t>” and since the launch of Panga</w:t>
      </w:r>
      <w:r>
        <w:t>,</w:t>
      </w:r>
      <w:r w:rsidR="00AD012F" w:rsidRPr="00AD012F">
        <w:t xml:space="preserve"> meaning riddle or puzzle, the game has been popular. Players have six attempts to guess the word. Challenges like Panga keeps my language learning interesting, and sometimes challenging (Donovan, 2022).</w:t>
      </w:r>
    </w:p>
    <w:p w14:paraId="3D7CA834" w14:textId="5B6AD086" w:rsidR="00AD012F" w:rsidRPr="00AD012F" w:rsidRDefault="00AD012F" w:rsidP="00F95E87">
      <w:pPr>
        <w:spacing w:after="160" w:line="480" w:lineRule="auto"/>
      </w:pPr>
      <w:r w:rsidRPr="00AD012F">
        <w:t xml:space="preserve">There is even a newly developed phone app called </w:t>
      </w:r>
      <w:proofErr w:type="spellStart"/>
      <w:r w:rsidRPr="00AD012F">
        <w:t>Kōrerorero</w:t>
      </w:r>
      <w:proofErr w:type="spellEnd"/>
      <w:r w:rsidR="00D90112">
        <w:t xml:space="preserve"> </w:t>
      </w:r>
      <w:r w:rsidRPr="00AD012F">
        <w:t xml:space="preserve">which teaches beginner </w:t>
      </w:r>
      <w:proofErr w:type="spellStart"/>
      <w:r w:rsidRPr="00AD012F">
        <w:t>te</w:t>
      </w:r>
      <w:proofErr w:type="spellEnd"/>
      <w:r w:rsidRPr="00AD012F">
        <w:t xml:space="preserve"> </w:t>
      </w:r>
      <w:proofErr w:type="spellStart"/>
      <w:r w:rsidRPr="00AD012F">
        <w:t>reo</w:t>
      </w:r>
      <w:proofErr w:type="spellEnd"/>
      <w:r w:rsidRPr="00AD012F">
        <w:t xml:space="preserve"> Māori speakers how to use language in everyday situations</w:t>
      </w:r>
      <w:r w:rsidR="00D90112">
        <w:t xml:space="preserve"> </w:t>
      </w:r>
      <w:r w:rsidRPr="00AD012F">
        <w:t>such as</w:t>
      </w:r>
      <w:r w:rsidR="00D90112">
        <w:t xml:space="preserve"> </w:t>
      </w:r>
      <w:r w:rsidRPr="00AD012F">
        <w:t xml:space="preserve">getting up in the morning or making breakfast. The purpose of the application is to facilitate learning anywhere, anytime (Rocca, 2018). Hemi Kelly states </w:t>
      </w:r>
      <w:r w:rsidR="00D90112">
        <w:t xml:space="preserve">that </w:t>
      </w:r>
      <w:proofErr w:type="spellStart"/>
      <w:r w:rsidRPr="00AD012F">
        <w:t>Kōrerorero</w:t>
      </w:r>
      <w:proofErr w:type="spellEnd"/>
      <w:r w:rsidRPr="00AD012F">
        <w:t xml:space="preserve"> helps to “breakdown that barrier of time” (cited in Johnsen, 2020) to travel to a classroom domain for learning. Mobilizing language learning of </w:t>
      </w:r>
      <w:proofErr w:type="spellStart"/>
      <w:r w:rsidRPr="00AD012F">
        <w:t>te</w:t>
      </w:r>
      <w:proofErr w:type="spellEnd"/>
      <w:r w:rsidRPr="00AD012F">
        <w:t xml:space="preserve"> </w:t>
      </w:r>
      <w:proofErr w:type="spellStart"/>
      <w:r w:rsidRPr="00AD012F">
        <w:t>reo</w:t>
      </w:r>
      <w:proofErr w:type="spellEnd"/>
      <w:r w:rsidRPr="00AD012F">
        <w:t xml:space="preserve"> Māori from devices, such as computers, handheld devices</w:t>
      </w:r>
      <w:r w:rsidR="00F95E87">
        <w:t>,</w:t>
      </w:r>
      <w:r w:rsidRPr="00AD012F">
        <w:t xml:space="preserve"> etc, and learning language a </w:t>
      </w:r>
      <w:proofErr w:type="spellStart"/>
      <w:r w:rsidRPr="00AD012F">
        <w:t>tōna</w:t>
      </w:r>
      <w:proofErr w:type="spellEnd"/>
      <w:r w:rsidRPr="00AD012F">
        <w:t xml:space="preserve"> </w:t>
      </w:r>
      <w:proofErr w:type="spellStart"/>
      <w:r w:rsidRPr="00AD012F">
        <w:t>wā</w:t>
      </w:r>
      <w:proofErr w:type="spellEnd"/>
      <w:r w:rsidRPr="00AD012F">
        <w:t>, in one’s preferred time</w:t>
      </w:r>
      <w:r w:rsidR="00F95E87">
        <w:t>,</w:t>
      </w:r>
      <w:r w:rsidRPr="00AD012F">
        <w:t xml:space="preserve"> allows the language to develop and for language teaching to occur (Rocca, 2018).  </w:t>
      </w:r>
    </w:p>
    <w:p w14:paraId="724D9DD1" w14:textId="0AF87492" w:rsidR="00AD012F" w:rsidRPr="00AD012F" w:rsidRDefault="00AD012F" w:rsidP="00AD012F">
      <w:pPr>
        <w:spacing w:line="480" w:lineRule="auto"/>
      </w:pPr>
      <w:r w:rsidRPr="00AD012F">
        <w:t xml:space="preserve">ECNZ programs are primarily taught online. When Covid began to disrupt our daily lives, we were positioned well to carry on teaching and learning from the classroom platform. Our </w:t>
      </w:r>
      <w:proofErr w:type="spellStart"/>
      <w:r w:rsidRPr="00AD012F">
        <w:t>noho</w:t>
      </w:r>
      <w:proofErr w:type="spellEnd"/>
      <w:r w:rsidRPr="00AD012F">
        <w:t xml:space="preserve"> marae stay had to be adapted to a virtual </w:t>
      </w:r>
      <w:proofErr w:type="spellStart"/>
      <w:r w:rsidRPr="00AD012F">
        <w:t>noho</w:t>
      </w:r>
      <w:proofErr w:type="spellEnd"/>
      <w:r w:rsidRPr="00AD012F">
        <w:t xml:space="preserve"> marae. The virtual program enabled students and staff to come together online to demonstrate </w:t>
      </w:r>
      <w:proofErr w:type="spellStart"/>
      <w:r w:rsidRPr="00AD012F">
        <w:t>te</w:t>
      </w:r>
      <w:proofErr w:type="spellEnd"/>
      <w:r w:rsidRPr="00AD012F">
        <w:t xml:space="preserve"> </w:t>
      </w:r>
      <w:proofErr w:type="spellStart"/>
      <w:r w:rsidRPr="00AD012F">
        <w:t>reo</w:t>
      </w:r>
      <w:proofErr w:type="spellEnd"/>
      <w:r w:rsidRPr="00AD012F">
        <w:t xml:space="preserve"> Māori, discuss cultural customs, and hear from </w:t>
      </w:r>
      <w:proofErr w:type="spellStart"/>
      <w:r w:rsidRPr="00AD012F">
        <w:t>tangata</w:t>
      </w:r>
      <w:proofErr w:type="spellEnd"/>
      <w:r w:rsidRPr="00AD012F">
        <w:t xml:space="preserve"> whenua speakers to share knowledge about their iwi and cultural customs, education strategy and economical practices. </w:t>
      </w:r>
    </w:p>
    <w:p w14:paraId="3B1FEA88" w14:textId="0B694112" w:rsidR="00AD012F" w:rsidRPr="00F95E87" w:rsidRDefault="00AD012F" w:rsidP="00F95E87">
      <w:pPr>
        <w:spacing w:line="480" w:lineRule="auto"/>
      </w:pPr>
      <w:proofErr w:type="spellStart"/>
      <w:r w:rsidRPr="00AD012F">
        <w:t>Te</w:t>
      </w:r>
      <w:proofErr w:type="spellEnd"/>
      <w:r w:rsidRPr="00AD012F">
        <w:t xml:space="preserve"> </w:t>
      </w:r>
      <w:proofErr w:type="spellStart"/>
      <w:r w:rsidRPr="00AD012F">
        <w:t>Rito</w:t>
      </w:r>
      <w:proofErr w:type="spellEnd"/>
      <w:r w:rsidRPr="00AD012F">
        <w:t xml:space="preserve"> </w:t>
      </w:r>
      <w:proofErr w:type="spellStart"/>
      <w:r w:rsidRPr="00AD012F">
        <w:t>Maioha</w:t>
      </w:r>
      <w:proofErr w:type="spellEnd"/>
      <w:r w:rsidRPr="00AD012F">
        <w:t xml:space="preserve"> Early Childhood</w:t>
      </w:r>
      <w:r w:rsidR="00F95E87">
        <w:t xml:space="preserve"> </w:t>
      </w:r>
      <w:r w:rsidRPr="00AD012F">
        <w:t xml:space="preserve">prides commitment towards bicultural practices in the teaching </w:t>
      </w:r>
      <w:r w:rsidR="00F95E87">
        <w:t>programs</w:t>
      </w:r>
      <w:r w:rsidRPr="00AD012F">
        <w:t xml:space="preserve"> and in the </w:t>
      </w:r>
      <w:r w:rsidR="00F95E87">
        <w:t>o</w:t>
      </w:r>
      <w:r w:rsidR="00F95E87" w:rsidRPr="00AD012F">
        <w:t>rgani</w:t>
      </w:r>
      <w:r w:rsidR="00F95E87">
        <w:t>z</w:t>
      </w:r>
      <w:r w:rsidR="00F95E87" w:rsidRPr="00AD012F">
        <w:t>ation</w:t>
      </w:r>
      <w:r w:rsidRPr="00AD012F">
        <w:t xml:space="preserve"> ethos. One example of active engagement to </w:t>
      </w:r>
      <w:r w:rsidRPr="00AD012F">
        <w:lastRenderedPageBreak/>
        <w:t xml:space="preserve">promote bicultural and bilingual practices in the </w:t>
      </w:r>
      <w:r w:rsidR="00F95E87" w:rsidRPr="00AD012F">
        <w:t>organization</w:t>
      </w:r>
      <w:r w:rsidRPr="00AD012F">
        <w:t xml:space="preserve"> involves monthly wero. Wero are challenges</w:t>
      </w:r>
      <w:r w:rsidR="00F95E87">
        <w:t>,</w:t>
      </w:r>
      <w:r w:rsidRPr="00AD012F">
        <w:t xml:space="preserve"> and the current wero is for </w:t>
      </w:r>
      <w:proofErr w:type="spellStart"/>
      <w:r w:rsidRPr="00AD012F">
        <w:t>te</w:t>
      </w:r>
      <w:proofErr w:type="spellEnd"/>
      <w:r w:rsidRPr="00AD012F">
        <w:t xml:space="preserve"> </w:t>
      </w:r>
      <w:proofErr w:type="spellStart"/>
      <w:r w:rsidRPr="00AD012F">
        <w:t>reo</w:t>
      </w:r>
      <w:proofErr w:type="spellEnd"/>
      <w:r w:rsidRPr="00AD012F">
        <w:t xml:space="preserve"> Māori to thrive as a living language across the eleven regional education </w:t>
      </w:r>
      <w:r w:rsidR="00F95E87" w:rsidRPr="00AD012F">
        <w:t>centers</w:t>
      </w:r>
      <w:r w:rsidRPr="00AD012F">
        <w:t xml:space="preserve"> and our national office. Wero are </w:t>
      </w:r>
      <w:r w:rsidR="00F95E87" w:rsidRPr="00AD012F">
        <w:t>organized</w:t>
      </w:r>
      <w:r w:rsidRPr="00AD012F">
        <w:t xml:space="preserve"> by each regional educational </w:t>
      </w:r>
      <w:r w:rsidR="00F95E87" w:rsidRPr="00AD012F">
        <w:t>center</w:t>
      </w:r>
      <w:r w:rsidRPr="00AD012F">
        <w:t xml:space="preserve"> to promote and engage staff in learning </w:t>
      </w:r>
      <w:proofErr w:type="spellStart"/>
      <w:r w:rsidRPr="00AD012F">
        <w:t>te</w:t>
      </w:r>
      <w:proofErr w:type="spellEnd"/>
      <w:r w:rsidRPr="00AD012F">
        <w:t xml:space="preserve"> </w:t>
      </w:r>
      <w:proofErr w:type="spellStart"/>
      <w:r w:rsidRPr="00AD012F">
        <w:t>reo</w:t>
      </w:r>
      <w:proofErr w:type="spellEnd"/>
      <w:r w:rsidRPr="00AD012F">
        <w:t xml:space="preserve"> me </w:t>
      </w:r>
      <w:proofErr w:type="spellStart"/>
      <w:r w:rsidRPr="00AD012F">
        <w:t>ōna</w:t>
      </w:r>
      <w:proofErr w:type="spellEnd"/>
      <w:r w:rsidRPr="00AD012F">
        <w:t xml:space="preserve"> tikanga Māori. Wero activities have been varied from learning </w:t>
      </w:r>
      <w:proofErr w:type="spellStart"/>
      <w:r w:rsidRPr="00AD012F">
        <w:t>karakia</w:t>
      </w:r>
      <w:proofErr w:type="spellEnd"/>
      <w:r w:rsidRPr="00AD012F">
        <w:t xml:space="preserve">, </w:t>
      </w:r>
      <w:proofErr w:type="spellStart"/>
      <w:r w:rsidRPr="00AD012F">
        <w:t>whakataukī</w:t>
      </w:r>
      <w:proofErr w:type="spellEnd"/>
      <w:r w:rsidRPr="00AD012F">
        <w:t xml:space="preserve"> (proverbs), mihi and </w:t>
      </w:r>
      <w:proofErr w:type="spellStart"/>
      <w:r w:rsidRPr="00AD012F">
        <w:t>waiata</w:t>
      </w:r>
      <w:proofErr w:type="spellEnd"/>
      <w:r w:rsidRPr="00AD012F">
        <w:t xml:space="preserve"> (singing). Some wero have involved researching places of significance to </w:t>
      </w:r>
      <w:proofErr w:type="spellStart"/>
      <w:r w:rsidRPr="00AD012F">
        <w:t>tangata</w:t>
      </w:r>
      <w:proofErr w:type="spellEnd"/>
      <w:r w:rsidRPr="00AD012F">
        <w:t xml:space="preserve"> </w:t>
      </w:r>
      <w:proofErr w:type="spellStart"/>
      <w:r w:rsidRPr="00AD012F">
        <w:t>whenuatanga</w:t>
      </w:r>
      <w:proofErr w:type="spellEnd"/>
      <w:r w:rsidRPr="00AD012F">
        <w:t>, places in our communities</w:t>
      </w:r>
      <w:r w:rsidR="00F95E87">
        <w:t>,</w:t>
      </w:r>
      <w:r w:rsidRPr="00AD012F">
        <w:t xml:space="preserve"> as a way of getting to know about our </w:t>
      </w:r>
      <w:proofErr w:type="spellStart"/>
      <w:r w:rsidRPr="00AD012F">
        <w:t>tūrangawaewae</w:t>
      </w:r>
      <w:proofErr w:type="spellEnd"/>
      <w:r w:rsidRPr="00AD012F">
        <w:t xml:space="preserve"> or where our feet are planted. These learnings about our communities were shared in text and video to connect our </w:t>
      </w:r>
      <w:proofErr w:type="spellStart"/>
      <w:r w:rsidRPr="00AD012F">
        <w:t>Takiwā</w:t>
      </w:r>
      <w:proofErr w:type="spellEnd"/>
      <w:r w:rsidRPr="00AD012F">
        <w:t xml:space="preserve"> </w:t>
      </w:r>
      <w:proofErr w:type="spellStart"/>
      <w:r w:rsidRPr="00AD012F">
        <w:t>ako</w:t>
      </w:r>
      <w:proofErr w:type="spellEnd"/>
      <w:r w:rsidRPr="00AD012F">
        <w:t xml:space="preserve"> – Regional education </w:t>
      </w:r>
      <w:r w:rsidR="00F95E87" w:rsidRPr="00AD012F">
        <w:t>centers</w:t>
      </w:r>
      <w:r w:rsidRPr="00AD012F">
        <w:t xml:space="preserve">. </w:t>
      </w:r>
      <w:r w:rsidRPr="00AD012F">
        <w:rPr>
          <w:lang w:val="en-NZ"/>
        </w:rPr>
        <w:t xml:space="preserve">Another opportunity is for early childhood teaching teams and ECNZ staff to </w:t>
      </w:r>
      <w:proofErr w:type="spellStart"/>
      <w:r w:rsidRPr="00AD012F">
        <w:rPr>
          <w:lang w:val="en-NZ"/>
        </w:rPr>
        <w:t>enroll</w:t>
      </w:r>
      <w:proofErr w:type="spellEnd"/>
      <w:r w:rsidRPr="00AD012F">
        <w:rPr>
          <w:lang w:val="en-NZ"/>
        </w:rPr>
        <w:t xml:space="preserve"> in He </w:t>
      </w:r>
      <w:proofErr w:type="spellStart"/>
      <w:r w:rsidRPr="00AD012F">
        <w:rPr>
          <w:lang w:val="en-NZ"/>
        </w:rPr>
        <w:t>Pātaka</w:t>
      </w:r>
      <w:proofErr w:type="spellEnd"/>
      <w:r w:rsidRPr="00AD012F">
        <w:rPr>
          <w:lang w:val="en-NZ"/>
        </w:rPr>
        <w:t xml:space="preserve"> </w:t>
      </w:r>
      <w:proofErr w:type="spellStart"/>
      <w:r w:rsidRPr="00AD012F">
        <w:rPr>
          <w:lang w:val="en-NZ"/>
        </w:rPr>
        <w:t>Reo</w:t>
      </w:r>
      <w:proofErr w:type="spellEnd"/>
      <w:r w:rsidRPr="00AD012F">
        <w:rPr>
          <w:lang w:val="en-NZ"/>
        </w:rPr>
        <w:t xml:space="preserve"> course for professional learning and to develop and increase their confidence to use </w:t>
      </w:r>
      <w:proofErr w:type="spellStart"/>
      <w:r w:rsidRPr="00AD012F">
        <w:rPr>
          <w:lang w:val="en-NZ"/>
        </w:rPr>
        <w:t>te</w:t>
      </w:r>
      <w:proofErr w:type="spellEnd"/>
      <w:r w:rsidRPr="00AD012F">
        <w:rPr>
          <w:lang w:val="en-NZ"/>
        </w:rPr>
        <w:t xml:space="preserve"> </w:t>
      </w:r>
      <w:proofErr w:type="spellStart"/>
      <w:r w:rsidRPr="00AD012F">
        <w:rPr>
          <w:lang w:val="en-NZ"/>
        </w:rPr>
        <w:t>reo</w:t>
      </w:r>
      <w:proofErr w:type="spellEnd"/>
      <w:r w:rsidRPr="00AD012F">
        <w:rPr>
          <w:lang w:val="en-NZ"/>
        </w:rPr>
        <w:t xml:space="preserve"> Māori. </w:t>
      </w:r>
    </w:p>
    <w:p w14:paraId="52753AC6" w14:textId="77777777" w:rsidR="00AD012F" w:rsidRPr="00F95E87" w:rsidRDefault="00AD012F" w:rsidP="00AD012F">
      <w:pPr>
        <w:spacing w:line="480" w:lineRule="auto"/>
        <w:rPr>
          <w:b/>
          <w:bCs/>
          <w:lang w:val="en-NZ"/>
        </w:rPr>
      </w:pPr>
      <w:proofErr w:type="spellStart"/>
      <w:r w:rsidRPr="00F95E87">
        <w:rPr>
          <w:b/>
          <w:bCs/>
          <w:lang w:val="en-NZ"/>
        </w:rPr>
        <w:t>Te</w:t>
      </w:r>
      <w:proofErr w:type="spellEnd"/>
      <w:r w:rsidRPr="00F95E87">
        <w:rPr>
          <w:b/>
          <w:bCs/>
          <w:lang w:val="en-NZ"/>
        </w:rPr>
        <w:t xml:space="preserve"> Ahu o </w:t>
      </w:r>
      <w:proofErr w:type="spellStart"/>
      <w:r w:rsidRPr="00F95E87">
        <w:rPr>
          <w:b/>
          <w:bCs/>
          <w:lang w:val="en-NZ"/>
        </w:rPr>
        <w:t>Te</w:t>
      </w:r>
      <w:proofErr w:type="spellEnd"/>
      <w:r w:rsidRPr="00F95E87">
        <w:rPr>
          <w:b/>
          <w:bCs/>
          <w:lang w:val="en-NZ"/>
        </w:rPr>
        <w:t xml:space="preserve"> </w:t>
      </w:r>
      <w:proofErr w:type="spellStart"/>
      <w:r w:rsidRPr="00F95E87">
        <w:rPr>
          <w:b/>
          <w:bCs/>
          <w:lang w:val="en-NZ"/>
        </w:rPr>
        <w:t>Reo</w:t>
      </w:r>
      <w:proofErr w:type="spellEnd"/>
      <w:r w:rsidRPr="00F95E87">
        <w:rPr>
          <w:b/>
          <w:bCs/>
          <w:lang w:val="en-NZ"/>
        </w:rPr>
        <w:t xml:space="preserve"> Māori – The future pathway of </w:t>
      </w:r>
      <w:proofErr w:type="spellStart"/>
      <w:r w:rsidRPr="00F95E87">
        <w:rPr>
          <w:b/>
          <w:bCs/>
          <w:lang w:val="en-NZ"/>
        </w:rPr>
        <w:t>te</w:t>
      </w:r>
      <w:proofErr w:type="spellEnd"/>
      <w:r w:rsidRPr="00F95E87">
        <w:rPr>
          <w:b/>
          <w:bCs/>
          <w:lang w:val="en-NZ"/>
        </w:rPr>
        <w:t xml:space="preserve"> </w:t>
      </w:r>
      <w:proofErr w:type="spellStart"/>
      <w:r w:rsidRPr="00F95E87">
        <w:rPr>
          <w:b/>
          <w:bCs/>
          <w:lang w:val="en-NZ"/>
        </w:rPr>
        <w:t>reo</w:t>
      </w:r>
      <w:proofErr w:type="spellEnd"/>
      <w:r w:rsidRPr="00F95E87">
        <w:rPr>
          <w:b/>
          <w:bCs/>
          <w:lang w:val="en-NZ"/>
        </w:rPr>
        <w:t xml:space="preserve"> Māori</w:t>
      </w:r>
    </w:p>
    <w:p w14:paraId="765C8FD3" w14:textId="40CA4701" w:rsidR="00AD012F" w:rsidRPr="00AD012F" w:rsidRDefault="00AD012F" w:rsidP="00AD012F">
      <w:pPr>
        <w:spacing w:line="480" w:lineRule="auto"/>
      </w:pPr>
      <w:r w:rsidRPr="00AD012F">
        <w:t xml:space="preserve">Teacher mobilization of the Māori language and customs finds my participation in an exciting initiative within </w:t>
      </w:r>
      <w:proofErr w:type="spellStart"/>
      <w:r w:rsidRPr="00AD012F">
        <w:t>Te</w:t>
      </w:r>
      <w:proofErr w:type="spellEnd"/>
      <w:r w:rsidRPr="00AD012F">
        <w:t xml:space="preserve"> </w:t>
      </w:r>
      <w:proofErr w:type="spellStart"/>
      <w:r w:rsidRPr="00AD012F">
        <w:t>Tauihu</w:t>
      </w:r>
      <w:proofErr w:type="spellEnd"/>
      <w:r w:rsidRPr="00AD012F">
        <w:t xml:space="preserve"> o </w:t>
      </w:r>
      <w:proofErr w:type="spellStart"/>
      <w:r w:rsidRPr="00AD012F">
        <w:t>te</w:t>
      </w:r>
      <w:proofErr w:type="spellEnd"/>
      <w:r w:rsidRPr="00AD012F">
        <w:t xml:space="preserve"> Waka – The Top of The South Island called </w:t>
      </w:r>
      <w:proofErr w:type="spellStart"/>
      <w:r w:rsidRPr="00AD012F">
        <w:t>Te</w:t>
      </w:r>
      <w:proofErr w:type="spellEnd"/>
      <w:r w:rsidRPr="00AD012F">
        <w:t xml:space="preserve"> Ahu o </w:t>
      </w:r>
      <w:proofErr w:type="spellStart"/>
      <w:r w:rsidRPr="00AD012F">
        <w:t>Te</w:t>
      </w:r>
      <w:proofErr w:type="spellEnd"/>
      <w:r w:rsidRPr="00AD012F">
        <w:t xml:space="preserve"> </w:t>
      </w:r>
      <w:proofErr w:type="spellStart"/>
      <w:r w:rsidRPr="00AD012F">
        <w:t>Reo</w:t>
      </w:r>
      <w:proofErr w:type="spellEnd"/>
      <w:r w:rsidRPr="00AD012F">
        <w:t xml:space="preserve"> Māori. The </w:t>
      </w:r>
      <w:r w:rsidR="00F95E87">
        <w:t>program</w:t>
      </w:r>
      <w:r w:rsidRPr="00AD012F">
        <w:t xml:space="preserve"> is relevantly new to </w:t>
      </w:r>
      <w:proofErr w:type="spellStart"/>
      <w:r w:rsidRPr="00AD012F">
        <w:t>Te</w:t>
      </w:r>
      <w:proofErr w:type="spellEnd"/>
      <w:r w:rsidRPr="00AD012F">
        <w:t xml:space="preserve"> </w:t>
      </w:r>
      <w:proofErr w:type="spellStart"/>
      <w:r w:rsidRPr="00AD012F">
        <w:t>Tauihu</w:t>
      </w:r>
      <w:proofErr w:type="spellEnd"/>
      <w:r w:rsidRPr="00AD012F">
        <w:t xml:space="preserve"> region. The delivery is a blend of face-to-face learning and online learning via video conferencing and a </w:t>
      </w:r>
      <w:proofErr w:type="spellStart"/>
      <w:r w:rsidRPr="00AD012F">
        <w:t>noho</w:t>
      </w:r>
      <w:proofErr w:type="spellEnd"/>
      <w:r w:rsidRPr="00AD012F">
        <w:t xml:space="preserve"> marae stay over. Teaching in a </w:t>
      </w:r>
      <w:r w:rsidR="00F95E87">
        <w:t>program</w:t>
      </w:r>
      <w:r w:rsidRPr="00AD012F">
        <w:t xml:space="preserve"> whose curriculum is bound to </w:t>
      </w:r>
      <w:proofErr w:type="spellStart"/>
      <w:r w:rsidRPr="00AD012F">
        <w:t>Te</w:t>
      </w:r>
      <w:proofErr w:type="spellEnd"/>
      <w:r w:rsidRPr="00AD012F">
        <w:t xml:space="preserve"> </w:t>
      </w:r>
      <w:proofErr w:type="spellStart"/>
      <w:r w:rsidRPr="00AD012F">
        <w:t>Tauihu</w:t>
      </w:r>
      <w:proofErr w:type="spellEnd"/>
      <w:r w:rsidRPr="00AD012F">
        <w:t xml:space="preserve"> iwi (Māori people) cultural narratives and language is breath-taking. These are significant changes for </w:t>
      </w:r>
      <w:proofErr w:type="spellStart"/>
      <w:r w:rsidRPr="00AD012F">
        <w:t>Te</w:t>
      </w:r>
      <w:proofErr w:type="spellEnd"/>
      <w:r w:rsidRPr="00AD012F">
        <w:t xml:space="preserve"> </w:t>
      </w:r>
      <w:proofErr w:type="spellStart"/>
      <w:r w:rsidRPr="00AD012F">
        <w:t>Tauihu</w:t>
      </w:r>
      <w:proofErr w:type="spellEnd"/>
      <w:r w:rsidRPr="00AD012F">
        <w:t xml:space="preserve"> iwi to be the leading parties in ensuring local-level language </w:t>
      </w:r>
      <w:r w:rsidR="00435531" w:rsidRPr="00AD012F">
        <w:t>revitalization</w:t>
      </w:r>
      <w:r w:rsidRPr="00AD012F">
        <w:t xml:space="preserve"> in this </w:t>
      </w:r>
      <w:r w:rsidR="00F95E87">
        <w:t>program</w:t>
      </w:r>
      <w:r w:rsidRPr="00AD012F">
        <w:t xml:space="preserve">. The </w:t>
      </w:r>
      <w:r w:rsidR="00F95E87">
        <w:t>program</w:t>
      </w:r>
      <w:r w:rsidRPr="00AD012F">
        <w:t xml:space="preserve"> is offered to all </w:t>
      </w:r>
      <w:proofErr w:type="spellStart"/>
      <w:r w:rsidRPr="00AD012F">
        <w:t>Te</w:t>
      </w:r>
      <w:proofErr w:type="spellEnd"/>
      <w:r w:rsidRPr="00AD012F">
        <w:t xml:space="preserve"> </w:t>
      </w:r>
      <w:proofErr w:type="spellStart"/>
      <w:r w:rsidRPr="00AD012F">
        <w:t>Tauihu</w:t>
      </w:r>
      <w:proofErr w:type="spellEnd"/>
      <w:r w:rsidRPr="00AD012F">
        <w:t xml:space="preserve"> education principals, teachers, teacher aids and administrators.</w:t>
      </w:r>
    </w:p>
    <w:p w14:paraId="58067FF2" w14:textId="2FC5C08E" w:rsidR="00AD012F" w:rsidRPr="00AD012F" w:rsidRDefault="00AD012F" w:rsidP="00AD012F">
      <w:pPr>
        <w:spacing w:line="480" w:lineRule="auto"/>
      </w:pPr>
      <w:proofErr w:type="spellStart"/>
      <w:r w:rsidRPr="00AD012F">
        <w:t>Te</w:t>
      </w:r>
      <w:proofErr w:type="spellEnd"/>
      <w:r w:rsidRPr="00AD012F">
        <w:t xml:space="preserve"> Ahu o </w:t>
      </w:r>
      <w:proofErr w:type="spellStart"/>
      <w:r w:rsidRPr="00AD012F">
        <w:t>Te</w:t>
      </w:r>
      <w:proofErr w:type="spellEnd"/>
      <w:r w:rsidRPr="00AD012F">
        <w:t xml:space="preserve"> </w:t>
      </w:r>
      <w:proofErr w:type="spellStart"/>
      <w:r w:rsidRPr="00AD012F">
        <w:t>Reo</w:t>
      </w:r>
      <w:proofErr w:type="spellEnd"/>
      <w:r w:rsidRPr="00AD012F">
        <w:t xml:space="preserve"> Māori is a </w:t>
      </w:r>
      <w:r w:rsidR="00F95E87">
        <w:t>program</w:t>
      </w:r>
      <w:r w:rsidRPr="00AD012F">
        <w:t xml:space="preserve"> funded by </w:t>
      </w:r>
      <w:proofErr w:type="spellStart"/>
      <w:r w:rsidRPr="00AD012F">
        <w:t>Te</w:t>
      </w:r>
      <w:proofErr w:type="spellEnd"/>
      <w:r w:rsidRPr="00AD012F">
        <w:t xml:space="preserve"> </w:t>
      </w:r>
      <w:proofErr w:type="spellStart"/>
      <w:r w:rsidRPr="00AD012F">
        <w:t>Tāhuhu</w:t>
      </w:r>
      <w:proofErr w:type="spellEnd"/>
      <w:r w:rsidRPr="00AD012F">
        <w:t xml:space="preserve"> o </w:t>
      </w:r>
      <w:proofErr w:type="spellStart"/>
      <w:r w:rsidRPr="00AD012F">
        <w:t>Te</w:t>
      </w:r>
      <w:proofErr w:type="spellEnd"/>
      <w:r w:rsidRPr="00AD012F">
        <w:t xml:space="preserve"> </w:t>
      </w:r>
      <w:proofErr w:type="spellStart"/>
      <w:r w:rsidRPr="00AD012F">
        <w:t>Mātauranga</w:t>
      </w:r>
      <w:proofErr w:type="spellEnd"/>
      <w:r w:rsidRPr="00AD012F">
        <w:t xml:space="preserve"> (Ministry of Education) to develop teacher competency in </w:t>
      </w:r>
      <w:proofErr w:type="spellStart"/>
      <w:r w:rsidRPr="00AD012F">
        <w:t>te</w:t>
      </w:r>
      <w:proofErr w:type="spellEnd"/>
      <w:r w:rsidRPr="00AD012F">
        <w:t xml:space="preserve"> </w:t>
      </w:r>
      <w:proofErr w:type="spellStart"/>
      <w:r w:rsidRPr="00AD012F">
        <w:t>reo</w:t>
      </w:r>
      <w:proofErr w:type="spellEnd"/>
      <w:r w:rsidRPr="00AD012F">
        <w:t xml:space="preserve"> Māori (specifically </w:t>
      </w:r>
      <w:r w:rsidRPr="00AD012F">
        <w:lastRenderedPageBreak/>
        <w:t xml:space="preserve">pronunciation and use of </w:t>
      </w:r>
      <w:proofErr w:type="spellStart"/>
      <w:r w:rsidRPr="00AD012F">
        <w:t>te</w:t>
      </w:r>
      <w:proofErr w:type="spellEnd"/>
      <w:r w:rsidRPr="00AD012F">
        <w:t xml:space="preserve"> </w:t>
      </w:r>
      <w:proofErr w:type="spellStart"/>
      <w:r w:rsidRPr="00AD012F">
        <w:t>reo</w:t>
      </w:r>
      <w:proofErr w:type="spellEnd"/>
      <w:r w:rsidRPr="00AD012F">
        <w:t xml:space="preserve"> Māori), tikanga Māori and improved understanding of local stories. </w:t>
      </w:r>
    </w:p>
    <w:p w14:paraId="0C674F25" w14:textId="590AC07D" w:rsidR="00AD012F" w:rsidRPr="00AD012F" w:rsidRDefault="00AD012F" w:rsidP="00AD012F">
      <w:pPr>
        <w:spacing w:line="480" w:lineRule="auto"/>
      </w:pPr>
      <w:r w:rsidRPr="00AD012F">
        <w:t xml:space="preserve">The report Evaluation of </w:t>
      </w:r>
      <w:proofErr w:type="spellStart"/>
      <w:r w:rsidRPr="00AD012F">
        <w:t>Te</w:t>
      </w:r>
      <w:proofErr w:type="spellEnd"/>
      <w:r w:rsidRPr="00AD012F">
        <w:t xml:space="preserve"> Ahu o </w:t>
      </w:r>
      <w:proofErr w:type="spellStart"/>
      <w:r w:rsidRPr="00AD012F">
        <w:t>Te</w:t>
      </w:r>
      <w:proofErr w:type="spellEnd"/>
      <w:r w:rsidRPr="00AD012F">
        <w:t xml:space="preserve"> </w:t>
      </w:r>
      <w:proofErr w:type="spellStart"/>
      <w:r w:rsidRPr="00AD012F">
        <w:t>Reo</w:t>
      </w:r>
      <w:proofErr w:type="spellEnd"/>
      <w:r w:rsidRPr="00AD012F">
        <w:t xml:space="preserve"> Māori findings showed that the </w:t>
      </w:r>
      <w:r w:rsidR="00F95E87">
        <w:t>program</w:t>
      </w:r>
      <w:r w:rsidRPr="00AD012F">
        <w:t xml:space="preserve"> is more than a </w:t>
      </w:r>
      <w:proofErr w:type="spellStart"/>
      <w:r w:rsidRPr="00AD012F">
        <w:t>te</w:t>
      </w:r>
      <w:proofErr w:type="spellEnd"/>
      <w:r w:rsidRPr="00AD012F">
        <w:t xml:space="preserve"> </w:t>
      </w:r>
      <w:proofErr w:type="spellStart"/>
      <w:r w:rsidRPr="00AD012F">
        <w:t>reo</w:t>
      </w:r>
      <w:proofErr w:type="spellEnd"/>
      <w:r w:rsidRPr="00AD012F">
        <w:t xml:space="preserve"> Māori </w:t>
      </w:r>
      <w:r w:rsidR="00F95E87">
        <w:t>program</w:t>
      </w:r>
      <w:r w:rsidRPr="00AD012F">
        <w:t>. It is also an opportunity for teachers to engage and understand a different worldview</w:t>
      </w:r>
      <w:r w:rsidR="00435531">
        <w:t xml:space="preserve">, </w:t>
      </w:r>
      <w:r w:rsidRPr="00AD012F">
        <w:t xml:space="preserve">to engage in cultural practices, </w:t>
      </w:r>
      <w:proofErr w:type="gramStart"/>
      <w:r w:rsidRPr="00AD012F">
        <w:t>narratives</w:t>
      </w:r>
      <w:proofErr w:type="gramEnd"/>
      <w:r w:rsidRPr="00AD012F">
        <w:t xml:space="preserve"> and histories relevant to Aotearoa and to the system that supports the education of all students. The </w:t>
      </w:r>
      <w:r w:rsidR="00F95E87">
        <w:t>program</w:t>
      </w:r>
      <w:r w:rsidRPr="00AD012F">
        <w:t xml:space="preserve"> has enabled teachers with different skills and knowledge, from different schools, and from different sectors to come together in a safe place to learn. The </w:t>
      </w:r>
      <w:r w:rsidR="00F95E87">
        <w:t>program</w:t>
      </w:r>
      <w:r w:rsidRPr="00AD012F">
        <w:t xml:space="preserve"> has challenged, overwhelmed, </w:t>
      </w:r>
      <w:r w:rsidR="00435531" w:rsidRPr="00AD012F">
        <w:t>invigorated,</w:t>
      </w:r>
      <w:r w:rsidRPr="00AD012F">
        <w:t xml:space="preserve"> and inspired. Participants agreed that </w:t>
      </w:r>
      <w:proofErr w:type="spellStart"/>
      <w:r w:rsidRPr="00AD012F">
        <w:t>Te</w:t>
      </w:r>
      <w:proofErr w:type="spellEnd"/>
      <w:r w:rsidRPr="00AD012F">
        <w:t xml:space="preserve"> Ahu o </w:t>
      </w:r>
      <w:proofErr w:type="spellStart"/>
      <w:r w:rsidRPr="00AD012F">
        <w:t>Te</w:t>
      </w:r>
      <w:proofErr w:type="spellEnd"/>
      <w:r w:rsidRPr="00AD012F">
        <w:t xml:space="preserve"> </w:t>
      </w:r>
      <w:proofErr w:type="spellStart"/>
      <w:r w:rsidRPr="00AD012F">
        <w:t>Reo</w:t>
      </w:r>
      <w:proofErr w:type="spellEnd"/>
      <w:r w:rsidRPr="00AD012F">
        <w:t xml:space="preserve"> Māori has added real value to them and the </w:t>
      </w:r>
      <w:proofErr w:type="spellStart"/>
      <w:r w:rsidRPr="00AD012F">
        <w:t>tamariki</w:t>
      </w:r>
      <w:proofErr w:type="spellEnd"/>
      <w:r w:rsidRPr="00AD012F">
        <w:t xml:space="preserve"> they teach</w:t>
      </w:r>
      <w:r w:rsidR="00435531">
        <w:t>,</w:t>
      </w:r>
      <w:r w:rsidRPr="00AD012F">
        <w:t xml:space="preserve"> and to see the training come to an end would be a lost opportunity to build on the momentum </w:t>
      </w:r>
      <w:proofErr w:type="spellStart"/>
      <w:r w:rsidRPr="00AD012F">
        <w:t>Te</w:t>
      </w:r>
      <w:proofErr w:type="spellEnd"/>
      <w:r w:rsidRPr="00AD012F">
        <w:t xml:space="preserve"> Ahu o </w:t>
      </w:r>
      <w:proofErr w:type="spellStart"/>
      <w:r w:rsidRPr="00AD012F">
        <w:t>Te</w:t>
      </w:r>
      <w:proofErr w:type="spellEnd"/>
      <w:r w:rsidRPr="00AD012F">
        <w:t xml:space="preserve"> </w:t>
      </w:r>
      <w:proofErr w:type="spellStart"/>
      <w:r w:rsidRPr="00AD012F">
        <w:t>Reo</w:t>
      </w:r>
      <w:proofErr w:type="spellEnd"/>
      <w:r w:rsidRPr="00AD012F">
        <w:t xml:space="preserve"> Māori has created (Smith et al., 2020).</w:t>
      </w:r>
    </w:p>
    <w:p w14:paraId="7253E4F4" w14:textId="77777777" w:rsidR="00AD012F" w:rsidRPr="00917BB1" w:rsidRDefault="00AD012F" w:rsidP="00DC6CF5">
      <w:pPr>
        <w:spacing w:after="160" w:line="480" w:lineRule="auto"/>
        <w:ind w:firstLine="0"/>
        <w:jc w:val="center"/>
        <w:rPr>
          <w:b/>
          <w:bCs/>
        </w:rPr>
      </w:pPr>
      <w:r w:rsidRPr="00917BB1">
        <w:rPr>
          <w:b/>
          <w:bCs/>
        </w:rPr>
        <w:t>Conclusion</w:t>
      </w:r>
    </w:p>
    <w:p w14:paraId="17834C6B" w14:textId="1197E0E4" w:rsidR="00AD012F" w:rsidRPr="00AD012F" w:rsidRDefault="00AD012F" w:rsidP="00AD012F">
      <w:pPr>
        <w:spacing w:line="480" w:lineRule="auto"/>
        <w:rPr>
          <w:lang w:val="en-NZ"/>
        </w:rPr>
      </w:pPr>
      <w:r w:rsidRPr="00AD012F">
        <w:rPr>
          <w:lang w:val="en-NZ"/>
        </w:rPr>
        <w:t xml:space="preserve">In conclusion, my humble beginnings to participate in </w:t>
      </w:r>
      <w:proofErr w:type="spellStart"/>
      <w:r w:rsidRPr="00AD012F">
        <w:rPr>
          <w:lang w:val="en-NZ"/>
        </w:rPr>
        <w:t>Te</w:t>
      </w:r>
      <w:proofErr w:type="spellEnd"/>
      <w:r w:rsidRPr="00AD012F">
        <w:rPr>
          <w:lang w:val="en-NZ"/>
        </w:rPr>
        <w:t xml:space="preserve">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sidRPr="00AD012F">
        <w:rPr>
          <w:lang w:val="en-NZ"/>
        </w:rPr>
        <w:t xml:space="preserve"> has led me on a personal and professional journey of success in </w:t>
      </w:r>
      <w:proofErr w:type="spellStart"/>
      <w:r w:rsidRPr="00AD012F">
        <w:rPr>
          <w:lang w:val="en-NZ"/>
        </w:rPr>
        <w:t>te</w:t>
      </w:r>
      <w:proofErr w:type="spellEnd"/>
      <w:r w:rsidRPr="00AD012F">
        <w:rPr>
          <w:lang w:val="en-NZ"/>
        </w:rPr>
        <w:t xml:space="preserve"> </w:t>
      </w:r>
      <w:proofErr w:type="spellStart"/>
      <w:r w:rsidRPr="00AD012F">
        <w:rPr>
          <w:lang w:val="en-NZ"/>
        </w:rPr>
        <w:t>ao</w:t>
      </w:r>
      <w:proofErr w:type="spellEnd"/>
      <w:r w:rsidRPr="00AD012F">
        <w:rPr>
          <w:lang w:val="en-NZ"/>
        </w:rPr>
        <w:t xml:space="preserve"> Māori, proficient levels in speaking, listening, reading and writing of the Māori language and </w:t>
      </w:r>
      <w:r w:rsidR="00917BB1">
        <w:rPr>
          <w:lang w:val="en-NZ"/>
        </w:rPr>
        <w:t xml:space="preserve">to </w:t>
      </w:r>
      <w:r w:rsidRPr="00AD012F">
        <w:rPr>
          <w:lang w:val="en-NZ"/>
        </w:rPr>
        <w:t xml:space="preserve">be competent to provide high-quality Māori language education and professional development to current and future teachers in </w:t>
      </w:r>
      <w:proofErr w:type="spellStart"/>
      <w:r w:rsidRPr="00AD012F">
        <w:rPr>
          <w:lang w:val="en-NZ"/>
        </w:rPr>
        <w:t>Tauihu</w:t>
      </w:r>
      <w:proofErr w:type="spellEnd"/>
      <w:r w:rsidRPr="00AD012F">
        <w:rPr>
          <w:lang w:val="en-NZ"/>
        </w:rPr>
        <w:t xml:space="preserve"> and across Aotearoa. The challenge is to make sure local-level language revitalization in </w:t>
      </w:r>
      <w:proofErr w:type="spellStart"/>
      <w:r w:rsidRPr="00AD012F">
        <w:rPr>
          <w:lang w:val="en-NZ"/>
        </w:rPr>
        <w:t>Te</w:t>
      </w:r>
      <w:proofErr w:type="spellEnd"/>
      <w:r w:rsidRPr="00AD012F">
        <w:rPr>
          <w:lang w:val="en-NZ"/>
        </w:rPr>
        <w:t xml:space="preserve"> </w:t>
      </w:r>
      <w:proofErr w:type="spellStart"/>
      <w:r w:rsidRPr="00AD012F">
        <w:rPr>
          <w:lang w:val="en-NZ"/>
        </w:rPr>
        <w:t>Tauihu</w:t>
      </w:r>
      <w:proofErr w:type="spellEnd"/>
      <w:r w:rsidRPr="00AD012F">
        <w:rPr>
          <w:lang w:val="en-NZ"/>
        </w:rPr>
        <w:t xml:space="preserve"> communities have access to Māori language technology</w:t>
      </w:r>
      <w:r w:rsidR="00917BB1">
        <w:rPr>
          <w:lang w:val="en-NZ"/>
        </w:rPr>
        <w:t xml:space="preserve"> </w:t>
      </w:r>
      <w:r w:rsidRPr="00AD012F">
        <w:rPr>
          <w:lang w:val="en-NZ"/>
        </w:rPr>
        <w:t>and to ensure that</w:t>
      </w:r>
      <w:r w:rsidR="00917BB1">
        <w:rPr>
          <w:lang w:val="en-NZ"/>
        </w:rPr>
        <w:t xml:space="preserve"> </w:t>
      </w:r>
      <w:r w:rsidRPr="00AD012F">
        <w:rPr>
          <w:lang w:val="en-NZ"/>
        </w:rPr>
        <w:t>indigenous people are driving the Māori language revitalization movement.</w:t>
      </w:r>
    </w:p>
    <w:p w14:paraId="23176E61" w14:textId="77777777" w:rsidR="00AD012F" w:rsidRPr="00AD012F" w:rsidRDefault="00AD012F" w:rsidP="00AD012F">
      <w:pPr>
        <w:spacing w:line="480" w:lineRule="auto"/>
        <w:rPr>
          <w:lang w:val="en-NZ"/>
        </w:rPr>
      </w:pPr>
    </w:p>
    <w:p w14:paraId="54F239FB" w14:textId="77777777" w:rsidR="00AD012F" w:rsidRPr="00AD012F" w:rsidRDefault="00AD012F" w:rsidP="00AD012F">
      <w:pPr>
        <w:spacing w:line="480" w:lineRule="auto"/>
        <w:rPr>
          <w:lang w:val="en-NZ"/>
        </w:rPr>
      </w:pPr>
    </w:p>
    <w:p w14:paraId="6BA73B9B" w14:textId="77777777" w:rsidR="00AD012F" w:rsidRPr="00917BB1" w:rsidRDefault="00AD012F" w:rsidP="00917BB1">
      <w:pPr>
        <w:spacing w:line="480" w:lineRule="auto"/>
        <w:ind w:firstLine="0"/>
        <w:jc w:val="center"/>
        <w:rPr>
          <w:b/>
          <w:bCs/>
        </w:rPr>
      </w:pPr>
      <w:r w:rsidRPr="00AD012F">
        <w:br w:type="page"/>
      </w:r>
      <w:r w:rsidRPr="00917BB1">
        <w:rPr>
          <w:b/>
          <w:bCs/>
        </w:rPr>
        <w:lastRenderedPageBreak/>
        <w:t>References</w:t>
      </w:r>
    </w:p>
    <w:p w14:paraId="09A698F5" w14:textId="77777777" w:rsidR="00AD012F" w:rsidRPr="00AD012F" w:rsidRDefault="00AD012F" w:rsidP="00917BB1">
      <w:pPr>
        <w:spacing w:after="160" w:line="480" w:lineRule="auto"/>
        <w:ind w:left="720" w:hanging="720"/>
      </w:pPr>
      <w:r w:rsidRPr="00AD012F">
        <w:t xml:space="preserve">Benton, A. R. (1997). </w:t>
      </w:r>
      <w:r w:rsidRPr="00917BB1">
        <w:rPr>
          <w:i/>
          <w:iCs/>
        </w:rPr>
        <w:t>The Māori language: dying or reviving? A working paper prepared for the East-West center alumni-in-residence working paper series</w:t>
      </w:r>
      <w:r w:rsidRPr="00AD012F">
        <w:t>. NZCER.</w:t>
      </w:r>
    </w:p>
    <w:p w14:paraId="49CEB1A2" w14:textId="502E0171" w:rsidR="00AD012F" w:rsidRPr="00AD012F" w:rsidRDefault="00AD012F" w:rsidP="00DC6CF5">
      <w:pPr>
        <w:spacing w:after="160" w:line="480" w:lineRule="auto"/>
        <w:ind w:left="720" w:hanging="720"/>
      </w:pPr>
      <w:r w:rsidRPr="00AD012F">
        <w:t xml:space="preserve">Buchanan, F. (2019). </w:t>
      </w:r>
      <w:proofErr w:type="gramStart"/>
      <w:r w:rsidRPr="00917BB1">
        <w:rPr>
          <w:i/>
          <w:iCs/>
        </w:rPr>
        <w:t>In light of</w:t>
      </w:r>
      <w:proofErr w:type="gramEnd"/>
      <w:r w:rsidRPr="00917BB1">
        <w:rPr>
          <w:i/>
          <w:iCs/>
        </w:rPr>
        <w:t xml:space="preserve"> Māori language week, here’s three apps helping revive </w:t>
      </w:r>
      <w:proofErr w:type="spellStart"/>
      <w:r w:rsidRPr="00917BB1">
        <w:rPr>
          <w:i/>
          <w:iCs/>
        </w:rPr>
        <w:t>te</w:t>
      </w:r>
      <w:proofErr w:type="spellEnd"/>
      <w:r w:rsidRPr="00917BB1">
        <w:rPr>
          <w:i/>
          <w:iCs/>
        </w:rPr>
        <w:t xml:space="preserve"> </w:t>
      </w:r>
      <w:proofErr w:type="spellStart"/>
      <w:r w:rsidRPr="00917BB1">
        <w:rPr>
          <w:i/>
          <w:iCs/>
        </w:rPr>
        <w:t>reo</w:t>
      </w:r>
      <w:proofErr w:type="spellEnd"/>
      <w:r w:rsidRPr="00917BB1">
        <w:rPr>
          <w:i/>
          <w:iCs/>
        </w:rPr>
        <w:t xml:space="preserve"> Māori</w:t>
      </w:r>
      <w:r w:rsidRPr="00AD012F">
        <w:t xml:space="preserve">. </w:t>
      </w:r>
      <w:hyperlink r:id="rId7" w:history="1">
        <w:r w:rsidRPr="00AD012F">
          <w:rPr>
            <w:rStyle w:val="Hyperlink"/>
          </w:rPr>
          <w:t>https://idealog.co.nz/tech/2019/09/apps-helping-revive-te-reo-maori</w:t>
        </w:r>
      </w:hyperlink>
    </w:p>
    <w:p w14:paraId="19817A22" w14:textId="07A59518" w:rsidR="00AD012F" w:rsidRPr="00AD012F" w:rsidRDefault="00AD012F" w:rsidP="00917BB1">
      <w:pPr>
        <w:spacing w:after="160" w:line="480" w:lineRule="auto"/>
        <w:ind w:left="720" w:hanging="720"/>
      </w:pPr>
      <w:r w:rsidRPr="00AD012F">
        <w:t xml:space="preserve">Benton, R. A. (2015). Perfecting the partnership: </w:t>
      </w:r>
      <w:proofErr w:type="spellStart"/>
      <w:r w:rsidRPr="00AD012F">
        <w:t>Revitalising</w:t>
      </w:r>
      <w:proofErr w:type="spellEnd"/>
      <w:r w:rsidRPr="00AD012F">
        <w:t xml:space="preserve"> the Māori language in New Zealand education and society 1987–2014. </w:t>
      </w:r>
      <w:r w:rsidRPr="00917BB1">
        <w:rPr>
          <w:i/>
          <w:iCs/>
        </w:rPr>
        <w:t>Language, Culture and Curriculum</w:t>
      </w:r>
      <w:r w:rsidRPr="00AD012F">
        <w:t>, </w:t>
      </w:r>
      <w:r w:rsidRPr="00917BB1">
        <w:rPr>
          <w:i/>
          <w:iCs/>
        </w:rPr>
        <w:t>28</w:t>
      </w:r>
      <w:r w:rsidRPr="00AD012F">
        <w:t>(2), 99-112.</w:t>
      </w:r>
      <w:r w:rsidR="00917BB1">
        <w:t xml:space="preserve"> </w:t>
      </w:r>
      <w:hyperlink r:id="rId8" w:history="1">
        <w:r w:rsidR="00917BB1" w:rsidRPr="00917BB1">
          <w:rPr>
            <w:color w:val="0000FF"/>
            <w:u w:val="single"/>
          </w:rPr>
          <w:t>https://doi.org/10.1080/07908318.2015.1025001</w:t>
        </w:r>
      </w:hyperlink>
    </w:p>
    <w:p w14:paraId="382703B3" w14:textId="77777777" w:rsidR="00AD012F" w:rsidRPr="00AD012F" w:rsidRDefault="00AD012F" w:rsidP="00917BB1">
      <w:pPr>
        <w:spacing w:after="160" w:line="480" w:lineRule="auto"/>
        <w:ind w:left="720" w:hanging="720"/>
      </w:pPr>
      <w:proofErr w:type="spellStart"/>
      <w:r w:rsidRPr="00AD012F">
        <w:t>Calman</w:t>
      </w:r>
      <w:proofErr w:type="spellEnd"/>
      <w:r w:rsidRPr="00AD012F">
        <w:t xml:space="preserve">, R. (n.d.). 'Māori education – </w:t>
      </w:r>
      <w:proofErr w:type="spellStart"/>
      <w:r w:rsidRPr="00AD012F">
        <w:t>mātauranga</w:t>
      </w:r>
      <w:proofErr w:type="spellEnd"/>
      <w:r w:rsidRPr="00AD012F">
        <w:t xml:space="preserve"> - Kaupapa Māori education', </w:t>
      </w:r>
      <w:proofErr w:type="spellStart"/>
      <w:r w:rsidRPr="00AD012F">
        <w:t>Te</w:t>
      </w:r>
      <w:proofErr w:type="spellEnd"/>
      <w:r w:rsidRPr="00AD012F">
        <w:t xml:space="preserve"> Ara - the Encyclopedia of New Zealand. http://www.TeAra.govt.nz/en/maori-education-matauranga/page-5</w:t>
      </w:r>
    </w:p>
    <w:p w14:paraId="4BC5A9B7" w14:textId="425E3C8C" w:rsidR="00AD012F" w:rsidRPr="00AD012F" w:rsidRDefault="00AD012F" w:rsidP="00917BB1">
      <w:pPr>
        <w:spacing w:after="160" w:line="480" w:lineRule="auto"/>
        <w:ind w:left="720" w:hanging="720"/>
      </w:pPr>
      <w:r w:rsidRPr="00AD012F">
        <w:t>Crystal., M. &amp; Swapna, K. (</w:t>
      </w:r>
      <w:r w:rsidR="00917BB1">
        <w:t xml:space="preserve">July </w:t>
      </w:r>
      <w:r w:rsidRPr="00AD012F">
        <w:t xml:space="preserve">2020). </w:t>
      </w:r>
      <w:r w:rsidR="00917BB1">
        <w:t>A</w:t>
      </w:r>
      <w:r w:rsidR="00917BB1" w:rsidRPr="00917BB1">
        <w:t>uthentic language learning through telecollaboration in online courses</w:t>
      </w:r>
      <w:r w:rsidR="00917BB1">
        <w:t xml:space="preserve">. </w:t>
      </w:r>
      <w:proofErr w:type="spellStart"/>
      <w:r w:rsidR="00917BB1" w:rsidRPr="00917BB1">
        <w:rPr>
          <w:i/>
          <w:iCs/>
        </w:rPr>
        <w:t>TechTrends</w:t>
      </w:r>
      <w:proofErr w:type="spellEnd"/>
      <w:r w:rsidR="00917BB1">
        <w:t xml:space="preserve">, </w:t>
      </w:r>
      <w:r w:rsidR="00917BB1" w:rsidRPr="00917BB1">
        <w:rPr>
          <w:i/>
          <w:iCs/>
        </w:rPr>
        <w:t>64</w:t>
      </w:r>
      <w:r w:rsidR="00917BB1">
        <w:t>(</w:t>
      </w:r>
      <w:r w:rsidR="00917BB1" w:rsidRPr="00917BB1">
        <w:t>4</w:t>
      </w:r>
      <w:r w:rsidR="00917BB1">
        <w:t xml:space="preserve">), </w:t>
      </w:r>
      <w:r w:rsidR="00917BB1" w:rsidRPr="00917BB1">
        <w:t>628-635</w:t>
      </w:r>
      <w:r w:rsidR="00917BB1">
        <w:t xml:space="preserve">. </w:t>
      </w:r>
      <w:r w:rsidR="00917BB1" w:rsidRPr="00917BB1">
        <w:t>https://doi.org/10.1007/s11528-020-00488-2</w:t>
      </w:r>
    </w:p>
    <w:p w14:paraId="790CBA74" w14:textId="77777777" w:rsidR="00AD012F" w:rsidRPr="00AD012F" w:rsidRDefault="00AD012F" w:rsidP="00917BB1">
      <w:pPr>
        <w:spacing w:after="160" w:line="480" w:lineRule="auto"/>
        <w:ind w:left="720" w:hanging="720"/>
      </w:pPr>
      <w:r w:rsidRPr="00AD012F">
        <w:t xml:space="preserve">Donovan, E. (2022). </w:t>
      </w:r>
      <w:r w:rsidRPr="00917BB1">
        <w:rPr>
          <w:i/>
          <w:iCs/>
        </w:rPr>
        <w:t xml:space="preserve">Panga: </w:t>
      </w:r>
      <w:proofErr w:type="spellStart"/>
      <w:r w:rsidRPr="00917BB1">
        <w:rPr>
          <w:i/>
          <w:iCs/>
        </w:rPr>
        <w:t>Te</w:t>
      </w:r>
      <w:proofErr w:type="spellEnd"/>
      <w:r w:rsidRPr="00917BB1">
        <w:rPr>
          <w:i/>
          <w:iCs/>
        </w:rPr>
        <w:t xml:space="preserve"> </w:t>
      </w:r>
      <w:proofErr w:type="spellStart"/>
      <w:r w:rsidRPr="00917BB1">
        <w:rPr>
          <w:i/>
          <w:iCs/>
        </w:rPr>
        <w:t>reo</w:t>
      </w:r>
      <w:proofErr w:type="spellEnd"/>
      <w:r w:rsidRPr="00917BB1">
        <w:rPr>
          <w:i/>
          <w:iCs/>
        </w:rPr>
        <w:t xml:space="preserve"> Māori Wordle</w:t>
      </w:r>
      <w:r w:rsidRPr="00AD012F">
        <w:t xml:space="preserve">. </w:t>
      </w:r>
      <w:hyperlink r:id="rId9" w:history="1">
        <w:r w:rsidRPr="00AD012F">
          <w:rPr>
            <w:rStyle w:val="Hyperlink"/>
          </w:rPr>
          <w:t>https://www.rnz.co.nz/news/te-manu-korihi/459308/panga-te-reo-maori-wordle</w:t>
        </w:r>
      </w:hyperlink>
    </w:p>
    <w:p w14:paraId="7859E055" w14:textId="77777777" w:rsidR="00AD012F" w:rsidRPr="00AD012F" w:rsidRDefault="00AD012F" w:rsidP="00917BB1">
      <w:pPr>
        <w:spacing w:after="160" w:line="480" w:lineRule="auto"/>
        <w:ind w:left="720" w:hanging="720"/>
      </w:pPr>
      <w:r w:rsidRPr="00AD012F">
        <w:t xml:space="preserve">Ellis, C. (1950). </w:t>
      </w:r>
      <w:r w:rsidRPr="00917BB1">
        <w:rPr>
          <w:i/>
          <w:iCs/>
        </w:rPr>
        <w:t>The ethnographic I: A methodological novel about autoethnography</w:t>
      </w:r>
      <w:r w:rsidRPr="00AD012F">
        <w:t>. Oxford.</w:t>
      </w:r>
    </w:p>
    <w:p w14:paraId="2B00282C" w14:textId="0814B20C" w:rsidR="00AD012F" w:rsidRPr="00AD012F" w:rsidRDefault="00AD012F" w:rsidP="00917BB1">
      <w:pPr>
        <w:spacing w:after="160" w:line="480" w:lineRule="auto"/>
        <w:ind w:left="720" w:hanging="720"/>
      </w:pPr>
      <w:proofErr w:type="spellStart"/>
      <w:r w:rsidRPr="00AD012F">
        <w:t>Hanemann</w:t>
      </w:r>
      <w:proofErr w:type="spellEnd"/>
      <w:r w:rsidRPr="00AD012F">
        <w:t xml:space="preserve">, U. (2020). </w:t>
      </w:r>
      <w:r w:rsidRPr="00927A02">
        <w:rPr>
          <w:i/>
          <w:iCs/>
        </w:rPr>
        <w:t xml:space="preserve">A world of Indigenous languages: Politics, </w:t>
      </w:r>
      <w:proofErr w:type="gramStart"/>
      <w:r w:rsidRPr="00927A02">
        <w:rPr>
          <w:i/>
          <w:iCs/>
        </w:rPr>
        <w:t>pedagogies</w:t>
      </w:r>
      <w:proofErr w:type="gramEnd"/>
      <w:r w:rsidRPr="00927A02">
        <w:rPr>
          <w:i/>
          <w:iCs/>
        </w:rPr>
        <w:t xml:space="preserve"> and prospects for language reclamation</w:t>
      </w:r>
      <w:r w:rsidRPr="00AD012F">
        <w:t>:</w:t>
      </w:r>
      <w:r w:rsidR="00927A02">
        <w:t xml:space="preserve"> </w:t>
      </w:r>
      <w:r w:rsidRPr="00AD012F">
        <w:t>Ed</w:t>
      </w:r>
      <w:r w:rsidR="00927A02">
        <w:t xml:space="preserve">s. </w:t>
      </w:r>
      <w:r w:rsidRPr="00AD012F">
        <w:t xml:space="preserve">McCarty, </w:t>
      </w:r>
      <w:r w:rsidR="00927A02">
        <w:t xml:space="preserve">T. L., </w:t>
      </w:r>
      <w:r w:rsidRPr="00AD012F">
        <w:t>Nicholas</w:t>
      </w:r>
      <w:r w:rsidR="00927A02">
        <w:t xml:space="preserve">, </w:t>
      </w:r>
      <w:r w:rsidR="00927A02" w:rsidRPr="00AD012F">
        <w:t>S</w:t>
      </w:r>
      <w:r w:rsidR="00927A02">
        <w:t xml:space="preserve">. </w:t>
      </w:r>
      <w:r w:rsidR="00927A02" w:rsidRPr="00AD012F">
        <w:t>E</w:t>
      </w:r>
      <w:r w:rsidR="00927A02">
        <w:t>.,</w:t>
      </w:r>
      <w:r w:rsidRPr="00AD012F">
        <w:t xml:space="preserve"> Wigglesworth</w:t>
      </w:r>
      <w:r w:rsidR="00927A02">
        <w:t>, G</w:t>
      </w:r>
      <w:r w:rsidRPr="00AD012F">
        <w:t xml:space="preserve">. Multilingual Matters, Bristol, 2019, 264 pp. Linguistic Diversity and Language Rights series, vol. 17. </w:t>
      </w:r>
      <w:r w:rsidRPr="00DC6CF5">
        <w:rPr>
          <w:i/>
          <w:iCs/>
        </w:rPr>
        <w:t>International Review of Education: Journal of Lifelong Learning</w:t>
      </w:r>
      <w:r w:rsidRPr="00AD012F">
        <w:t xml:space="preserve">, </w:t>
      </w:r>
      <w:r w:rsidRPr="00DC6CF5">
        <w:rPr>
          <w:i/>
          <w:iCs/>
        </w:rPr>
        <w:lastRenderedPageBreak/>
        <w:t>66</w:t>
      </w:r>
      <w:r w:rsidRPr="00AD012F">
        <w:t>(4), 603–607. https://doi.org/10.1007/s11159-020-09846-x</w:t>
      </w:r>
    </w:p>
    <w:p w14:paraId="4011ED3C" w14:textId="77777777" w:rsidR="00AD012F" w:rsidRPr="00AD012F" w:rsidRDefault="00AD012F" w:rsidP="00917BB1">
      <w:pPr>
        <w:spacing w:after="160" w:line="480" w:lineRule="auto"/>
        <w:ind w:left="720" w:hanging="720"/>
      </w:pPr>
      <w:proofErr w:type="spellStart"/>
      <w:r w:rsidRPr="00AD012F">
        <w:t>Hemara</w:t>
      </w:r>
      <w:proofErr w:type="spellEnd"/>
      <w:r w:rsidRPr="00AD012F">
        <w:t xml:space="preserve">, W. (2000). </w:t>
      </w:r>
      <w:r w:rsidRPr="00927A02">
        <w:rPr>
          <w:i/>
          <w:iCs/>
        </w:rPr>
        <w:t>Māori pedagogies: A view of literature</w:t>
      </w:r>
      <w:r w:rsidRPr="00AD012F">
        <w:t>. NZCER.</w:t>
      </w:r>
    </w:p>
    <w:p w14:paraId="0AC6FB0E" w14:textId="77777777" w:rsidR="00AD012F" w:rsidRPr="00AD012F" w:rsidRDefault="00AD012F" w:rsidP="00917BB1">
      <w:pPr>
        <w:spacing w:after="160" w:line="480" w:lineRule="auto"/>
        <w:ind w:left="720" w:hanging="720"/>
      </w:pPr>
      <w:r w:rsidRPr="00AD012F">
        <w:t xml:space="preserve">Internet driving </w:t>
      </w:r>
      <w:proofErr w:type="spellStart"/>
      <w:r w:rsidRPr="00AD012F">
        <w:t>te</w:t>
      </w:r>
      <w:proofErr w:type="spellEnd"/>
      <w:r w:rsidRPr="00AD012F">
        <w:t xml:space="preserve"> </w:t>
      </w:r>
      <w:proofErr w:type="spellStart"/>
      <w:r w:rsidRPr="00AD012F">
        <w:t>reo</w:t>
      </w:r>
      <w:proofErr w:type="spellEnd"/>
      <w:r w:rsidRPr="00AD012F">
        <w:t xml:space="preserve"> Māori up. [Podcast]. Radio New Zealand. </w:t>
      </w:r>
      <w:hyperlink r:id="rId10" w:history="1">
        <w:r w:rsidRPr="00AD012F">
          <w:rPr>
            <w:rStyle w:val="Hyperlink"/>
          </w:rPr>
          <w:t>https://www.rnz.co.nz/news/te-manu-korihi/451464/te-reo-maori-growth-boosted-by-apps-social-media</w:t>
        </w:r>
      </w:hyperlink>
    </w:p>
    <w:p w14:paraId="0E99FCEA" w14:textId="77777777" w:rsidR="00AD012F" w:rsidRPr="00AD012F" w:rsidRDefault="00AD012F" w:rsidP="00917BB1">
      <w:pPr>
        <w:spacing w:after="160" w:line="480" w:lineRule="auto"/>
        <w:ind w:left="720" w:hanging="720"/>
      </w:pPr>
      <w:r w:rsidRPr="00AD012F">
        <w:t xml:space="preserve">Johnsen, M. (2020). </w:t>
      </w:r>
      <w:proofErr w:type="spellStart"/>
      <w:r w:rsidRPr="00927A02">
        <w:rPr>
          <w:i/>
          <w:iCs/>
        </w:rPr>
        <w:t>Te</w:t>
      </w:r>
      <w:proofErr w:type="spellEnd"/>
      <w:r w:rsidRPr="00927A02">
        <w:rPr>
          <w:i/>
          <w:iCs/>
        </w:rPr>
        <w:t xml:space="preserve"> </w:t>
      </w:r>
      <w:proofErr w:type="spellStart"/>
      <w:r w:rsidRPr="00927A02">
        <w:rPr>
          <w:i/>
          <w:iCs/>
        </w:rPr>
        <w:t>reo</w:t>
      </w:r>
      <w:proofErr w:type="spellEnd"/>
      <w:r w:rsidRPr="00927A02">
        <w:rPr>
          <w:i/>
          <w:iCs/>
        </w:rPr>
        <w:t xml:space="preserve"> Māori digital technology helps language to thrive</w:t>
      </w:r>
      <w:r w:rsidRPr="00AD012F">
        <w:t xml:space="preserve">. Radio New Zealand. </w:t>
      </w:r>
      <w:hyperlink r:id="rId11" w:history="1">
        <w:r w:rsidRPr="00AD012F">
          <w:rPr>
            <w:rStyle w:val="Hyperlink"/>
          </w:rPr>
          <w:t>https://www.rnz.co.nz/news/te-manu-korihi/451464/te-reo-maori-growth-boosted-by-apps-social-media</w:t>
        </w:r>
      </w:hyperlink>
    </w:p>
    <w:p w14:paraId="448852A8" w14:textId="77777777" w:rsidR="00AD012F" w:rsidRPr="00AD012F" w:rsidRDefault="00AD012F" w:rsidP="00917BB1">
      <w:pPr>
        <w:spacing w:after="160" w:line="480" w:lineRule="auto"/>
        <w:ind w:left="720" w:hanging="720"/>
      </w:pPr>
      <w:r w:rsidRPr="00AD012F">
        <w:t xml:space="preserve">Keegan, P., Keegan, T. T., &amp; Laws, M. (2011). Online Māori resources and Māori initiatives for teaching and learning: Current activities, successes, and future directions. </w:t>
      </w:r>
      <w:r w:rsidRPr="00927A02">
        <w:rPr>
          <w:i/>
          <w:iCs/>
        </w:rPr>
        <w:t>MAI Review</w:t>
      </w:r>
      <w:r w:rsidRPr="00AD012F">
        <w:t>, 1, 1-13.</w:t>
      </w:r>
    </w:p>
    <w:p w14:paraId="3EC54910" w14:textId="39CA4B6B" w:rsidR="00AD012F" w:rsidRPr="00AD012F" w:rsidRDefault="00AD012F" w:rsidP="00927A02">
      <w:pPr>
        <w:spacing w:after="160" w:line="480" w:lineRule="auto"/>
        <w:ind w:left="720" w:hanging="720"/>
      </w:pPr>
      <w:proofErr w:type="spellStart"/>
      <w:r w:rsidRPr="00AD012F">
        <w:t>Ka’ai</w:t>
      </w:r>
      <w:proofErr w:type="spellEnd"/>
      <w:r w:rsidRPr="00AD012F">
        <w:t xml:space="preserve">, T. M. (2004). </w:t>
      </w:r>
      <w:proofErr w:type="spellStart"/>
      <w:r w:rsidRPr="00AD012F">
        <w:t>Te</w:t>
      </w:r>
      <w:proofErr w:type="spellEnd"/>
      <w:r w:rsidRPr="00AD012F">
        <w:t xml:space="preserve"> mana o </w:t>
      </w:r>
      <w:proofErr w:type="spellStart"/>
      <w:r w:rsidRPr="00AD012F">
        <w:t>te</w:t>
      </w:r>
      <w:proofErr w:type="spellEnd"/>
      <w:r w:rsidRPr="00AD012F">
        <w:t xml:space="preserve"> </w:t>
      </w:r>
      <w:proofErr w:type="spellStart"/>
      <w:r w:rsidRPr="00AD012F">
        <w:t>tangata</w:t>
      </w:r>
      <w:proofErr w:type="spellEnd"/>
      <w:r w:rsidRPr="00AD012F">
        <w:t xml:space="preserve"> whenua: Indigenous assertions of sovereignty. In</w:t>
      </w:r>
      <w:r w:rsidR="00927A02">
        <w:t xml:space="preserve"> </w:t>
      </w:r>
      <w:r w:rsidRPr="00AD012F">
        <w:t xml:space="preserve">T. </w:t>
      </w:r>
      <w:proofErr w:type="spellStart"/>
      <w:r w:rsidRPr="00AD012F">
        <w:t>Ka’ai</w:t>
      </w:r>
      <w:proofErr w:type="spellEnd"/>
      <w:r w:rsidRPr="00AD012F">
        <w:t xml:space="preserve">., J. Moorfield., M. Reilly., &amp; S. Mosley (Eds.), </w:t>
      </w:r>
      <w:r w:rsidRPr="00927A02">
        <w:rPr>
          <w:i/>
          <w:iCs/>
        </w:rPr>
        <w:t xml:space="preserve">Ki </w:t>
      </w:r>
      <w:proofErr w:type="spellStart"/>
      <w:r w:rsidRPr="00927A02">
        <w:rPr>
          <w:i/>
          <w:iCs/>
        </w:rPr>
        <w:t>te</w:t>
      </w:r>
      <w:proofErr w:type="spellEnd"/>
      <w:r w:rsidRPr="00927A02">
        <w:rPr>
          <w:i/>
          <w:iCs/>
        </w:rPr>
        <w:t xml:space="preserve"> </w:t>
      </w:r>
      <w:proofErr w:type="spellStart"/>
      <w:r w:rsidRPr="00927A02">
        <w:rPr>
          <w:i/>
          <w:iCs/>
        </w:rPr>
        <w:t>whaiao</w:t>
      </w:r>
      <w:proofErr w:type="spellEnd"/>
      <w:r w:rsidRPr="00927A02">
        <w:rPr>
          <w:i/>
          <w:iCs/>
        </w:rPr>
        <w:t>: An introduction to Māori culture and society</w:t>
      </w:r>
      <w:r w:rsidRPr="00AD012F">
        <w:t>. Pearson Education.</w:t>
      </w:r>
    </w:p>
    <w:p w14:paraId="3190C3E7" w14:textId="77777777" w:rsidR="00AD012F" w:rsidRPr="00AD012F" w:rsidRDefault="00AD012F" w:rsidP="00917BB1">
      <w:pPr>
        <w:spacing w:after="160" w:line="480" w:lineRule="auto"/>
        <w:ind w:left="720" w:hanging="720"/>
      </w:pPr>
      <w:proofErr w:type="spellStart"/>
      <w:r w:rsidRPr="00AD012F">
        <w:t>Lightbown</w:t>
      </w:r>
      <w:proofErr w:type="spellEnd"/>
      <w:r w:rsidRPr="00AD012F">
        <w:t xml:space="preserve">, P., &amp; Spada, N. (2006). </w:t>
      </w:r>
      <w:r w:rsidRPr="00673415">
        <w:rPr>
          <w:i/>
          <w:iCs/>
        </w:rPr>
        <w:t>How languages are learned.</w:t>
      </w:r>
      <w:r w:rsidRPr="00AD012F">
        <w:t xml:space="preserve"> (3rd.). Oxford. </w:t>
      </w:r>
    </w:p>
    <w:p w14:paraId="19B84DA3" w14:textId="77777777" w:rsidR="00AD012F" w:rsidRPr="00AD012F" w:rsidRDefault="00AD012F" w:rsidP="00917BB1">
      <w:pPr>
        <w:spacing w:after="160" w:line="480" w:lineRule="auto"/>
        <w:ind w:left="720" w:hanging="720"/>
      </w:pPr>
      <w:r w:rsidRPr="00AD012F">
        <w:t xml:space="preserve">Mead, H. M. (2016). </w:t>
      </w:r>
      <w:r w:rsidRPr="00673415">
        <w:rPr>
          <w:i/>
          <w:iCs/>
        </w:rPr>
        <w:t>Tikanga Māori: Living by Māori values</w:t>
      </w:r>
      <w:r w:rsidRPr="00AD012F">
        <w:t xml:space="preserve"> (2nd.). Huia.</w:t>
      </w:r>
    </w:p>
    <w:p w14:paraId="4E871C16" w14:textId="77777777" w:rsidR="00AD012F" w:rsidRPr="00AD012F" w:rsidRDefault="00AD012F" w:rsidP="00917BB1">
      <w:pPr>
        <w:spacing w:after="160" w:line="480" w:lineRule="auto"/>
        <w:ind w:left="720" w:hanging="720"/>
      </w:pPr>
      <w:r w:rsidRPr="00AD012F">
        <w:t xml:space="preserve">McDonald, J., &amp; Moorfield, J. C. (2006). </w:t>
      </w:r>
      <w:proofErr w:type="spellStart"/>
      <w:r w:rsidRPr="00AD012F">
        <w:t>Te</w:t>
      </w:r>
      <w:proofErr w:type="spellEnd"/>
      <w:r w:rsidRPr="00AD012F">
        <w:t xml:space="preserve"> </w:t>
      </w:r>
      <w:proofErr w:type="spellStart"/>
      <w:r w:rsidRPr="00AD012F">
        <w:t>Whanake</w:t>
      </w:r>
      <w:proofErr w:type="spellEnd"/>
      <w:r w:rsidRPr="00AD012F">
        <w:t xml:space="preserve"> Online: An interactive resource for Māori language learning. He Puna Korero: </w:t>
      </w:r>
      <w:r w:rsidRPr="00673415">
        <w:rPr>
          <w:i/>
          <w:iCs/>
        </w:rPr>
        <w:t>Journal of Māori &amp; Pacific Development</w:t>
      </w:r>
      <w:r w:rsidRPr="00AD012F">
        <w:t xml:space="preserve">, </w:t>
      </w:r>
      <w:r w:rsidRPr="00DC6CF5">
        <w:rPr>
          <w:i/>
          <w:iCs/>
        </w:rPr>
        <w:t>7</w:t>
      </w:r>
      <w:r w:rsidRPr="00AD012F">
        <w:t xml:space="preserve">(2), 62–67.   </w:t>
      </w:r>
    </w:p>
    <w:p w14:paraId="304D68D6" w14:textId="77777777" w:rsidR="00AD012F" w:rsidRPr="00AD012F" w:rsidRDefault="00AD012F" w:rsidP="00917BB1">
      <w:pPr>
        <w:spacing w:line="480" w:lineRule="auto"/>
        <w:ind w:left="720" w:hanging="720"/>
      </w:pPr>
      <w:r w:rsidRPr="00AD012F">
        <w:t xml:space="preserve">Moorefield, J. C. (n.d.). </w:t>
      </w:r>
      <w:proofErr w:type="spellStart"/>
      <w:r w:rsidRPr="00701135">
        <w:rPr>
          <w:i/>
          <w:iCs/>
        </w:rPr>
        <w:t>Te</w:t>
      </w:r>
      <w:proofErr w:type="spellEnd"/>
      <w:r w:rsidRPr="00701135">
        <w:rPr>
          <w:i/>
          <w:iCs/>
        </w:rPr>
        <w:t xml:space="preserve"> aka Māori dictionary</w:t>
      </w:r>
      <w:r w:rsidRPr="00AD012F">
        <w:t xml:space="preserve">. </w:t>
      </w:r>
      <w:proofErr w:type="spellStart"/>
      <w:r w:rsidRPr="00AD012F">
        <w:t>Te</w:t>
      </w:r>
      <w:proofErr w:type="spellEnd"/>
      <w:r w:rsidRPr="00AD012F">
        <w:t xml:space="preserve"> </w:t>
      </w:r>
      <w:proofErr w:type="spellStart"/>
      <w:r w:rsidRPr="00AD012F">
        <w:t>Muramāra</w:t>
      </w:r>
      <w:proofErr w:type="spellEnd"/>
      <w:r w:rsidRPr="00AD012F">
        <w:t xml:space="preserve"> Foundation. </w:t>
      </w:r>
      <w:hyperlink r:id="rId12" w:history="1">
        <w:r w:rsidRPr="00AD012F">
          <w:rPr>
            <w:rStyle w:val="Hyperlink"/>
          </w:rPr>
          <w:t>https://maoridictionary.co.nz/search?idiom=&amp;phrase=&amp;proverb=&amp;loan=&amp;keywords=Te+Aka</w:t>
        </w:r>
      </w:hyperlink>
    </w:p>
    <w:p w14:paraId="24BBA25A" w14:textId="77777777" w:rsidR="00AD012F" w:rsidRPr="00AD012F" w:rsidRDefault="00AD012F" w:rsidP="00917BB1">
      <w:pPr>
        <w:spacing w:after="160" w:line="480" w:lineRule="auto"/>
        <w:ind w:left="720" w:hanging="720"/>
      </w:pPr>
      <w:r w:rsidRPr="00AD012F">
        <w:lastRenderedPageBreak/>
        <w:t xml:space="preserve">McDougall, W. (2022). Panga: </w:t>
      </w:r>
      <w:proofErr w:type="spellStart"/>
      <w:r w:rsidRPr="00AD012F">
        <w:t>Te</w:t>
      </w:r>
      <w:proofErr w:type="spellEnd"/>
      <w:r w:rsidRPr="00AD012F">
        <w:t xml:space="preserve"> </w:t>
      </w:r>
      <w:proofErr w:type="spellStart"/>
      <w:r w:rsidRPr="00AD012F">
        <w:t>reo</w:t>
      </w:r>
      <w:proofErr w:type="spellEnd"/>
      <w:r w:rsidRPr="00AD012F">
        <w:t xml:space="preserve"> Māori wordle. Radio New Zealand. </w:t>
      </w:r>
      <w:hyperlink r:id="rId13" w:history="1">
        <w:r w:rsidRPr="00AD012F">
          <w:rPr>
            <w:rStyle w:val="Hyperlink"/>
          </w:rPr>
          <w:t>https://www.rnz.co.nz/news/te-manu-korihi/459308/panga-te-reo-maori-wordle</w:t>
        </w:r>
      </w:hyperlink>
    </w:p>
    <w:p w14:paraId="4D500A8C" w14:textId="77777777" w:rsidR="00AD012F" w:rsidRPr="00AD012F" w:rsidRDefault="00AD012F" w:rsidP="00917BB1">
      <w:pPr>
        <w:spacing w:after="160" w:line="480" w:lineRule="auto"/>
        <w:ind w:left="720" w:hanging="720"/>
      </w:pPr>
      <w:r w:rsidRPr="00AD012F">
        <w:t xml:space="preserve">O’Connor, M. (2001). </w:t>
      </w:r>
      <w:proofErr w:type="spellStart"/>
      <w:r w:rsidRPr="00AD012F">
        <w:t>Te</w:t>
      </w:r>
      <w:proofErr w:type="spellEnd"/>
      <w:r w:rsidRPr="00AD012F">
        <w:t xml:space="preserve"> </w:t>
      </w:r>
      <w:proofErr w:type="spellStart"/>
      <w:r w:rsidRPr="00AD012F">
        <w:t>reo</w:t>
      </w:r>
      <w:proofErr w:type="spellEnd"/>
      <w:r w:rsidRPr="00AD012F">
        <w:t xml:space="preserve"> Māori growth boosted by apps, social media. Radio New Zealand. </w:t>
      </w:r>
      <w:hyperlink r:id="rId14" w:history="1">
        <w:r w:rsidRPr="00AD012F">
          <w:rPr>
            <w:rStyle w:val="Hyperlink"/>
          </w:rPr>
          <w:t>https://www.rnz.co.nz/news/te-manu-korihi/451464/te-reo-maori-growth-boosted-by-apps-social-media</w:t>
        </w:r>
      </w:hyperlink>
    </w:p>
    <w:p w14:paraId="12B16B03" w14:textId="77777777" w:rsidR="00AD012F" w:rsidRPr="00AD012F" w:rsidRDefault="00AD012F" w:rsidP="00917BB1">
      <w:pPr>
        <w:spacing w:after="160" w:line="480" w:lineRule="auto"/>
        <w:ind w:left="720" w:hanging="720"/>
      </w:pPr>
      <w:r w:rsidRPr="00701135">
        <w:rPr>
          <w:i/>
          <w:iCs/>
        </w:rPr>
        <w:t>Our code our standards: Code of professional responsibilities and standards for the teaching profession</w:t>
      </w:r>
      <w:r w:rsidRPr="00AD012F">
        <w:t xml:space="preserve"> (n.d.). </w:t>
      </w:r>
      <w:hyperlink r:id="rId15" w:history="1">
        <w:r w:rsidRPr="00AD012F">
          <w:rPr>
            <w:rStyle w:val="Hyperlink"/>
          </w:rPr>
          <w:t>https://teachingcouncil.nz/professional-practice/our-code-our-standards/</w:t>
        </w:r>
      </w:hyperlink>
    </w:p>
    <w:p w14:paraId="3B6316E0" w14:textId="77777777" w:rsidR="00AD012F" w:rsidRPr="00AD012F" w:rsidRDefault="00AD012F" w:rsidP="00917BB1">
      <w:pPr>
        <w:spacing w:after="160" w:line="480" w:lineRule="auto"/>
        <w:ind w:left="720" w:hanging="720"/>
      </w:pPr>
      <w:r w:rsidRPr="00AD012F">
        <w:t xml:space="preserve">Rocca, S. (2018). Introducing the special issue: Mobilizing language learning in the 21st century. </w:t>
      </w:r>
      <w:r w:rsidRPr="00701135">
        <w:rPr>
          <w:i/>
          <w:iCs/>
        </w:rPr>
        <w:t>Languages</w:t>
      </w:r>
      <w:r w:rsidRPr="00AD012F">
        <w:t xml:space="preserve">. </w:t>
      </w:r>
      <w:r w:rsidRPr="00701135">
        <w:rPr>
          <w:i/>
          <w:iCs/>
        </w:rPr>
        <w:t>3</w:t>
      </w:r>
      <w:r w:rsidRPr="00AD012F">
        <w:t xml:space="preserve">(1):2. </w:t>
      </w:r>
      <w:hyperlink r:id="rId16" w:history="1">
        <w:r w:rsidRPr="00AD012F">
          <w:rPr>
            <w:rStyle w:val="Hyperlink"/>
          </w:rPr>
          <w:t>https://doi.org/10.3390/languages3010002</w:t>
        </w:r>
      </w:hyperlink>
    </w:p>
    <w:p w14:paraId="0F688578" w14:textId="67BB03F8" w:rsidR="00AD012F" w:rsidRPr="00AD012F" w:rsidRDefault="00AD012F" w:rsidP="00701135">
      <w:pPr>
        <w:spacing w:after="160" w:line="480" w:lineRule="auto"/>
        <w:ind w:left="720" w:hanging="720"/>
      </w:pPr>
      <w:r w:rsidRPr="00AD012F">
        <w:t xml:space="preserve">Smith, R., Bennett, C. H., Edwards, S., </w:t>
      </w:r>
      <w:proofErr w:type="spellStart"/>
      <w:r w:rsidRPr="00AD012F">
        <w:t>Paipa</w:t>
      </w:r>
      <w:proofErr w:type="spellEnd"/>
      <w:r w:rsidRPr="00AD012F">
        <w:t xml:space="preserve">, K., &amp; Kelly, M. (2020). Evaluation of </w:t>
      </w:r>
      <w:proofErr w:type="spellStart"/>
      <w:r w:rsidRPr="00AD012F">
        <w:t>Te</w:t>
      </w:r>
      <w:proofErr w:type="spellEnd"/>
      <w:r w:rsidRPr="00AD012F">
        <w:t xml:space="preserve"> Ahu ministry</w:t>
      </w:r>
      <w:r w:rsidR="00701135">
        <w:t xml:space="preserve"> </w:t>
      </w:r>
      <w:r w:rsidRPr="00AD012F">
        <w:t xml:space="preserve">o </w:t>
      </w:r>
      <w:proofErr w:type="spellStart"/>
      <w:r w:rsidRPr="00AD012F">
        <w:t>Te</w:t>
      </w:r>
      <w:proofErr w:type="spellEnd"/>
      <w:r w:rsidRPr="00AD012F">
        <w:t xml:space="preserve"> </w:t>
      </w:r>
      <w:proofErr w:type="spellStart"/>
      <w:r w:rsidRPr="00AD012F">
        <w:t>Reo</w:t>
      </w:r>
      <w:proofErr w:type="spellEnd"/>
      <w:r w:rsidRPr="00AD012F">
        <w:t xml:space="preserve"> Māori. </w:t>
      </w:r>
      <w:r w:rsidRPr="00701135">
        <w:rPr>
          <w:i/>
          <w:iCs/>
        </w:rPr>
        <w:t>Education Counts</w:t>
      </w:r>
      <w:r w:rsidRPr="00AD012F">
        <w:t>.</w:t>
      </w:r>
    </w:p>
    <w:p w14:paraId="37D4FE46" w14:textId="77777777" w:rsidR="00AD012F" w:rsidRPr="00701135" w:rsidRDefault="00AD012F" w:rsidP="00DC6CF5">
      <w:pPr>
        <w:spacing w:after="160" w:line="480" w:lineRule="auto"/>
        <w:ind w:left="720" w:hanging="720"/>
        <w:rPr>
          <w:i/>
          <w:iCs/>
        </w:rPr>
      </w:pPr>
      <w:proofErr w:type="spellStart"/>
      <w:r w:rsidRPr="00AD012F">
        <w:t>Te</w:t>
      </w:r>
      <w:proofErr w:type="spellEnd"/>
      <w:r w:rsidRPr="00AD012F">
        <w:t xml:space="preserve"> </w:t>
      </w:r>
      <w:proofErr w:type="spellStart"/>
      <w:r w:rsidRPr="00AD012F">
        <w:t>Kawanatanga</w:t>
      </w:r>
      <w:proofErr w:type="spellEnd"/>
      <w:r w:rsidRPr="00AD012F">
        <w:t xml:space="preserve"> o Aotearoa: </w:t>
      </w:r>
      <w:proofErr w:type="spellStart"/>
      <w:r w:rsidRPr="00AD012F">
        <w:t>Te</w:t>
      </w:r>
      <w:proofErr w:type="spellEnd"/>
      <w:r w:rsidRPr="00AD012F">
        <w:t xml:space="preserve"> </w:t>
      </w:r>
      <w:proofErr w:type="spellStart"/>
      <w:r w:rsidRPr="00AD012F">
        <w:t>Puni</w:t>
      </w:r>
      <w:proofErr w:type="spellEnd"/>
      <w:r w:rsidRPr="00AD012F">
        <w:t xml:space="preserve"> </w:t>
      </w:r>
      <w:proofErr w:type="spellStart"/>
      <w:r w:rsidRPr="00AD012F">
        <w:t>Kōkiri</w:t>
      </w:r>
      <w:proofErr w:type="spellEnd"/>
      <w:r w:rsidRPr="00AD012F">
        <w:t xml:space="preserve">. (2019). </w:t>
      </w:r>
      <w:proofErr w:type="spellStart"/>
      <w:r w:rsidRPr="00701135">
        <w:rPr>
          <w:i/>
          <w:iCs/>
        </w:rPr>
        <w:t>Maihi</w:t>
      </w:r>
      <w:proofErr w:type="spellEnd"/>
      <w:r w:rsidRPr="00701135">
        <w:rPr>
          <w:i/>
          <w:iCs/>
        </w:rPr>
        <w:t xml:space="preserve"> </w:t>
      </w:r>
      <w:proofErr w:type="spellStart"/>
      <w:r w:rsidRPr="00701135">
        <w:rPr>
          <w:i/>
          <w:iCs/>
        </w:rPr>
        <w:t>karauna</w:t>
      </w:r>
      <w:proofErr w:type="spellEnd"/>
      <w:r w:rsidRPr="00701135">
        <w:rPr>
          <w:i/>
          <w:iCs/>
        </w:rPr>
        <w:t xml:space="preserve">: the Crown’s strategy </w:t>
      </w:r>
    </w:p>
    <w:p w14:paraId="012B8752" w14:textId="3BA86DD4" w:rsidR="00AD012F" w:rsidRPr="00AD012F" w:rsidRDefault="00AD012F" w:rsidP="00DC6CF5">
      <w:pPr>
        <w:spacing w:after="160" w:line="480" w:lineRule="auto"/>
        <w:ind w:left="720" w:firstLine="0"/>
      </w:pPr>
      <w:r w:rsidRPr="00701135">
        <w:rPr>
          <w:i/>
          <w:iCs/>
        </w:rPr>
        <w:t xml:space="preserve">for Māori language </w:t>
      </w:r>
      <w:proofErr w:type="spellStart"/>
      <w:r w:rsidRPr="00701135">
        <w:rPr>
          <w:i/>
          <w:iCs/>
        </w:rPr>
        <w:t>revitalisation</w:t>
      </w:r>
      <w:proofErr w:type="spellEnd"/>
      <w:r w:rsidRPr="00701135">
        <w:rPr>
          <w:i/>
          <w:iCs/>
        </w:rPr>
        <w:t>,</w:t>
      </w:r>
      <w:r w:rsidRPr="00AD012F">
        <w:t xml:space="preserve"> 2018-2023</w:t>
      </w:r>
      <w:r w:rsidR="00701135">
        <w:t>.</w:t>
      </w:r>
    </w:p>
    <w:p w14:paraId="7DF2F7A1" w14:textId="77777777" w:rsidR="00AD012F" w:rsidRPr="00AD012F" w:rsidRDefault="00AD012F" w:rsidP="00917BB1">
      <w:pPr>
        <w:spacing w:after="160" w:line="480" w:lineRule="auto"/>
        <w:ind w:left="720" w:hanging="720"/>
      </w:pPr>
      <w:proofErr w:type="spellStart"/>
      <w:r w:rsidRPr="00AD012F">
        <w:t>Tuhakaraina</w:t>
      </w:r>
      <w:proofErr w:type="spellEnd"/>
      <w:r w:rsidRPr="00AD012F">
        <w:t xml:space="preserve">, S., &amp; Dayman, T. (2020). </w:t>
      </w:r>
      <w:proofErr w:type="spellStart"/>
      <w:r w:rsidRPr="00AD012F">
        <w:t>Whiria</w:t>
      </w:r>
      <w:proofErr w:type="spellEnd"/>
      <w:r w:rsidRPr="00AD012F">
        <w:t xml:space="preserve"> </w:t>
      </w:r>
      <w:proofErr w:type="spellStart"/>
      <w:r w:rsidRPr="00AD012F">
        <w:t>te</w:t>
      </w:r>
      <w:proofErr w:type="spellEnd"/>
      <w:r w:rsidRPr="00AD012F">
        <w:t xml:space="preserve"> </w:t>
      </w:r>
      <w:proofErr w:type="spellStart"/>
      <w:r w:rsidRPr="00AD012F">
        <w:t>tangata</w:t>
      </w:r>
      <w:proofErr w:type="spellEnd"/>
      <w:r w:rsidRPr="00AD012F">
        <w:t xml:space="preserve">, </w:t>
      </w:r>
      <w:proofErr w:type="spellStart"/>
      <w:r w:rsidRPr="00AD012F">
        <w:t>whiria</w:t>
      </w:r>
      <w:proofErr w:type="spellEnd"/>
      <w:r w:rsidRPr="00AD012F">
        <w:t xml:space="preserve"> </w:t>
      </w:r>
      <w:proofErr w:type="spellStart"/>
      <w:r w:rsidRPr="00AD012F">
        <w:t>te</w:t>
      </w:r>
      <w:proofErr w:type="spellEnd"/>
      <w:r w:rsidRPr="00AD012F">
        <w:t xml:space="preserve"> </w:t>
      </w:r>
      <w:proofErr w:type="spellStart"/>
      <w:r w:rsidRPr="00AD012F">
        <w:t>reo</w:t>
      </w:r>
      <w:proofErr w:type="spellEnd"/>
      <w:r w:rsidRPr="00AD012F">
        <w:t xml:space="preserve"> Māori: Weaving people, weaving the Māori language. In A. Card. &amp; J. Carroll-Lind (Eds.). </w:t>
      </w:r>
      <w:proofErr w:type="spellStart"/>
      <w:r w:rsidRPr="00701135">
        <w:rPr>
          <w:i/>
          <w:iCs/>
        </w:rPr>
        <w:t>Tōku</w:t>
      </w:r>
      <w:proofErr w:type="spellEnd"/>
      <w:r w:rsidRPr="00701135">
        <w:rPr>
          <w:i/>
          <w:iCs/>
        </w:rPr>
        <w:t xml:space="preserve"> </w:t>
      </w:r>
      <w:proofErr w:type="spellStart"/>
      <w:r w:rsidRPr="00701135">
        <w:rPr>
          <w:i/>
          <w:iCs/>
        </w:rPr>
        <w:t>anō</w:t>
      </w:r>
      <w:proofErr w:type="spellEnd"/>
      <w:r w:rsidRPr="00701135">
        <w:rPr>
          <w:i/>
          <w:iCs/>
        </w:rPr>
        <w:t xml:space="preserve"> </w:t>
      </w:r>
      <w:proofErr w:type="spellStart"/>
      <w:r w:rsidRPr="00701135">
        <w:rPr>
          <w:i/>
          <w:iCs/>
        </w:rPr>
        <w:t>ao</w:t>
      </w:r>
      <w:proofErr w:type="spellEnd"/>
      <w:r w:rsidRPr="00701135">
        <w:rPr>
          <w:i/>
          <w:iCs/>
        </w:rPr>
        <w:t xml:space="preserve"> Māori: My very own world.</w:t>
      </w:r>
      <w:r w:rsidRPr="00AD012F">
        <w:t xml:space="preserve"> (pp. 124-130). Occasional paper series: Number 3. </w:t>
      </w:r>
      <w:proofErr w:type="spellStart"/>
      <w:r w:rsidRPr="00AD012F">
        <w:t>Te</w:t>
      </w:r>
      <w:proofErr w:type="spellEnd"/>
      <w:r w:rsidRPr="00AD012F">
        <w:t xml:space="preserve"> </w:t>
      </w:r>
      <w:proofErr w:type="spellStart"/>
      <w:r w:rsidRPr="00AD012F">
        <w:t>Rito</w:t>
      </w:r>
      <w:proofErr w:type="spellEnd"/>
      <w:r w:rsidRPr="00AD012F">
        <w:t xml:space="preserve"> </w:t>
      </w:r>
      <w:proofErr w:type="spellStart"/>
      <w:r w:rsidRPr="00AD012F">
        <w:t>Maioha</w:t>
      </w:r>
      <w:proofErr w:type="spellEnd"/>
      <w:r w:rsidRPr="00AD012F">
        <w:t xml:space="preserve"> Early Childhood New Zealand.</w:t>
      </w:r>
    </w:p>
    <w:p w14:paraId="5394BD85" w14:textId="19B968CF" w:rsidR="001640E1" w:rsidRPr="00AD012F" w:rsidRDefault="00AD012F" w:rsidP="00DC6CF5">
      <w:pPr>
        <w:spacing w:after="160" w:line="480" w:lineRule="auto"/>
        <w:ind w:left="720" w:hanging="720"/>
      </w:pPr>
      <w:proofErr w:type="spellStart"/>
      <w:r w:rsidRPr="00701135">
        <w:rPr>
          <w:i/>
          <w:iCs/>
        </w:rPr>
        <w:t>Te</w:t>
      </w:r>
      <w:proofErr w:type="spellEnd"/>
      <w:r w:rsidRPr="00701135">
        <w:rPr>
          <w:i/>
          <w:iCs/>
        </w:rPr>
        <w:t xml:space="preserve"> </w:t>
      </w:r>
      <w:proofErr w:type="spellStart"/>
      <w:r w:rsidRPr="00701135">
        <w:rPr>
          <w:i/>
          <w:iCs/>
        </w:rPr>
        <w:t>Whāriki</w:t>
      </w:r>
      <w:proofErr w:type="spellEnd"/>
      <w:r w:rsidRPr="00701135">
        <w:rPr>
          <w:i/>
          <w:iCs/>
        </w:rPr>
        <w:t xml:space="preserve"> – Education in New Zealand</w:t>
      </w:r>
      <w:r w:rsidRPr="00AD012F">
        <w:t xml:space="preserve"> (n.d.). </w:t>
      </w:r>
      <w:hyperlink r:id="rId17" w:history="1">
        <w:r w:rsidRPr="00AD012F">
          <w:rPr>
            <w:rStyle w:val="Hyperlink"/>
          </w:rPr>
          <w:t>https://www.education.govt.nz/early-childhood/teaching-and-learning/te-whariki/</w:t>
        </w:r>
      </w:hyperlink>
    </w:p>
    <w:p w14:paraId="0C378637" w14:textId="5474EB81" w:rsidR="001640E1" w:rsidRPr="00AD012F" w:rsidRDefault="00132AAD" w:rsidP="00AD012F">
      <w:pPr>
        <w:spacing w:line="240" w:lineRule="auto"/>
        <w:ind w:firstLine="0"/>
      </w:pPr>
      <w:r w:rsidRPr="00AD012F">
        <w:rPr>
          <w:noProof/>
        </w:rPr>
        <w:drawing>
          <wp:inline distT="114300" distB="114300" distL="114300" distR="114300" wp14:anchorId="4924A454" wp14:editId="1DC0F4C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8"/>
                    <a:srcRect/>
                    <a:stretch>
                      <a:fillRect/>
                    </a:stretch>
                  </pic:blipFill>
                  <pic:spPr>
                    <a:xfrm>
                      <a:off x="0" y="0"/>
                      <a:ext cx="762000" cy="142875"/>
                    </a:xfrm>
                    <a:prstGeom prst="rect">
                      <a:avLst/>
                    </a:prstGeom>
                    <a:ln/>
                  </pic:spPr>
                </pic:pic>
              </a:graphicData>
            </a:graphic>
          </wp:inline>
        </w:drawing>
      </w:r>
      <w:r w:rsidRPr="00AD012F">
        <w:t xml:space="preserve"> </w:t>
      </w:r>
      <w:proofErr w:type="spellStart"/>
      <w:r w:rsidR="00AD012F" w:rsidRPr="00AD012F">
        <w:rPr>
          <w:b/>
          <w:bCs/>
        </w:rPr>
        <w:t>Karawhiua</w:t>
      </w:r>
      <w:proofErr w:type="spellEnd"/>
      <w:r w:rsidR="00AD012F" w:rsidRPr="00AD012F">
        <w:rPr>
          <w:b/>
          <w:bCs/>
        </w:rPr>
        <w:t xml:space="preserve">: Mobilizing own Māori Language Journey </w:t>
      </w:r>
      <w:r w:rsidR="00AD012F">
        <w:t xml:space="preserve">by </w:t>
      </w:r>
      <w:proofErr w:type="spellStart"/>
      <w:r w:rsidR="00AD012F">
        <w:t>Tuhakaraina</w:t>
      </w:r>
      <w:proofErr w:type="spellEnd"/>
      <w:r w:rsidR="00AD012F">
        <w:t xml:space="preserve"> </w:t>
      </w:r>
      <w:hyperlink r:id="rId19" w:history="1">
        <w:r w:rsidR="00AD012F" w:rsidRPr="002768FE">
          <w:rPr>
            <w:rStyle w:val="Hyperlink"/>
            <w:lang w:val="haw-US"/>
          </w:rPr>
          <w:t>https://rdsjournal.org/index.php/journal/article/view/1168</w:t>
        </w:r>
      </w:hyperlink>
      <w:r w:rsidRPr="00AD012F">
        <w:t xml:space="preserve"> is licensed under a</w:t>
      </w:r>
      <w:hyperlink r:id="rId20">
        <w:r w:rsidRPr="00AD012F">
          <w:t xml:space="preserve"> </w:t>
        </w:r>
      </w:hyperlink>
      <w:hyperlink r:id="rId21">
        <w:r w:rsidRPr="00AD012F">
          <w:rPr>
            <w:color w:val="1155CC"/>
            <w:u w:val="single"/>
          </w:rPr>
          <w:t>Creative Commons Attribution 4.0 International License</w:t>
        </w:r>
      </w:hyperlink>
      <w:r w:rsidRPr="00AD012F">
        <w:t>. Based on a work at</w:t>
      </w:r>
      <w:hyperlink r:id="rId22">
        <w:r w:rsidRPr="00AD012F">
          <w:t xml:space="preserve"> </w:t>
        </w:r>
      </w:hyperlink>
      <w:hyperlink r:id="rId23">
        <w:r w:rsidRPr="00AD012F">
          <w:rPr>
            <w:color w:val="1155CC"/>
            <w:u w:val="single"/>
          </w:rPr>
          <w:t>https://rdsjournal.org</w:t>
        </w:r>
      </w:hyperlink>
      <w:r w:rsidRPr="00AD012F">
        <w:t>.</w:t>
      </w:r>
    </w:p>
    <w:sectPr w:rsidR="001640E1" w:rsidRPr="00AD012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95CF" w14:textId="77777777" w:rsidR="00FB5DB8" w:rsidRDefault="00FB5DB8">
      <w:pPr>
        <w:spacing w:after="0" w:line="240" w:lineRule="auto"/>
      </w:pPr>
      <w:r>
        <w:separator/>
      </w:r>
    </w:p>
  </w:endnote>
  <w:endnote w:type="continuationSeparator" w:id="0">
    <w:p w14:paraId="38FDE8A4" w14:textId="77777777" w:rsidR="00FB5DB8" w:rsidRDefault="00FB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ABF" w14:textId="77777777" w:rsidR="00CB0F3E" w:rsidRDefault="00CB0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48C9" w14:textId="77777777" w:rsidR="00CB0F3E" w:rsidRDefault="00CB0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1A52" w14:textId="77777777" w:rsidR="00FB5DB8" w:rsidRDefault="00FB5DB8">
      <w:pPr>
        <w:spacing w:after="0" w:line="240" w:lineRule="auto"/>
      </w:pPr>
      <w:r>
        <w:separator/>
      </w:r>
    </w:p>
  </w:footnote>
  <w:footnote w:type="continuationSeparator" w:id="0">
    <w:p w14:paraId="30263980" w14:textId="77777777" w:rsidR="00FB5DB8" w:rsidRDefault="00FB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1921CE61"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026BF7">
            <w:rPr>
              <w:rFonts w:ascii="Arial" w:eastAsia="Arial" w:hAnsi="Arial" w:cs="Arial"/>
              <w:b/>
              <w:color w:val="FFFFFF"/>
              <w:lang w:val="haw-US"/>
            </w:rPr>
            <w:t>8</w:t>
          </w:r>
          <w:r>
            <w:rPr>
              <w:rFonts w:ascii="Arial" w:eastAsia="Arial" w:hAnsi="Arial" w:cs="Arial"/>
              <w:b/>
              <w:color w:val="FFFFFF"/>
            </w:rPr>
            <w:t xml:space="preserve"> Issue </w:t>
          </w:r>
          <w:r w:rsidR="006D4852">
            <w:rPr>
              <w:rFonts w:ascii="Arial" w:eastAsia="Arial" w:hAnsi="Arial" w:cs="Arial"/>
              <w:b/>
              <w:color w:val="FFFFFF"/>
            </w:rPr>
            <w:t>3</w:t>
          </w:r>
        </w:p>
        <w:p w14:paraId="061AA638" w14:textId="28FDD011" w:rsidR="001640E1" w:rsidRPr="00026BF7" w:rsidRDefault="00026BF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lang w:val="haw-US"/>
            </w:rPr>
            <w:t xml:space="preserve">Winter </w:t>
          </w:r>
          <w:r w:rsidR="00132AAD">
            <w:rPr>
              <w:rFonts w:ascii="Arial" w:eastAsia="Arial" w:hAnsi="Arial" w:cs="Arial"/>
              <w:b/>
              <w:color w:val="FFFFFF"/>
            </w:rPr>
            <w:t>202</w:t>
          </w:r>
          <w:r>
            <w:rPr>
              <w:rFonts w:ascii="Arial" w:eastAsia="Arial" w:hAnsi="Arial" w:cs="Arial"/>
              <w:b/>
              <w:color w:val="FFFFFF"/>
              <w:lang w:val="haw-US"/>
            </w:rPr>
            <w:t>3</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8746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B64B96"/>
    <w:multiLevelType w:val="hybridMultilevel"/>
    <w:tmpl w:val="E60E29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C64B3E"/>
    <w:multiLevelType w:val="hybridMultilevel"/>
    <w:tmpl w:val="B900B37C"/>
    <w:lvl w:ilvl="0" w:tplc="17EE5438">
      <w:start w:val="1"/>
      <w:numFmt w:val="bullet"/>
      <w:lvlText w:val="•"/>
      <w:lvlJc w:val="left"/>
      <w:pPr>
        <w:tabs>
          <w:tab w:val="num" w:pos="720"/>
        </w:tabs>
        <w:ind w:left="720" w:hanging="360"/>
      </w:pPr>
      <w:rPr>
        <w:rFonts w:ascii="Times New Roman" w:hAnsi="Times New Roman" w:hint="default"/>
      </w:rPr>
    </w:lvl>
    <w:lvl w:ilvl="1" w:tplc="7BE2F4A8" w:tentative="1">
      <w:start w:val="1"/>
      <w:numFmt w:val="bullet"/>
      <w:lvlText w:val="•"/>
      <w:lvlJc w:val="left"/>
      <w:pPr>
        <w:tabs>
          <w:tab w:val="num" w:pos="1440"/>
        </w:tabs>
        <w:ind w:left="1440" w:hanging="360"/>
      </w:pPr>
      <w:rPr>
        <w:rFonts w:ascii="Times New Roman" w:hAnsi="Times New Roman" w:hint="default"/>
      </w:rPr>
    </w:lvl>
    <w:lvl w:ilvl="2" w:tplc="5B3CA648" w:tentative="1">
      <w:start w:val="1"/>
      <w:numFmt w:val="bullet"/>
      <w:lvlText w:val="•"/>
      <w:lvlJc w:val="left"/>
      <w:pPr>
        <w:tabs>
          <w:tab w:val="num" w:pos="2160"/>
        </w:tabs>
        <w:ind w:left="2160" w:hanging="360"/>
      </w:pPr>
      <w:rPr>
        <w:rFonts w:ascii="Times New Roman" w:hAnsi="Times New Roman" w:hint="default"/>
      </w:rPr>
    </w:lvl>
    <w:lvl w:ilvl="3" w:tplc="B10ED604" w:tentative="1">
      <w:start w:val="1"/>
      <w:numFmt w:val="bullet"/>
      <w:lvlText w:val="•"/>
      <w:lvlJc w:val="left"/>
      <w:pPr>
        <w:tabs>
          <w:tab w:val="num" w:pos="2880"/>
        </w:tabs>
        <w:ind w:left="2880" w:hanging="360"/>
      </w:pPr>
      <w:rPr>
        <w:rFonts w:ascii="Times New Roman" w:hAnsi="Times New Roman" w:hint="default"/>
      </w:rPr>
    </w:lvl>
    <w:lvl w:ilvl="4" w:tplc="13D2AA7E" w:tentative="1">
      <w:start w:val="1"/>
      <w:numFmt w:val="bullet"/>
      <w:lvlText w:val="•"/>
      <w:lvlJc w:val="left"/>
      <w:pPr>
        <w:tabs>
          <w:tab w:val="num" w:pos="3600"/>
        </w:tabs>
        <w:ind w:left="3600" w:hanging="360"/>
      </w:pPr>
      <w:rPr>
        <w:rFonts w:ascii="Times New Roman" w:hAnsi="Times New Roman" w:hint="default"/>
      </w:rPr>
    </w:lvl>
    <w:lvl w:ilvl="5" w:tplc="3E3CDBCA" w:tentative="1">
      <w:start w:val="1"/>
      <w:numFmt w:val="bullet"/>
      <w:lvlText w:val="•"/>
      <w:lvlJc w:val="left"/>
      <w:pPr>
        <w:tabs>
          <w:tab w:val="num" w:pos="4320"/>
        </w:tabs>
        <w:ind w:left="4320" w:hanging="360"/>
      </w:pPr>
      <w:rPr>
        <w:rFonts w:ascii="Times New Roman" w:hAnsi="Times New Roman" w:hint="default"/>
      </w:rPr>
    </w:lvl>
    <w:lvl w:ilvl="6" w:tplc="71400EC8" w:tentative="1">
      <w:start w:val="1"/>
      <w:numFmt w:val="bullet"/>
      <w:lvlText w:val="•"/>
      <w:lvlJc w:val="left"/>
      <w:pPr>
        <w:tabs>
          <w:tab w:val="num" w:pos="5040"/>
        </w:tabs>
        <w:ind w:left="5040" w:hanging="360"/>
      </w:pPr>
      <w:rPr>
        <w:rFonts w:ascii="Times New Roman" w:hAnsi="Times New Roman" w:hint="default"/>
      </w:rPr>
    </w:lvl>
    <w:lvl w:ilvl="7" w:tplc="49D2742A" w:tentative="1">
      <w:start w:val="1"/>
      <w:numFmt w:val="bullet"/>
      <w:lvlText w:val="•"/>
      <w:lvlJc w:val="left"/>
      <w:pPr>
        <w:tabs>
          <w:tab w:val="num" w:pos="5760"/>
        </w:tabs>
        <w:ind w:left="5760" w:hanging="360"/>
      </w:pPr>
      <w:rPr>
        <w:rFonts w:ascii="Times New Roman" w:hAnsi="Times New Roman" w:hint="default"/>
      </w:rPr>
    </w:lvl>
    <w:lvl w:ilvl="8" w:tplc="E578BE4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5"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693BCC"/>
    <w:multiLevelType w:val="hybridMultilevel"/>
    <w:tmpl w:val="79CC270C"/>
    <w:lvl w:ilvl="0" w:tplc="73AC04C8">
      <w:start w:val="1"/>
      <w:numFmt w:val="bullet"/>
      <w:lvlText w:val="•"/>
      <w:lvlJc w:val="left"/>
      <w:pPr>
        <w:tabs>
          <w:tab w:val="num" w:pos="720"/>
        </w:tabs>
        <w:ind w:left="720" w:hanging="360"/>
      </w:pPr>
      <w:rPr>
        <w:rFonts w:ascii="Arial" w:hAnsi="Arial" w:hint="default"/>
      </w:rPr>
    </w:lvl>
    <w:lvl w:ilvl="1" w:tplc="D2CC96A2" w:tentative="1">
      <w:start w:val="1"/>
      <w:numFmt w:val="bullet"/>
      <w:lvlText w:val="•"/>
      <w:lvlJc w:val="left"/>
      <w:pPr>
        <w:tabs>
          <w:tab w:val="num" w:pos="1440"/>
        </w:tabs>
        <w:ind w:left="1440" w:hanging="360"/>
      </w:pPr>
      <w:rPr>
        <w:rFonts w:ascii="Arial" w:hAnsi="Arial" w:hint="default"/>
      </w:rPr>
    </w:lvl>
    <w:lvl w:ilvl="2" w:tplc="59FA6724" w:tentative="1">
      <w:start w:val="1"/>
      <w:numFmt w:val="bullet"/>
      <w:lvlText w:val="•"/>
      <w:lvlJc w:val="left"/>
      <w:pPr>
        <w:tabs>
          <w:tab w:val="num" w:pos="2160"/>
        </w:tabs>
        <w:ind w:left="2160" w:hanging="360"/>
      </w:pPr>
      <w:rPr>
        <w:rFonts w:ascii="Arial" w:hAnsi="Arial" w:hint="default"/>
      </w:rPr>
    </w:lvl>
    <w:lvl w:ilvl="3" w:tplc="60B0B5D2" w:tentative="1">
      <w:start w:val="1"/>
      <w:numFmt w:val="bullet"/>
      <w:lvlText w:val="•"/>
      <w:lvlJc w:val="left"/>
      <w:pPr>
        <w:tabs>
          <w:tab w:val="num" w:pos="2880"/>
        </w:tabs>
        <w:ind w:left="2880" w:hanging="360"/>
      </w:pPr>
      <w:rPr>
        <w:rFonts w:ascii="Arial" w:hAnsi="Arial" w:hint="default"/>
      </w:rPr>
    </w:lvl>
    <w:lvl w:ilvl="4" w:tplc="DA94F010" w:tentative="1">
      <w:start w:val="1"/>
      <w:numFmt w:val="bullet"/>
      <w:lvlText w:val="•"/>
      <w:lvlJc w:val="left"/>
      <w:pPr>
        <w:tabs>
          <w:tab w:val="num" w:pos="3600"/>
        </w:tabs>
        <w:ind w:left="3600" w:hanging="360"/>
      </w:pPr>
      <w:rPr>
        <w:rFonts w:ascii="Arial" w:hAnsi="Arial" w:hint="default"/>
      </w:rPr>
    </w:lvl>
    <w:lvl w:ilvl="5" w:tplc="430EF80A" w:tentative="1">
      <w:start w:val="1"/>
      <w:numFmt w:val="bullet"/>
      <w:lvlText w:val="•"/>
      <w:lvlJc w:val="left"/>
      <w:pPr>
        <w:tabs>
          <w:tab w:val="num" w:pos="4320"/>
        </w:tabs>
        <w:ind w:left="4320" w:hanging="360"/>
      </w:pPr>
      <w:rPr>
        <w:rFonts w:ascii="Arial" w:hAnsi="Arial" w:hint="default"/>
      </w:rPr>
    </w:lvl>
    <w:lvl w:ilvl="6" w:tplc="47F6FA1C" w:tentative="1">
      <w:start w:val="1"/>
      <w:numFmt w:val="bullet"/>
      <w:lvlText w:val="•"/>
      <w:lvlJc w:val="left"/>
      <w:pPr>
        <w:tabs>
          <w:tab w:val="num" w:pos="5040"/>
        </w:tabs>
        <w:ind w:left="5040" w:hanging="360"/>
      </w:pPr>
      <w:rPr>
        <w:rFonts w:ascii="Arial" w:hAnsi="Arial" w:hint="default"/>
      </w:rPr>
    </w:lvl>
    <w:lvl w:ilvl="7" w:tplc="93F83C14" w:tentative="1">
      <w:start w:val="1"/>
      <w:numFmt w:val="bullet"/>
      <w:lvlText w:val="•"/>
      <w:lvlJc w:val="left"/>
      <w:pPr>
        <w:tabs>
          <w:tab w:val="num" w:pos="5760"/>
        </w:tabs>
        <w:ind w:left="5760" w:hanging="360"/>
      </w:pPr>
      <w:rPr>
        <w:rFonts w:ascii="Arial" w:hAnsi="Arial" w:hint="default"/>
      </w:rPr>
    </w:lvl>
    <w:lvl w:ilvl="8" w:tplc="4AC6DE8A" w:tentative="1">
      <w:start w:val="1"/>
      <w:numFmt w:val="bullet"/>
      <w:lvlText w:val="•"/>
      <w:lvlJc w:val="left"/>
      <w:pPr>
        <w:tabs>
          <w:tab w:val="num" w:pos="6480"/>
        </w:tabs>
        <w:ind w:left="6480" w:hanging="360"/>
      </w:pPr>
      <w:rPr>
        <w:rFonts w:ascii="Arial" w:hAnsi="Arial" w:hint="default"/>
      </w:rPr>
    </w:lvl>
  </w:abstractNum>
  <w:num w:numId="1" w16cid:durableId="1733701132">
    <w:abstractNumId w:val="4"/>
  </w:num>
  <w:num w:numId="2" w16cid:durableId="57368923">
    <w:abstractNumId w:val="0"/>
  </w:num>
  <w:num w:numId="3" w16cid:durableId="1885096274">
    <w:abstractNumId w:val="6"/>
  </w:num>
  <w:num w:numId="4" w16cid:durableId="1166241189">
    <w:abstractNumId w:val="5"/>
  </w:num>
  <w:num w:numId="5" w16cid:durableId="676226801">
    <w:abstractNumId w:val="7"/>
  </w:num>
  <w:num w:numId="6" w16cid:durableId="78405583">
    <w:abstractNumId w:val="8"/>
  </w:num>
  <w:num w:numId="7" w16cid:durableId="3174479">
    <w:abstractNumId w:val="9"/>
  </w:num>
  <w:num w:numId="8" w16cid:durableId="828597539">
    <w:abstractNumId w:val="10"/>
  </w:num>
  <w:num w:numId="9" w16cid:durableId="1445885116">
    <w:abstractNumId w:val="3"/>
  </w:num>
  <w:num w:numId="10" w16cid:durableId="815414849">
    <w:abstractNumId w:val="11"/>
  </w:num>
  <w:num w:numId="11" w16cid:durableId="26685684">
    <w:abstractNumId w:val="2"/>
  </w:num>
  <w:num w:numId="12" w16cid:durableId="1128552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B7C09"/>
    <w:rsid w:val="00116F1B"/>
    <w:rsid w:val="00132AAD"/>
    <w:rsid w:val="001640E1"/>
    <w:rsid w:val="00164FC2"/>
    <w:rsid w:val="001A3614"/>
    <w:rsid w:val="001C7517"/>
    <w:rsid w:val="00251EB5"/>
    <w:rsid w:val="002526CC"/>
    <w:rsid w:val="002B307E"/>
    <w:rsid w:val="002E4A02"/>
    <w:rsid w:val="00341AF7"/>
    <w:rsid w:val="00382B19"/>
    <w:rsid w:val="00387428"/>
    <w:rsid w:val="003C6D33"/>
    <w:rsid w:val="00404890"/>
    <w:rsid w:val="00410A25"/>
    <w:rsid w:val="00412B25"/>
    <w:rsid w:val="00435531"/>
    <w:rsid w:val="00457D97"/>
    <w:rsid w:val="00492423"/>
    <w:rsid w:val="004A1CA5"/>
    <w:rsid w:val="0054339D"/>
    <w:rsid w:val="00551549"/>
    <w:rsid w:val="00555218"/>
    <w:rsid w:val="005B6FF1"/>
    <w:rsid w:val="005D1C6E"/>
    <w:rsid w:val="00663B80"/>
    <w:rsid w:val="00673415"/>
    <w:rsid w:val="006D4852"/>
    <w:rsid w:val="00701135"/>
    <w:rsid w:val="00735A9F"/>
    <w:rsid w:val="00761F9E"/>
    <w:rsid w:val="007772FE"/>
    <w:rsid w:val="007979F9"/>
    <w:rsid w:val="007E2E37"/>
    <w:rsid w:val="007E38BC"/>
    <w:rsid w:val="008C170C"/>
    <w:rsid w:val="008D07E6"/>
    <w:rsid w:val="00917BB1"/>
    <w:rsid w:val="00927A02"/>
    <w:rsid w:val="00936F16"/>
    <w:rsid w:val="0098341F"/>
    <w:rsid w:val="00991D31"/>
    <w:rsid w:val="00993883"/>
    <w:rsid w:val="009B5AAA"/>
    <w:rsid w:val="00A02763"/>
    <w:rsid w:val="00A0607D"/>
    <w:rsid w:val="00A06325"/>
    <w:rsid w:val="00A149D4"/>
    <w:rsid w:val="00A83492"/>
    <w:rsid w:val="00A85B56"/>
    <w:rsid w:val="00AD012F"/>
    <w:rsid w:val="00B0657D"/>
    <w:rsid w:val="00B7297D"/>
    <w:rsid w:val="00BE13B5"/>
    <w:rsid w:val="00CB0F3E"/>
    <w:rsid w:val="00D155B3"/>
    <w:rsid w:val="00D377FC"/>
    <w:rsid w:val="00D90112"/>
    <w:rsid w:val="00D97638"/>
    <w:rsid w:val="00DC24BA"/>
    <w:rsid w:val="00DC6CF5"/>
    <w:rsid w:val="00E767B5"/>
    <w:rsid w:val="00E845EB"/>
    <w:rsid w:val="00E94B9B"/>
    <w:rsid w:val="00F43684"/>
    <w:rsid w:val="00F95E87"/>
    <w:rsid w:val="00FB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character" w:styleId="Emphasis">
    <w:name w:val="Emphasis"/>
    <w:uiPriority w:val="20"/>
    <w:qFormat/>
    <w:rsid w:val="00AD012F"/>
    <w:rPr>
      <w:i/>
      <w:iCs/>
    </w:rPr>
  </w:style>
  <w:style w:type="character" w:customStyle="1" w:styleId="normaltextrun">
    <w:name w:val="normaltextrun"/>
    <w:basedOn w:val="DefaultParagraphFont"/>
    <w:rsid w:val="00AD012F"/>
  </w:style>
  <w:style w:type="character" w:customStyle="1" w:styleId="eop">
    <w:name w:val="eop"/>
    <w:basedOn w:val="DefaultParagraphFont"/>
    <w:rsid w:val="00AD012F"/>
  </w:style>
  <w:style w:type="character" w:customStyle="1" w:styleId="sics-componentstorybody">
    <w:name w:val="sics-component__story__body"/>
    <w:basedOn w:val="DefaultParagraphFont"/>
    <w:rsid w:val="00AD012F"/>
  </w:style>
  <w:style w:type="paragraph" w:customStyle="1" w:styleId="Default">
    <w:name w:val="Default"/>
    <w:rsid w:val="00AD012F"/>
    <w:pPr>
      <w:widowControl/>
      <w:autoSpaceDE w:val="0"/>
      <w:autoSpaceDN w:val="0"/>
      <w:adjustRightInd w:val="0"/>
      <w:spacing w:after="0" w:line="240" w:lineRule="auto"/>
      <w:ind w:firstLine="0"/>
    </w:pPr>
    <w:rPr>
      <w:rFonts w:ascii="Calibri" w:eastAsia="Calibri" w:hAnsi="Calibri" w:cs="Calibri"/>
      <w:color w:val="000000"/>
      <w:lang w:val="en-NZ" w:eastAsia="en-NZ"/>
    </w:rPr>
  </w:style>
  <w:style w:type="character" w:customStyle="1" w:styleId="Heading2Char">
    <w:name w:val="Heading 2 Char"/>
    <w:link w:val="Heading2"/>
    <w:uiPriority w:val="9"/>
    <w:rsid w:val="00AD012F"/>
    <w:rPr>
      <w:rFonts w:ascii="Arial" w:eastAsia="Arial" w:hAnsi="Arial" w:cs="Arial"/>
      <w:b/>
    </w:rPr>
  </w:style>
  <w:style w:type="paragraph" w:styleId="Revision">
    <w:name w:val="Revision"/>
    <w:hidden/>
    <w:uiPriority w:val="99"/>
    <w:semiHidden/>
    <w:rsid w:val="00AD012F"/>
    <w:pPr>
      <w:widowControl/>
      <w:spacing w:after="0" w:line="240" w:lineRule="auto"/>
      <w:ind w:firstLine="0"/>
    </w:pPr>
    <w:rPr>
      <w:rFonts w:ascii="Calibri" w:eastAsia="Calibri" w:hAnsi="Calibri"/>
      <w:sz w:val="22"/>
      <w:szCs w:val="22"/>
      <w:lang w:val="en-NZ"/>
    </w:rPr>
  </w:style>
  <w:style w:type="character" w:styleId="CommentReference">
    <w:name w:val="annotation reference"/>
    <w:uiPriority w:val="99"/>
    <w:semiHidden/>
    <w:unhideWhenUsed/>
    <w:rsid w:val="00AD012F"/>
    <w:rPr>
      <w:sz w:val="16"/>
      <w:szCs w:val="16"/>
    </w:rPr>
  </w:style>
  <w:style w:type="paragraph" w:styleId="CommentText">
    <w:name w:val="annotation text"/>
    <w:basedOn w:val="Normal"/>
    <w:link w:val="CommentTextChar"/>
    <w:uiPriority w:val="99"/>
    <w:semiHidden/>
    <w:unhideWhenUsed/>
    <w:rsid w:val="00AD012F"/>
    <w:pPr>
      <w:widowControl/>
      <w:spacing w:after="160" w:line="259" w:lineRule="auto"/>
      <w:ind w:firstLine="0"/>
    </w:pPr>
    <w:rPr>
      <w:rFonts w:ascii="Calibri" w:eastAsia="Calibri" w:hAnsi="Calibri"/>
      <w:sz w:val="20"/>
      <w:szCs w:val="20"/>
      <w:lang w:val="en-NZ"/>
    </w:rPr>
  </w:style>
  <w:style w:type="character" w:customStyle="1" w:styleId="CommentTextChar">
    <w:name w:val="Comment Text Char"/>
    <w:basedOn w:val="DefaultParagraphFont"/>
    <w:link w:val="CommentText"/>
    <w:uiPriority w:val="99"/>
    <w:semiHidden/>
    <w:rsid w:val="00AD012F"/>
    <w:rPr>
      <w:rFonts w:ascii="Calibri" w:eastAsia="Calibri" w:hAnsi="Calibri"/>
      <w:sz w:val="20"/>
      <w:szCs w:val="20"/>
      <w:lang w:val="en-NZ"/>
    </w:rPr>
  </w:style>
  <w:style w:type="paragraph" w:styleId="CommentSubject">
    <w:name w:val="annotation subject"/>
    <w:basedOn w:val="CommentText"/>
    <w:next w:val="CommentText"/>
    <w:link w:val="CommentSubjectChar"/>
    <w:uiPriority w:val="99"/>
    <w:semiHidden/>
    <w:unhideWhenUsed/>
    <w:rsid w:val="00AD012F"/>
    <w:rPr>
      <w:b/>
      <w:bCs/>
    </w:rPr>
  </w:style>
  <w:style w:type="character" w:customStyle="1" w:styleId="CommentSubjectChar">
    <w:name w:val="Comment Subject Char"/>
    <w:basedOn w:val="CommentTextChar"/>
    <w:link w:val="CommentSubject"/>
    <w:uiPriority w:val="99"/>
    <w:semiHidden/>
    <w:rsid w:val="00AD012F"/>
    <w:rPr>
      <w:rFonts w:ascii="Calibri" w:eastAsia="Calibri" w:hAnsi="Calibri"/>
      <w:b/>
      <w:bCs/>
      <w:sz w:val="20"/>
      <w:szCs w:val="20"/>
      <w:lang w:val="en-NZ"/>
    </w:rPr>
  </w:style>
  <w:style w:type="character" w:customStyle="1" w:styleId="pkpscreenreader">
    <w:name w:val="pkp_screen_reader"/>
    <w:basedOn w:val="DefaultParagraphFont"/>
    <w:rsid w:val="00AD012F"/>
  </w:style>
  <w:style w:type="character" w:customStyle="1" w:styleId="label">
    <w:name w:val="label"/>
    <w:basedOn w:val="DefaultParagraphFont"/>
    <w:rsid w:val="00AD0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7628">
      <w:bodyDiv w:val="1"/>
      <w:marLeft w:val="0"/>
      <w:marRight w:val="0"/>
      <w:marTop w:val="0"/>
      <w:marBottom w:val="0"/>
      <w:divBdr>
        <w:top w:val="none" w:sz="0" w:space="0" w:color="auto"/>
        <w:left w:val="none" w:sz="0" w:space="0" w:color="auto"/>
        <w:bottom w:val="none" w:sz="0" w:space="0" w:color="auto"/>
        <w:right w:val="none" w:sz="0" w:space="0" w:color="auto"/>
      </w:divBdr>
    </w:div>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7908318.2015.1025001" TargetMode="External"/><Relationship Id="rId13" Type="http://schemas.openxmlformats.org/officeDocument/2006/relationships/hyperlink" Target="https://www.rnz.co.nz/news/te-manu-korihi/459308/panga-te-reo-maori-wordle" TargetMode="External"/><Relationship Id="rId18" Type="http://schemas.openxmlformats.org/officeDocument/2006/relationships/image" Target="media/image1.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creativecommons.org/licenses/by/4.0/" TargetMode="External"/><Relationship Id="rId7" Type="http://schemas.openxmlformats.org/officeDocument/2006/relationships/hyperlink" Target="https://idealog.co.nz/tech/2019/09/apps-helping-revive-te-reo-maori" TargetMode="External"/><Relationship Id="rId12" Type="http://schemas.openxmlformats.org/officeDocument/2006/relationships/hyperlink" Target="https://maoridictionary.co.nz/search?idiom=&amp;phrase=&amp;proverb=&amp;loan=&amp;keywords=Te+Aka" TargetMode="External"/><Relationship Id="rId17" Type="http://schemas.openxmlformats.org/officeDocument/2006/relationships/hyperlink" Target="https://www.education.govt.nz/early-childhood/teaching-and-learning/te-whariki/"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90/languages3010002" TargetMode="External"/><Relationship Id="rId20" Type="http://schemas.openxmlformats.org/officeDocument/2006/relationships/hyperlink" Target="http://creativecommons.org/licenses/by/4.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nz.co.nz/news/te-manu-korihi/451464/te-reo-maori-growth-boosted-by-apps-social-medi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eachingcouncil.nz/professional-practice/our-code-our-standards/" TargetMode="External"/><Relationship Id="rId23" Type="http://schemas.openxmlformats.org/officeDocument/2006/relationships/hyperlink" Target="https://rdsjournal.org" TargetMode="External"/><Relationship Id="rId28" Type="http://schemas.openxmlformats.org/officeDocument/2006/relationships/header" Target="header3.xml"/><Relationship Id="rId10" Type="http://schemas.openxmlformats.org/officeDocument/2006/relationships/hyperlink" Target="https://www.rnz.co.nz/news/te-manu-korihi/451464/te-reo-maori-growth-boosted-by-apps-social-media" TargetMode="External"/><Relationship Id="rId19" Type="http://schemas.openxmlformats.org/officeDocument/2006/relationships/hyperlink" Target="https://rdsjournal.org/index.php/journal/article/view/116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nz.co.nz/news/te-manu-korihi/459308/panga-te-reo-maori-wordle" TargetMode="External"/><Relationship Id="rId14" Type="http://schemas.openxmlformats.org/officeDocument/2006/relationships/hyperlink" Target="https://www.rnz.co.nz/news/te-manu-korihi/451464/te-reo-maori-growth-boosted-by-apps-social-media" TargetMode="External"/><Relationship Id="rId22" Type="http://schemas.openxmlformats.org/officeDocument/2006/relationships/hyperlink" Target="https://rdsjournal.org"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16</Pages>
  <Words>4070</Words>
  <Characters>23204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9</cp:revision>
  <dcterms:created xsi:type="dcterms:W3CDTF">2023-03-05T17:52:00Z</dcterms:created>
  <dcterms:modified xsi:type="dcterms:W3CDTF">2023-03-12T09:08:00Z</dcterms:modified>
</cp:coreProperties>
</file>