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66F" w:rsidRPr="008C466F" w:rsidRDefault="008C466F" w:rsidP="008C466F">
      <w:pPr>
        <w:contextualSpacing/>
        <w:jc w:val="center"/>
        <w:rPr>
          <w:rFonts w:ascii="Times New Roman" w:hAnsi="Times New Roman"/>
        </w:rPr>
      </w:pPr>
      <w:r w:rsidRPr="008C466F">
        <w:rPr>
          <w:rFonts w:ascii="Times New Roman" w:hAnsi="Times New Roman"/>
        </w:rPr>
        <w:t>A Way Forward: Presenting a Post-modern Framework for Disability</w:t>
      </w:r>
    </w:p>
    <w:p w:rsidR="008C466F" w:rsidRPr="008C466F" w:rsidRDefault="008C466F" w:rsidP="008C466F">
      <w:pPr>
        <w:contextualSpacing/>
        <w:jc w:val="center"/>
        <w:rPr>
          <w:rFonts w:ascii="Times New Roman" w:hAnsi="Times New Roman"/>
        </w:rPr>
      </w:pPr>
      <w:r w:rsidRPr="008C466F">
        <w:rPr>
          <w:rFonts w:ascii="Times New Roman" w:hAnsi="Times New Roman"/>
        </w:rPr>
        <w:t>Rachel Carling-Jenkins, Ph.D.</w:t>
      </w:r>
    </w:p>
    <w:p w:rsidR="008C466F" w:rsidRPr="008C466F" w:rsidRDefault="008C466F" w:rsidP="008C466F">
      <w:pPr>
        <w:contextualSpacing/>
        <w:jc w:val="center"/>
        <w:rPr>
          <w:rFonts w:ascii="Times New Roman" w:hAnsi="Times New Roman"/>
        </w:rPr>
      </w:pPr>
      <w:proofErr w:type="spellStart"/>
      <w:r w:rsidRPr="008C466F">
        <w:rPr>
          <w:rFonts w:ascii="Times New Roman" w:hAnsi="Times New Roman"/>
        </w:rPr>
        <w:t>Monash</w:t>
      </w:r>
      <w:proofErr w:type="spellEnd"/>
      <w:r w:rsidRPr="008C466F">
        <w:rPr>
          <w:rFonts w:ascii="Times New Roman" w:hAnsi="Times New Roman"/>
        </w:rPr>
        <w:t xml:space="preserve"> University, Australia</w:t>
      </w:r>
    </w:p>
    <w:p w:rsidR="008C466F" w:rsidRPr="008C466F" w:rsidRDefault="008C466F" w:rsidP="008C466F">
      <w:pPr>
        <w:contextualSpacing/>
        <w:jc w:val="center"/>
        <w:rPr>
          <w:rFonts w:ascii="Times New Roman" w:hAnsi="Times New Roman"/>
          <w:b/>
        </w:rPr>
      </w:pPr>
    </w:p>
    <w:p w:rsidR="008C466F" w:rsidRPr="008C466F" w:rsidRDefault="008C466F" w:rsidP="008C466F">
      <w:pPr>
        <w:contextualSpacing/>
        <w:rPr>
          <w:rFonts w:ascii="Times New Roman" w:hAnsi="Times New Roman"/>
        </w:rPr>
      </w:pPr>
      <w:r w:rsidRPr="008C466F">
        <w:rPr>
          <w:rFonts w:ascii="Times New Roman" w:hAnsi="Times New Roman"/>
          <w:b/>
        </w:rPr>
        <w:t>Abstract:</w:t>
      </w:r>
      <w:r w:rsidRPr="008C466F">
        <w:rPr>
          <w:rFonts w:ascii="Times New Roman" w:hAnsi="Times New Roman"/>
        </w:rPr>
        <w:t xml:space="preserve"> People with disability continue to be engaged in a rights struggle which is reinforced through processes of modernity.  This paper reviews the modern framework and its far-reaching effects in influencing understandings of disability, using the Australian experience as an example.  An alternative post-modern framework is then presented in contrast.  A post-modern </w:t>
      </w:r>
      <w:proofErr w:type="spellStart"/>
      <w:r w:rsidRPr="008C466F">
        <w:rPr>
          <w:rFonts w:ascii="Times New Roman" w:hAnsi="Times New Roman"/>
        </w:rPr>
        <w:t>conceptualisation</w:t>
      </w:r>
      <w:proofErr w:type="spellEnd"/>
      <w:r w:rsidRPr="008C466F">
        <w:rPr>
          <w:rFonts w:ascii="Times New Roman" w:hAnsi="Times New Roman"/>
        </w:rPr>
        <w:t xml:space="preserve"> of disability is presented as a way forward for understanding disability and for application to disability studies and research.</w:t>
      </w:r>
    </w:p>
    <w:p w:rsidR="008C466F" w:rsidRPr="008C466F" w:rsidRDefault="008C466F" w:rsidP="008C466F">
      <w:pPr>
        <w:contextualSpacing/>
        <w:jc w:val="both"/>
        <w:rPr>
          <w:rFonts w:ascii="Times New Roman" w:hAnsi="Times New Roman"/>
        </w:rPr>
      </w:pPr>
    </w:p>
    <w:p w:rsidR="008C466F" w:rsidRPr="008C466F" w:rsidRDefault="008C466F" w:rsidP="008C466F">
      <w:pPr>
        <w:contextualSpacing/>
        <w:jc w:val="both"/>
        <w:rPr>
          <w:rFonts w:ascii="Times New Roman" w:hAnsi="Times New Roman"/>
        </w:rPr>
      </w:pPr>
      <w:r w:rsidRPr="008C466F">
        <w:rPr>
          <w:rFonts w:ascii="Times New Roman" w:hAnsi="Times New Roman"/>
          <w:b/>
        </w:rPr>
        <w:t>Key Words:</w:t>
      </w:r>
      <w:r w:rsidRPr="008C466F">
        <w:rPr>
          <w:rFonts w:ascii="Times New Roman" w:hAnsi="Times New Roman"/>
          <w:i/>
        </w:rPr>
        <w:t xml:space="preserve">  </w:t>
      </w:r>
      <w:r w:rsidRPr="008C466F">
        <w:rPr>
          <w:rFonts w:ascii="Times New Roman" w:hAnsi="Times New Roman"/>
        </w:rPr>
        <w:t>modern, post-modern, disability rights</w:t>
      </w:r>
    </w:p>
    <w:p w:rsidR="008C466F" w:rsidRPr="008C466F" w:rsidRDefault="008C466F" w:rsidP="008C466F">
      <w:pPr>
        <w:contextualSpacing/>
        <w:jc w:val="both"/>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A Modern Framework</w:t>
      </w:r>
    </w:p>
    <w:p w:rsidR="008C466F" w:rsidRPr="008C466F" w:rsidRDefault="008C466F" w:rsidP="008C466F">
      <w:pPr>
        <w:contextualSpacing/>
        <w:jc w:val="center"/>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Within modernity, binary notions that support an oppressive discourse are created and maintained.  A binary involves two distinct, often </w:t>
      </w:r>
      <w:proofErr w:type="spellStart"/>
      <w:r w:rsidRPr="008C466F">
        <w:rPr>
          <w:rFonts w:ascii="Times New Roman" w:hAnsi="Times New Roman"/>
        </w:rPr>
        <w:t>polarised</w:t>
      </w:r>
      <w:proofErr w:type="spellEnd"/>
      <w:r w:rsidRPr="008C466F">
        <w:rPr>
          <w:rFonts w:ascii="Times New Roman" w:hAnsi="Times New Roman"/>
        </w:rPr>
        <w:t xml:space="preserve">, elements.  Position matters within binaries where people are </w:t>
      </w:r>
      <w:proofErr w:type="spellStart"/>
      <w:r w:rsidRPr="008C466F">
        <w:rPr>
          <w:rFonts w:ascii="Times New Roman" w:hAnsi="Times New Roman"/>
        </w:rPr>
        <w:t>categorised</w:t>
      </w:r>
      <w:proofErr w:type="spellEnd"/>
      <w:r w:rsidRPr="008C466F">
        <w:rPr>
          <w:rFonts w:ascii="Times New Roman" w:hAnsi="Times New Roman"/>
        </w:rPr>
        <w:t xml:space="preserve"> as either privileged or “other.” Within the position of privilege, people are politically and economically esteemed and supported by hegemonic advantage.  The “other” </w:t>
      </w:r>
      <w:proofErr w:type="gramStart"/>
      <w:r w:rsidRPr="008C466F">
        <w:rPr>
          <w:rFonts w:ascii="Times New Roman" w:hAnsi="Times New Roman"/>
        </w:rPr>
        <w:t>are</w:t>
      </w:r>
      <w:proofErr w:type="gramEnd"/>
      <w:r w:rsidRPr="008C466F">
        <w:rPr>
          <w:rFonts w:ascii="Times New Roman" w:hAnsi="Times New Roman"/>
        </w:rPr>
        <w:t xml:space="preserve"> thought of as deviant, different, even undesirable, and are subsequently made inferior.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The maintenance of these binary notions creates a veil of concealment over the relationship inherent within such </w:t>
      </w:r>
      <w:proofErr w:type="spellStart"/>
      <w:r w:rsidRPr="008C466F">
        <w:rPr>
          <w:rFonts w:ascii="Times New Roman" w:hAnsi="Times New Roman"/>
        </w:rPr>
        <w:t>positionings</w:t>
      </w:r>
      <w:proofErr w:type="spellEnd"/>
      <w:r w:rsidRPr="008C466F">
        <w:rPr>
          <w:rFonts w:ascii="Times New Roman" w:hAnsi="Times New Roman"/>
        </w:rPr>
        <w:t>, where categories of black/white, straight/gay, male/female, rich/poor, and disabled/</w:t>
      </w:r>
      <w:proofErr w:type="spellStart"/>
      <w:r w:rsidRPr="008C466F">
        <w:rPr>
          <w:rFonts w:ascii="Times New Roman" w:hAnsi="Times New Roman"/>
        </w:rPr>
        <w:t>abled</w:t>
      </w:r>
      <w:proofErr w:type="spellEnd"/>
      <w:r w:rsidRPr="008C466F">
        <w:rPr>
          <w:rFonts w:ascii="Times New Roman" w:hAnsi="Times New Roman"/>
        </w:rPr>
        <w:t xml:space="preserve"> hide the relationship of oppression and privilege between people within these groups (Carling-</w:t>
      </w:r>
      <w:proofErr w:type="spellStart"/>
      <w:r w:rsidRPr="008C466F">
        <w:rPr>
          <w:rFonts w:ascii="Times New Roman" w:hAnsi="Times New Roman"/>
        </w:rPr>
        <w:t>Burzacott</w:t>
      </w:r>
      <w:proofErr w:type="spellEnd"/>
      <w:r w:rsidRPr="008C466F">
        <w:rPr>
          <w:rFonts w:ascii="Times New Roman" w:hAnsi="Times New Roman"/>
        </w:rPr>
        <w:t xml:space="preserve"> &amp; Galloway, 2004).   Modernity separates people with disability as “other,” framing and defining them individually, excluding them from full participation in society, </w:t>
      </w:r>
      <w:proofErr w:type="spellStart"/>
      <w:r w:rsidRPr="008C466F">
        <w:rPr>
          <w:rFonts w:ascii="Times New Roman" w:hAnsi="Times New Roman"/>
        </w:rPr>
        <w:t>medicalising</w:t>
      </w:r>
      <w:proofErr w:type="spellEnd"/>
      <w:r w:rsidRPr="008C466F">
        <w:rPr>
          <w:rFonts w:ascii="Times New Roman" w:hAnsi="Times New Roman"/>
        </w:rPr>
        <w:t xml:space="preserve"> and </w:t>
      </w:r>
      <w:proofErr w:type="spellStart"/>
      <w:r w:rsidRPr="008C466F">
        <w:rPr>
          <w:rFonts w:ascii="Times New Roman" w:hAnsi="Times New Roman"/>
        </w:rPr>
        <w:t>commodifying</w:t>
      </w:r>
      <w:proofErr w:type="spellEnd"/>
      <w:r w:rsidRPr="008C466F">
        <w:rPr>
          <w:rFonts w:ascii="Times New Roman" w:hAnsi="Times New Roman"/>
        </w:rPr>
        <w:t xml:space="preserve"> their bodies and lives, and imposing deficit models with the purpose of reinforcing the existing hegemony</w:t>
      </w:r>
      <w:r w:rsidRPr="008C466F">
        <w:rPr>
          <w:rFonts w:ascii="Times New Roman" w:hAnsi="Times New Roman"/>
          <w:vertAlign w:val="superscript"/>
        </w:rPr>
        <w:t>1</w:t>
      </w:r>
      <w:r w:rsidRPr="008C466F">
        <w:rPr>
          <w:rFonts w:ascii="Times New Roman" w:hAnsi="Times New Roman"/>
        </w:rPr>
        <w:t xml:space="preserve">.  Disability in Australia has long been understood within such a deficit model produced within modernity.  This understanding has subsequently infiltrated and undermined disability research, studies, and practice.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i/>
        </w:rPr>
      </w:pPr>
      <w:r w:rsidRPr="008C466F">
        <w:rPr>
          <w:rFonts w:ascii="Times New Roman" w:hAnsi="Times New Roman"/>
        </w:rPr>
        <w:t>A modern framework for disability studies and research is supported by individual and medical models of disability--models that rely on meta narratives</w:t>
      </w:r>
      <w:r w:rsidRPr="008C466F">
        <w:rPr>
          <w:rStyle w:val="EndnoteReference"/>
          <w:rFonts w:ascii="Times New Roman" w:eastAsiaTheme="majorEastAsia" w:hAnsi="Times New Roman"/>
        </w:rPr>
        <w:t>2</w:t>
      </w:r>
      <w:r w:rsidRPr="008C466F">
        <w:rPr>
          <w:rFonts w:ascii="Times New Roman" w:hAnsi="Times New Roman"/>
        </w:rPr>
        <w:t xml:space="preserve"> of deviance, tragedy and the separation of ”normal” from “abnormal” (Corker &amp; Shakespeare, 2002).  At the core of this framework is an oppressive discourse.  Within disability studies and research, binary notions adopted through modernity’s influence result in the elevation of the privileged researcher who uses his/her position to accrue social, economic, political and linguistic privilege over people with a disability as the “other.”  In this instance, researchers’ needs are promoted and advanced at the expense of people with disability.  Exclusion is reinforced and consideration of systemic issues such as discrimination is nominal at best (Newell, 2005).  Extreme examples of this are often cited such as the medical research in Nazi Germany where people with disabilities were exploited, experimented upon, and often exterminated.</w:t>
      </w:r>
    </w:p>
    <w:p w:rsidR="008C466F" w:rsidRPr="008C466F" w:rsidRDefault="008C466F" w:rsidP="008C466F">
      <w:pPr>
        <w:contextualSpacing/>
        <w:jc w:val="both"/>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Australian Struggles rooted within Modern Framework</w:t>
      </w:r>
    </w:p>
    <w:p w:rsidR="008C466F" w:rsidRPr="008C466F" w:rsidRDefault="008C466F" w:rsidP="008C466F">
      <w:pPr>
        <w:contextualSpacing/>
        <w:jc w:val="center"/>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Australia does not have a proud disability history.  Historical struggles can be traced to the early settlement of Australia by European invaders who segregated the “insane” on hulks (large ships used to transport convicts from England) until buildings could be erected to accommodate them (State Records NSW, 2006).  </w:t>
      </w:r>
      <w:r w:rsidRPr="008C466F">
        <w:rPr>
          <w:rFonts w:ascii="Times New Roman" w:hAnsi="Times New Roman"/>
          <w:lang w:val="en-GB"/>
        </w:rPr>
        <w:t xml:space="preserve">People with a physical disability were portrayed in terms of a “lack of worth” throughout Australian history, which depicted them as invalids and as defectives.  </w:t>
      </w:r>
      <w:r w:rsidRPr="008C466F">
        <w:rPr>
          <w:rFonts w:ascii="Times New Roman" w:hAnsi="Times New Roman"/>
        </w:rPr>
        <w:t xml:space="preserve">The Eugenics movement had a strong influence in Australia in the early 1900s through to the 1930s, where widespread practices of Social Darwinism separated people with disability from definitions of humanity (Carlson, 2001).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Today, within Australian society, people with disability continue to be located as “other” and therefore remain stuck within modernity.  Australians with disability are more likely to be imprisoned, </w:t>
      </w:r>
      <w:proofErr w:type="spellStart"/>
      <w:r w:rsidRPr="008C466F">
        <w:rPr>
          <w:rFonts w:ascii="Times New Roman" w:hAnsi="Times New Roman"/>
        </w:rPr>
        <w:t>institutionalised</w:t>
      </w:r>
      <w:proofErr w:type="spellEnd"/>
      <w:r w:rsidRPr="008C466F">
        <w:rPr>
          <w:rFonts w:ascii="Times New Roman" w:hAnsi="Times New Roman"/>
        </w:rPr>
        <w:t xml:space="preserve">, or assaulted, receive welfare benefits, or to be restrained, </w:t>
      </w:r>
      <w:proofErr w:type="spellStart"/>
      <w:r w:rsidRPr="008C466F">
        <w:rPr>
          <w:rFonts w:ascii="Times New Roman" w:hAnsi="Times New Roman"/>
        </w:rPr>
        <w:t>sterilised</w:t>
      </w:r>
      <w:proofErr w:type="spellEnd"/>
      <w:r w:rsidRPr="008C466F">
        <w:rPr>
          <w:rFonts w:ascii="Times New Roman" w:hAnsi="Times New Roman"/>
        </w:rPr>
        <w:t xml:space="preserve">, or aborted (Bolt, 2004; Dowse, 2004; </w:t>
      </w:r>
      <w:proofErr w:type="spellStart"/>
      <w:r w:rsidRPr="008C466F">
        <w:rPr>
          <w:rFonts w:ascii="Times New Roman" w:hAnsi="Times New Roman"/>
        </w:rPr>
        <w:t>Frohmader</w:t>
      </w:r>
      <w:proofErr w:type="spellEnd"/>
      <w:r w:rsidRPr="008C466F">
        <w:rPr>
          <w:rFonts w:ascii="Times New Roman" w:hAnsi="Times New Roman"/>
        </w:rPr>
        <w:t>, 2002; Sherry, 2008).  In contrast, their non-disabled counterparts are more likely to be found in places of higher education, in their own homes, and in paid positions of power, including positions within the disability sector (</w:t>
      </w:r>
      <w:proofErr w:type="spellStart"/>
      <w:r w:rsidRPr="008C466F">
        <w:rPr>
          <w:rFonts w:ascii="Times New Roman" w:hAnsi="Times New Roman"/>
        </w:rPr>
        <w:t>Leipolt</w:t>
      </w:r>
      <w:proofErr w:type="spellEnd"/>
      <w:r w:rsidRPr="008C466F">
        <w:rPr>
          <w:rFonts w:ascii="Times New Roman" w:hAnsi="Times New Roman"/>
        </w:rPr>
        <w:t xml:space="preserve">, 2005; </w:t>
      </w:r>
      <w:proofErr w:type="spellStart"/>
      <w:r w:rsidRPr="008C466F">
        <w:rPr>
          <w:rFonts w:ascii="Times New Roman" w:hAnsi="Times New Roman"/>
        </w:rPr>
        <w:t>Goggin</w:t>
      </w:r>
      <w:proofErr w:type="spellEnd"/>
      <w:r w:rsidRPr="008C466F">
        <w:rPr>
          <w:rFonts w:ascii="Times New Roman" w:hAnsi="Times New Roman"/>
        </w:rPr>
        <w:t xml:space="preserve"> &amp; Newell, 2005).</w:t>
      </w:r>
    </w:p>
    <w:p w:rsidR="008C466F" w:rsidRPr="008C466F" w:rsidRDefault="008C466F" w:rsidP="008C466F">
      <w:pPr>
        <w:ind w:firstLine="720"/>
        <w:contextualSpacing/>
        <w:rPr>
          <w:rFonts w:ascii="Times New Roman" w:hAnsi="Times New Roman"/>
          <w:lang w:val="en-GB"/>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Australian disability history is </w:t>
      </w:r>
      <w:proofErr w:type="spellStart"/>
      <w:r w:rsidRPr="008C466F">
        <w:rPr>
          <w:rFonts w:ascii="Times New Roman" w:hAnsi="Times New Roman"/>
        </w:rPr>
        <w:t>characterised</w:t>
      </w:r>
      <w:proofErr w:type="spellEnd"/>
      <w:r w:rsidRPr="008C466F">
        <w:rPr>
          <w:rFonts w:ascii="Times New Roman" w:hAnsi="Times New Roman"/>
        </w:rPr>
        <w:t xml:space="preserve"> by objectification and control supported by tyrannical medical and professional discourses which imposed regimes, restricted opportunities, and reinforced poverty (Carling-Jenkins, 2008).  People with disability in Australia have been fragmented, </w:t>
      </w:r>
      <w:proofErr w:type="spellStart"/>
      <w:r w:rsidRPr="008C466F">
        <w:rPr>
          <w:rFonts w:ascii="Times New Roman" w:hAnsi="Times New Roman"/>
        </w:rPr>
        <w:t>institutionalised</w:t>
      </w:r>
      <w:proofErr w:type="spellEnd"/>
      <w:r w:rsidRPr="008C466F">
        <w:rPr>
          <w:rFonts w:ascii="Times New Roman" w:hAnsi="Times New Roman"/>
        </w:rPr>
        <w:t xml:space="preserve">, </w:t>
      </w:r>
      <w:proofErr w:type="spellStart"/>
      <w:r w:rsidRPr="008C466F">
        <w:rPr>
          <w:rFonts w:ascii="Times New Roman" w:hAnsi="Times New Roman"/>
        </w:rPr>
        <w:t>marginalised</w:t>
      </w:r>
      <w:proofErr w:type="spellEnd"/>
      <w:r w:rsidRPr="008C466F">
        <w:rPr>
          <w:rFonts w:ascii="Times New Roman" w:hAnsi="Times New Roman"/>
        </w:rPr>
        <w:t xml:space="preserve"> and </w:t>
      </w:r>
      <w:proofErr w:type="spellStart"/>
      <w:r w:rsidRPr="008C466F">
        <w:rPr>
          <w:rFonts w:ascii="Times New Roman" w:hAnsi="Times New Roman"/>
        </w:rPr>
        <w:t>commodified</w:t>
      </w:r>
      <w:proofErr w:type="spellEnd"/>
      <w:r w:rsidRPr="008C466F">
        <w:rPr>
          <w:rFonts w:ascii="Times New Roman" w:hAnsi="Times New Roman"/>
        </w:rPr>
        <w:t xml:space="preserve"> as a result.  In addition, there has been no cohesive movement of influence, power and identity to support them in their rights struggles (Newell, 1996; Russell, 1998).  Research into the positioning of disability and the Disability Rights Movement in Australia, revealed that the historical and continuing struggles of people with disability have been reinforced through processes of modernity (Carling-Jenkins, 2008).  These processes were evident through four main themes: the denial of citizenship; segregation within institutions; living on the margins and the ‘disabled body’.</w:t>
      </w:r>
    </w:p>
    <w:p w:rsidR="008C466F" w:rsidRPr="008C466F" w:rsidRDefault="008C466F" w:rsidP="008C466F">
      <w:pPr>
        <w:ind w:firstLine="720"/>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Denial of Citizenship</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Within Australia there has been a disparity between the experience of the privileged who enjoy full citizenship rights without question (i.e., full political and economic enfranchisement and full participation in society) and people with disability (as the “other”) who have routinely had their humanity and capacity questioned and cost-effectiveness calculated through criteria not imposed upon people without disability (Cocks, 1996; </w:t>
      </w:r>
      <w:proofErr w:type="spellStart"/>
      <w:r w:rsidRPr="008C466F">
        <w:rPr>
          <w:rFonts w:ascii="Times New Roman" w:hAnsi="Times New Roman"/>
        </w:rPr>
        <w:t>Goggin</w:t>
      </w:r>
      <w:proofErr w:type="spellEnd"/>
      <w:r w:rsidRPr="008C466F">
        <w:rPr>
          <w:rFonts w:ascii="Times New Roman" w:hAnsi="Times New Roman"/>
        </w:rPr>
        <w:t xml:space="preserve"> &amp; Newell, 2005; </w:t>
      </w:r>
      <w:proofErr w:type="spellStart"/>
      <w:r w:rsidRPr="008C466F">
        <w:rPr>
          <w:rFonts w:ascii="Times New Roman" w:hAnsi="Times New Roman"/>
        </w:rPr>
        <w:t>Jolley</w:t>
      </w:r>
      <w:proofErr w:type="spellEnd"/>
      <w:r w:rsidRPr="008C466F">
        <w:rPr>
          <w:rFonts w:ascii="Times New Roman" w:hAnsi="Times New Roman"/>
        </w:rPr>
        <w:t xml:space="preserve">, 1999; </w:t>
      </w:r>
      <w:proofErr w:type="spellStart"/>
      <w:r w:rsidRPr="008C466F">
        <w:rPr>
          <w:rFonts w:ascii="Times New Roman" w:hAnsi="Times New Roman"/>
        </w:rPr>
        <w:t>Meekosha</w:t>
      </w:r>
      <w:proofErr w:type="spellEnd"/>
      <w:r w:rsidRPr="008C466F">
        <w:rPr>
          <w:rFonts w:ascii="Times New Roman" w:hAnsi="Times New Roman"/>
        </w:rPr>
        <w:t>, 2000).  Such questioning and calculation has led to the denial of full citizenship. While historical seclusion within institutions represented a physical separation from these rights, post-</w:t>
      </w:r>
      <w:proofErr w:type="spellStart"/>
      <w:r w:rsidRPr="008C466F">
        <w:rPr>
          <w:rFonts w:ascii="Times New Roman" w:hAnsi="Times New Roman"/>
        </w:rPr>
        <w:t>deinstitutionalisation</w:t>
      </w:r>
      <w:proofErr w:type="spellEnd"/>
      <w:r w:rsidRPr="008C466F">
        <w:rPr>
          <w:rFonts w:ascii="Times New Roman" w:hAnsi="Times New Roman"/>
        </w:rPr>
        <w:t xml:space="preserve"> Australia continues to routinely deny full citizenship to many people with disability.</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One example of this denial is evident through the separation of privilege and other which exists within the Australian system of political enfranchisement where different rules apply to different people.  This was codified originally within the </w:t>
      </w:r>
      <w:r w:rsidRPr="008C466F">
        <w:rPr>
          <w:rFonts w:ascii="Times New Roman" w:hAnsi="Times New Roman"/>
          <w:i/>
        </w:rPr>
        <w:t xml:space="preserve">Commonwealth Franchise Act 1902 </w:t>
      </w:r>
      <w:r w:rsidRPr="008C466F">
        <w:rPr>
          <w:rFonts w:ascii="Times New Roman" w:hAnsi="Times New Roman"/>
        </w:rPr>
        <w:t>which denied voting rights to people judged to be of “unsound mind” (</w:t>
      </w:r>
      <w:proofErr w:type="spellStart"/>
      <w:r w:rsidRPr="008C466F">
        <w:rPr>
          <w:rFonts w:ascii="Times New Roman" w:hAnsi="Times New Roman"/>
        </w:rPr>
        <w:t>Goggin</w:t>
      </w:r>
      <w:proofErr w:type="spellEnd"/>
      <w:r w:rsidRPr="008C466F">
        <w:rPr>
          <w:rFonts w:ascii="Times New Roman" w:hAnsi="Times New Roman"/>
        </w:rPr>
        <w:t xml:space="preserve"> &amp; Newell, 2005).  There is a continued denial of the right to vote for many people with an Intellectual Disability, </w:t>
      </w:r>
      <w:r w:rsidRPr="008C466F">
        <w:rPr>
          <w:rFonts w:ascii="Times New Roman" w:hAnsi="Times New Roman"/>
        </w:rPr>
        <w:lastRenderedPageBreak/>
        <w:t xml:space="preserve">Acquired Brain Injury, or with a mental illness for example (Cocks, 1996; </w:t>
      </w:r>
      <w:proofErr w:type="spellStart"/>
      <w:r w:rsidRPr="008C466F">
        <w:rPr>
          <w:rFonts w:ascii="Times New Roman" w:hAnsi="Times New Roman"/>
        </w:rPr>
        <w:t>Goggin</w:t>
      </w:r>
      <w:proofErr w:type="spellEnd"/>
      <w:r w:rsidRPr="008C466F">
        <w:rPr>
          <w:rFonts w:ascii="Times New Roman" w:hAnsi="Times New Roman"/>
        </w:rPr>
        <w:t xml:space="preserve"> &amp; Newell, 2005).  In addition, people with physical and sensory disabilities are faced with inaccessible voting processes and procedures (Physical Disability Council of Australia, 2000).  Subsequently, people with physical disabilities have been asked to vote in venue car parks or asked to post their votes, while people with sensory disabilities have been forced to use a third party to record their vote (Crane, Clark, &amp; Simpson, 2005; </w:t>
      </w:r>
      <w:proofErr w:type="spellStart"/>
      <w:r w:rsidRPr="008C466F">
        <w:rPr>
          <w:rFonts w:ascii="Times New Roman" w:hAnsi="Times New Roman"/>
        </w:rPr>
        <w:t>Goggin</w:t>
      </w:r>
      <w:proofErr w:type="spellEnd"/>
      <w:r w:rsidRPr="008C466F">
        <w:rPr>
          <w:rFonts w:ascii="Times New Roman" w:hAnsi="Times New Roman"/>
        </w:rPr>
        <w:t xml:space="preserve"> &amp; Newell, 2005; </w:t>
      </w:r>
      <w:proofErr w:type="spellStart"/>
      <w:r w:rsidRPr="008C466F">
        <w:rPr>
          <w:rFonts w:ascii="Times New Roman" w:hAnsi="Times New Roman"/>
        </w:rPr>
        <w:t>Ozdowski</w:t>
      </w:r>
      <w:proofErr w:type="spellEnd"/>
      <w:r w:rsidRPr="008C466F">
        <w:rPr>
          <w:rFonts w:ascii="Times New Roman" w:hAnsi="Times New Roman"/>
        </w:rPr>
        <w:t>, 2002).  Each of these solutions has raised concerns regarding the privacy of the secret ballot system.</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Another example exists within the widespread practice of routine exclusion from immigration to Australia on the basis of disability.  Provisions are made for this under the Federal Disability Act and under migration laws (</w:t>
      </w:r>
      <w:r w:rsidRPr="008C466F">
        <w:rPr>
          <w:rFonts w:ascii="Times New Roman" w:hAnsi="Times New Roman"/>
          <w:i/>
        </w:rPr>
        <w:t>Disability Discrimination Act</w:t>
      </w:r>
      <w:r w:rsidRPr="008C466F">
        <w:rPr>
          <w:rFonts w:ascii="Times New Roman" w:hAnsi="Times New Roman"/>
        </w:rPr>
        <w:t xml:space="preserve">, 1992; </w:t>
      </w:r>
      <w:proofErr w:type="spellStart"/>
      <w:r w:rsidRPr="008C466F">
        <w:rPr>
          <w:rFonts w:ascii="Times New Roman" w:hAnsi="Times New Roman"/>
        </w:rPr>
        <w:t>Jolley</w:t>
      </w:r>
      <w:proofErr w:type="spellEnd"/>
      <w:r w:rsidRPr="008C466F">
        <w:rPr>
          <w:rFonts w:ascii="Times New Roman" w:hAnsi="Times New Roman"/>
        </w:rPr>
        <w:t>, 1999).  Australian immigration policies have been described as having a “eugenicist prologue, with close connections made between physical appearance, cultural capital and moral hygiene” (</w:t>
      </w:r>
      <w:proofErr w:type="spellStart"/>
      <w:r w:rsidRPr="008C466F">
        <w:rPr>
          <w:rFonts w:ascii="Times New Roman" w:hAnsi="Times New Roman"/>
        </w:rPr>
        <w:t>Jakubowicz</w:t>
      </w:r>
      <w:proofErr w:type="spellEnd"/>
      <w:r w:rsidRPr="008C466F">
        <w:rPr>
          <w:rFonts w:ascii="Times New Roman" w:hAnsi="Times New Roman"/>
        </w:rPr>
        <w:t xml:space="preserve"> &amp; </w:t>
      </w:r>
      <w:proofErr w:type="spellStart"/>
      <w:r w:rsidRPr="008C466F">
        <w:rPr>
          <w:rFonts w:ascii="Times New Roman" w:hAnsi="Times New Roman"/>
        </w:rPr>
        <w:t>Meekosha</w:t>
      </w:r>
      <w:proofErr w:type="spellEnd"/>
      <w:r w:rsidRPr="008C466F">
        <w:rPr>
          <w:rFonts w:ascii="Times New Roman" w:hAnsi="Times New Roman"/>
        </w:rPr>
        <w:t xml:space="preserve">, 2000, p. 6).  Children and adults with disability are assumed to be a financial burden to the Australian community, and thus entry to such applicants is routinely denied (MDAA, 2005).  In 2000, </w:t>
      </w:r>
      <w:proofErr w:type="spellStart"/>
      <w:r w:rsidRPr="008C466F">
        <w:rPr>
          <w:rFonts w:ascii="Times New Roman" w:hAnsi="Times New Roman"/>
        </w:rPr>
        <w:t>Shahraz</w:t>
      </w:r>
      <w:proofErr w:type="spellEnd"/>
      <w:r w:rsidRPr="008C466F">
        <w:rPr>
          <w:rFonts w:ascii="Times New Roman" w:hAnsi="Times New Roman"/>
        </w:rPr>
        <w:t xml:space="preserve"> </w:t>
      </w:r>
      <w:proofErr w:type="spellStart"/>
      <w:r w:rsidRPr="008C466F">
        <w:rPr>
          <w:rFonts w:ascii="Times New Roman" w:hAnsi="Times New Roman"/>
        </w:rPr>
        <w:t>Kiane</w:t>
      </w:r>
      <w:proofErr w:type="spellEnd"/>
      <w:r w:rsidRPr="008C466F">
        <w:rPr>
          <w:rFonts w:ascii="Times New Roman" w:hAnsi="Times New Roman"/>
        </w:rPr>
        <w:t>, a man granted refugee status, died as a consequence of setting himself on fire on the steps of the Australian parliament, after his attempts to have his family immigrate to Australia were rejected on the basis of one of his children having a disability (</w:t>
      </w:r>
      <w:proofErr w:type="spellStart"/>
      <w:r w:rsidRPr="008C466F">
        <w:rPr>
          <w:rFonts w:ascii="Times New Roman" w:hAnsi="Times New Roman"/>
        </w:rPr>
        <w:t>Goggin</w:t>
      </w:r>
      <w:proofErr w:type="spellEnd"/>
      <w:r w:rsidRPr="008C466F">
        <w:rPr>
          <w:rFonts w:ascii="Times New Roman" w:hAnsi="Times New Roman"/>
        </w:rPr>
        <w:t xml:space="preserve"> &amp; Newell, 2005; MDAA, 2005; Newell, 2005).  </w:t>
      </w:r>
      <w:proofErr w:type="spellStart"/>
      <w:r w:rsidRPr="008C466F">
        <w:rPr>
          <w:rFonts w:ascii="Times New Roman" w:hAnsi="Times New Roman"/>
        </w:rPr>
        <w:t>Kiane</w:t>
      </w:r>
      <w:proofErr w:type="spellEnd"/>
      <w:r w:rsidRPr="008C466F">
        <w:rPr>
          <w:rFonts w:ascii="Times New Roman" w:hAnsi="Times New Roman"/>
        </w:rPr>
        <w:t xml:space="preserve"> had reportedly worked for six years to have his family join him in Australia, but the government refused his application on the basis that his daughter’s disability would be too much of a drain on the health system (MDAA, 2005; Newell, 2005).  </w:t>
      </w:r>
    </w:p>
    <w:p w:rsidR="008C466F" w:rsidRPr="008C466F" w:rsidRDefault="008C466F" w:rsidP="008C466F">
      <w:pPr>
        <w:ind w:firstLine="720"/>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Segregation within Institutions</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Australian institutions represented sites of total, long-term segregation from society which allowed the privileged to gain full control of public spaces, while people with disability were forced into an economic, political, and social form of invisibility.  A modern framework which advocates the active </w:t>
      </w:r>
      <w:proofErr w:type="spellStart"/>
      <w:r w:rsidRPr="008C466F">
        <w:rPr>
          <w:rFonts w:ascii="Times New Roman" w:hAnsi="Times New Roman"/>
        </w:rPr>
        <w:t>favouring</w:t>
      </w:r>
      <w:proofErr w:type="spellEnd"/>
      <w:r w:rsidRPr="008C466F">
        <w:rPr>
          <w:rFonts w:ascii="Times New Roman" w:hAnsi="Times New Roman"/>
        </w:rPr>
        <w:t xml:space="preserve"> of the privileged at the expense and devaluation of individuals who are “</w:t>
      </w:r>
      <w:proofErr w:type="spellStart"/>
      <w:r w:rsidRPr="008C466F">
        <w:rPr>
          <w:rFonts w:ascii="Times New Roman" w:hAnsi="Times New Roman"/>
        </w:rPr>
        <w:t>othered</w:t>
      </w:r>
      <w:proofErr w:type="spellEnd"/>
      <w:r w:rsidRPr="008C466F">
        <w:rPr>
          <w:rFonts w:ascii="Times New Roman" w:hAnsi="Times New Roman"/>
        </w:rPr>
        <w:t xml:space="preserve">” underlies and supports such segregation.  Many different institutions were established, including The South Australian Institution for the Blind, Deaf, and Dumb for destitute people with sensory disabilities (1874), </w:t>
      </w:r>
      <w:proofErr w:type="spellStart"/>
      <w:r w:rsidRPr="008C466F">
        <w:rPr>
          <w:rFonts w:ascii="Times New Roman" w:hAnsi="Times New Roman"/>
        </w:rPr>
        <w:t>Woogaroo</w:t>
      </w:r>
      <w:proofErr w:type="spellEnd"/>
      <w:r w:rsidRPr="008C466F">
        <w:rPr>
          <w:rFonts w:ascii="Times New Roman" w:hAnsi="Times New Roman"/>
        </w:rPr>
        <w:t xml:space="preserve"> Lunatic Asylum for people with mental illness (1878), Kew Cottages Idiot Colony for people with intellectual disability (1887), Societies for Crippled Children for children with polio or tuberculosis (1929 – 1951), </w:t>
      </w:r>
      <w:proofErr w:type="spellStart"/>
      <w:r w:rsidRPr="008C466F">
        <w:rPr>
          <w:rFonts w:ascii="Times New Roman" w:hAnsi="Times New Roman"/>
        </w:rPr>
        <w:t>Janefield</w:t>
      </w:r>
      <w:proofErr w:type="spellEnd"/>
      <w:r w:rsidRPr="008C466F">
        <w:rPr>
          <w:rFonts w:ascii="Times New Roman" w:hAnsi="Times New Roman"/>
        </w:rPr>
        <w:t xml:space="preserve"> Colony for mentally deficient children (1937), and the Spastic Children Society of Victoria for children with cerebral palsy (1948).  These institutions received a legislative base in such acts as the Lunacy Act 1928, the Mental Hygiene Act 1933, Mental Health Act 1959, and the Health Commission Act 1977.</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The impact of such segregation included exclusion from public spaces, such as exclusion from the workforce.  Within institutions, people with disability were placed outside of the receipt of welfare benefits and denied many opportunities to attain skills, including basic life skills.  Institutions imposed medical, custodial, and protective models of care.  Mass </w:t>
      </w:r>
      <w:proofErr w:type="spellStart"/>
      <w:r w:rsidRPr="008C466F">
        <w:rPr>
          <w:rFonts w:ascii="Times New Roman" w:hAnsi="Times New Roman"/>
        </w:rPr>
        <w:t>institutionalisations</w:t>
      </w:r>
      <w:proofErr w:type="spellEnd"/>
      <w:r w:rsidRPr="008C466F">
        <w:rPr>
          <w:rFonts w:ascii="Times New Roman" w:hAnsi="Times New Roman"/>
        </w:rPr>
        <w:t xml:space="preserve"> occurred, initiated through the medical framing of people with disability as biologically sick, dependent, and deviant.  Parents were encouraged to leave their “sick” babies with disabilities such as Down </w:t>
      </w:r>
      <w:proofErr w:type="gramStart"/>
      <w:r w:rsidRPr="008C466F">
        <w:rPr>
          <w:rFonts w:ascii="Times New Roman" w:hAnsi="Times New Roman"/>
        </w:rPr>
        <w:t>Syndrome</w:t>
      </w:r>
      <w:proofErr w:type="gramEnd"/>
      <w:r w:rsidRPr="008C466F">
        <w:rPr>
          <w:rFonts w:ascii="Times New Roman" w:hAnsi="Times New Roman"/>
        </w:rPr>
        <w:t xml:space="preserve"> and cerebral palsy in hospitals and not take them home.  Infants were </w:t>
      </w:r>
      <w:r w:rsidRPr="008C466F">
        <w:rPr>
          <w:rFonts w:ascii="Times New Roman" w:hAnsi="Times New Roman"/>
        </w:rPr>
        <w:lastRenderedPageBreak/>
        <w:t>then ‘cared for’ within large hospital settings where staff were encouraged not to embrace or comfort them (McDonald, 2009).</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Many Australian institutions have been exposed as sites of exploitation, abuse, and neglect.  People were locked in cages, exposed to unsanitary conditions (such as maggots found in feeding tubes), had their teeth removed to prevent biting, were commonly raped, routinely </w:t>
      </w:r>
      <w:proofErr w:type="spellStart"/>
      <w:r w:rsidRPr="008C466F">
        <w:rPr>
          <w:rFonts w:ascii="Times New Roman" w:hAnsi="Times New Roman"/>
        </w:rPr>
        <w:t>sterilised</w:t>
      </w:r>
      <w:proofErr w:type="spellEnd"/>
      <w:r w:rsidRPr="008C466F">
        <w:rPr>
          <w:rFonts w:ascii="Times New Roman" w:hAnsi="Times New Roman"/>
        </w:rPr>
        <w:t xml:space="preserve">, and were denied both medical attention and pain relief (e.g. regular pap smears or prostrate checks were not offered, and reports of children with life threatening diseases left to scream without comfort or relief have been recounted) (Grace, 2005; Dyke, 2004; </w:t>
      </w:r>
      <w:proofErr w:type="spellStart"/>
      <w:r w:rsidRPr="008C466F">
        <w:rPr>
          <w:rFonts w:ascii="Times New Roman" w:hAnsi="Times New Roman"/>
        </w:rPr>
        <w:t>Meekosha</w:t>
      </w:r>
      <w:proofErr w:type="spellEnd"/>
      <w:r w:rsidRPr="008C466F">
        <w:rPr>
          <w:rFonts w:ascii="Times New Roman" w:hAnsi="Times New Roman"/>
        </w:rPr>
        <w:t>, 2000; McDonald, 2009).</w:t>
      </w:r>
    </w:p>
    <w:p w:rsidR="008C466F" w:rsidRPr="008C466F" w:rsidRDefault="008C466F" w:rsidP="008C466F">
      <w:pPr>
        <w:ind w:firstLine="720"/>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Living on the Margins</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The process of </w:t>
      </w:r>
      <w:proofErr w:type="spellStart"/>
      <w:r w:rsidRPr="008C466F">
        <w:rPr>
          <w:rFonts w:ascii="Times New Roman" w:hAnsi="Times New Roman"/>
        </w:rPr>
        <w:t>deinstitutionalisation</w:t>
      </w:r>
      <w:proofErr w:type="spellEnd"/>
      <w:r w:rsidRPr="008C466F">
        <w:rPr>
          <w:rFonts w:ascii="Times New Roman" w:hAnsi="Times New Roman"/>
        </w:rPr>
        <w:t>, rather than heralding a new era of community inclusion and participation, introduced fresh challenges for people with disability in Australia, many of whom were moved from one form of segregation to another form on the margins of society.  This exemplifies the continued influence of a modern framework – and the binaries which work to separate the privileged from the “other.”  Within Australia, many people with disability were displaced without adequate resources–either personal or communal–to support their transition from institutional care.  The decision to initiate de-institutionalization was based not only on the demand for social inclusion, raised through the International Year of Disabled People (IYDP), but also “reflected the greater use of pharmaceutical control agents…and the fiscal crises of the states unable to maintain high standards of large scale institutions” (</w:t>
      </w:r>
      <w:proofErr w:type="spellStart"/>
      <w:r w:rsidRPr="008C466F">
        <w:rPr>
          <w:rFonts w:ascii="Times New Roman" w:hAnsi="Times New Roman"/>
        </w:rPr>
        <w:t>Hallahan</w:t>
      </w:r>
      <w:proofErr w:type="spellEnd"/>
      <w:r w:rsidRPr="008C466F">
        <w:rPr>
          <w:rFonts w:ascii="Times New Roman" w:hAnsi="Times New Roman"/>
        </w:rPr>
        <w:t xml:space="preserve">, 2001; </w:t>
      </w:r>
      <w:proofErr w:type="spellStart"/>
      <w:r w:rsidRPr="008C466F">
        <w:rPr>
          <w:rFonts w:ascii="Times New Roman" w:hAnsi="Times New Roman"/>
        </w:rPr>
        <w:t>Jakubowicz</w:t>
      </w:r>
      <w:proofErr w:type="spellEnd"/>
      <w:r w:rsidRPr="008C466F">
        <w:rPr>
          <w:rFonts w:ascii="Times New Roman" w:hAnsi="Times New Roman"/>
        </w:rPr>
        <w:t xml:space="preserve"> &amp; </w:t>
      </w:r>
      <w:proofErr w:type="spellStart"/>
      <w:r w:rsidRPr="008C466F">
        <w:rPr>
          <w:rFonts w:ascii="Times New Roman" w:hAnsi="Times New Roman"/>
        </w:rPr>
        <w:t>Meekosha</w:t>
      </w:r>
      <w:proofErr w:type="spellEnd"/>
      <w:r w:rsidRPr="008C466F">
        <w:rPr>
          <w:rFonts w:ascii="Times New Roman" w:hAnsi="Times New Roman"/>
        </w:rPr>
        <w:t>, 2000, p.3).  This displaced people into the community which was ill-equipped, under-resourced, and inaccessible both physically and economically. In addition, the community was without a commitment to enhancing the lives of people with disability (</w:t>
      </w:r>
      <w:proofErr w:type="spellStart"/>
      <w:r w:rsidRPr="008C466F">
        <w:rPr>
          <w:rFonts w:ascii="Times New Roman" w:hAnsi="Times New Roman"/>
        </w:rPr>
        <w:t>Hallahan</w:t>
      </w:r>
      <w:proofErr w:type="spellEnd"/>
      <w:r w:rsidRPr="008C466F">
        <w:rPr>
          <w:rFonts w:ascii="Times New Roman" w:hAnsi="Times New Roman"/>
        </w:rPr>
        <w:t>, 2001), and exposed many people with disability to further abuse, exploitation, inappropriate living arrangements, and homelessness (</w:t>
      </w:r>
      <w:proofErr w:type="spellStart"/>
      <w:r w:rsidRPr="008C466F">
        <w:rPr>
          <w:rFonts w:ascii="Times New Roman" w:hAnsi="Times New Roman"/>
        </w:rPr>
        <w:t>Burdekin</w:t>
      </w:r>
      <w:proofErr w:type="spellEnd"/>
      <w:r w:rsidRPr="008C466F">
        <w:rPr>
          <w:rFonts w:ascii="Times New Roman" w:hAnsi="Times New Roman"/>
        </w:rPr>
        <w:t>, 1993).</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In this climate, people were often isolated from each other, forced to adopt “normal” social roles, reframed as clients rather than patients, and denied their identity as disabled people.  Many were placed in group homes which were often run as private ventures with a one-size-fits-all mentality (</w:t>
      </w:r>
      <w:proofErr w:type="spellStart"/>
      <w:r w:rsidRPr="008C466F">
        <w:rPr>
          <w:rFonts w:ascii="Times New Roman" w:hAnsi="Times New Roman"/>
        </w:rPr>
        <w:t>McVilly</w:t>
      </w:r>
      <w:proofErr w:type="spellEnd"/>
      <w:r w:rsidRPr="008C466F">
        <w:rPr>
          <w:rFonts w:ascii="Times New Roman" w:hAnsi="Times New Roman"/>
        </w:rPr>
        <w:t xml:space="preserve"> &amp; </w:t>
      </w:r>
      <w:proofErr w:type="spellStart"/>
      <w:r w:rsidRPr="008C466F">
        <w:rPr>
          <w:rFonts w:ascii="Times New Roman" w:hAnsi="Times New Roman"/>
        </w:rPr>
        <w:t>Parmenter</w:t>
      </w:r>
      <w:proofErr w:type="spellEnd"/>
      <w:r w:rsidRPr="008C466F">
        <w:rPr>
          <w:rFonts w:ascii="Times New Roman" w:hAnsi="Times New Roman"/>
        </w:rPr>
        <w:t>, 2006).  Social workers and other health professionals became the experts over disability, further denying people with disability the freedom to create identities for themselves.  This further exemplifies the continued influence of a Modern framework and the binaries which work to separate the privileged professional from the “other” who is denied the role of expert within his or her own life.</w:t>
      </w:r>
    </w:p>
    <w:p w:rsidR="008C466F" w:rsidRPr="008C466F" w:rsidRDefault="008C466F" w:rsidP="008C466F">
      <w:pPr>
        <w:ind w:firstLine="720"/>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“Disabled Body”</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The body of people with disability has historically been, and continues to be, a site of oppression in Australia.  The “disabled body” is defined and controlled by the privileged, and subsequently placed in a paradoxical position.  For example, people with disability are framed as an inspirational super </w:t>
      </w:r>
      <w:proofErr w:type="spellStart"/>
      <w:r w:rsidRPr="008C466F">
        <w:rPr>
          <w:rFonts w:ascii="Times New Roman" w:hAnsi="Times New Roman"/>
        </w:rPr>
        <w:t>crip</w:t>
      </w:r>
      <w:proofErr w:type="spellEnd"/>
      <w:r w:rsidRPr="008C466F">
        <w:rPr>
          <w:rFonts w:ascii="Times New Roman" w:hAnsi="Times New Roman"/>
        </w:rPr>
        <w:t xml:space="preserve"> who has overcome many challenges to achieve a goal; or as a tragic burden to be pitied, </w:t>
      </w:r>
      <w:proofErr w:type="spellStart"/>
      <w:r w:rsidRPr="008C466F">
        <w:rPr>
          <w:rFonts w:ascii="Times New Roman" w:hAnsi="Times New Roman"/>
        </w:rPr>
        <w:t>medicalised</w:t>
      </w:r>
      <w:proofErr w:type="spellEnd"/>
      <w:r w:rsidRPr="008C466F">
        <w:rPr>
          <w:rFonts w:ascii="Times New Roman" w:hAnsi="Times New Roman"/>
        </w:rPr>
        <w:t xml:space="preserve">, treated, and cured (Shapiro, 1994; Egan, 1998).  Another example lies in the portrayal of people with disability as either a harmless child, asexual, </w:t>
      </w:r>
      <w:r w:rsidRPr="008C466F">
        <w:rPr>
          <w:rFonts w:ascii="Times New Roman" w:hAnsi="Times New Roman"/>
        </w:rPr>
        <w:lastRenderedPageBreak/>
        <w:t xml:space="preserve">innocent, eternal child, needing to be protected and looked after; or a dangerous criminal who is oversexed, and from whom society needs protection (Perry &amp;Whiteside, 2000).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The “disabled body” is used as a derogatory descriptor within Australian society,  where terms such as “crippled’” and “deranged” continue to be an accepted part of colloquial language (</w:t>
      </w:r>
      <w:proofErr w:type="spellStart"/>
      <w:r w:rsidRPr="008C466F">
        <w:rPr>
          <w:rFonts w:ascii="Times New Roman" w:hAnsi="Times New Roman"/>
        </w:rPr>
        <w:t>Mowbray</w:t>
      </w:r>
      <w:proofErr w:type="spellEnd"/>
      <w:r w:rsidRPr="008C466F">
        <w:rPr>
          <w:rFonts w:ascii="Times New Roman" w:hAnsi="Times New Roman"/>
        </w:rPr>
        <w:t>, 2005), as well as being employed within parliamentary discourse (</w:t>
      </w:r>
      <w:proofErr w:type="spellStart"/>
      <w:r w:rsidRPr="008C466F">
        <w:rPr>
          <w:rFonts w:ascii="Times New Roman" w:hAnsi="Times New Roman"/>
        </w:rPr>
        <w:t>Goggin</w:t>
      </w:r>
      <w:proofErr w:type="spellEnd"/>
      <w:r w:rsidRPr="008C466F">
        <w:rPr>
          <w:rFonts w:ascii="Times New Roman" w:hAnsi="Times New Roman"/>
        </w:rPr>
        <w:t xml:space="preserve"> &amp; Newell, 2005).</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The “disabled body” continues to be vulnerable to abuse–both within the womb and throughout life.  The privileged continue to control the lives of people with disability, claiming the domain of medical cures and holding the role of professional gatekeeper by controlling access to resources such as income support, accommodation, and equipment aides.  People with disability (especially babies and children) are often denied simple life-saving procedures such as transplants–rejected on the basis of pre-existing disability (</w:t>
      </w:r>
      <w:proofErr w:type="spellStart"/>
      <w:r w:rsidRPr="008C466F">
        <w:rPr>
          <w:rFonts w:ascii="Times New Roman" w:hAnsi="Times New Roman"/>
        </w:rPr>
        <w:t>Mowbray</w:t>
      </w:r>
      <w:proofErr w:type="spellEnd"/>
      <w:r w:rsidRPr="008C466F">
        <w:rPr>
          <w:rFonts w:ascii="Times New Roman" w:hAnsi="Times New Roman"/>
        </w:rPr>
        <w:t xml:space="preserve">, 2005).  </w:t>
      </w:r>
    </w:p>
    <w:p w:rsidR="008C466F" w:rsidRPr="008C466F" w:rsidRDefault="008C466F" w:rsidP="008C466F">
      <w:pPr>
        <w:contextualSpacing/>
        <w:jc w:val="center"/>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A Post-modern Framework Alternative</w:t>
      </w:r>
    </w:p>
    <w:p w:rsidR="008C466F" w:rsidRPr="008C466F" w:rsidRDefault="008C466F" w:rsidP="008C466F">
      <w:pPr>
        <w:contextualSpacing/>
        <w:jc w:val="center"/>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This application of a modern framework to the history of disability in Australia, led me to question: what is the alternative?  I began to consider elements of a post-modern framework, in contrast to those contained within a modern </w:t>
      </w:r>
      <w:proofErr w:type="gramStart"/>
      <w:r w:rsidRPr="008C466F">
        <w:rPr>
          <w:rFonts w:ascii="Times New Roman" w:hAnsi="Times New Roman"/>
        </w:rPr>
        <w:t>framework,</w:t>
      </w:r>
      <w:proofErr w:type="gramEnd"/>
      <w:r w:rsidRPr="008C466F">
        <w:rPr>
          <w:rFonts w:ascii="Times New Roman" w:hAnsi="Times New Roman"/>
        </w:rPr>
        <w:t xml:space="preserve"> using them to reframe disability as a modern then a post-modern concept (see Table 1.1 developed by Carling-Jenkins, 2008). </w:t>
      </w:r>
    </w:p>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 xml:space="preserve">Table 1.1 </w:t>
      </w:r>
      <w:proofErr w:type="gramStart"/>
      <w:r w:rsidRPr="008C466F">
        <w:rPr>
          <w:rFonts w:ascii="Times New Roman" w:hAnsi="Times New Roman"/>
        </w:rPr>
        <w:t>Disability</w:t>
      </w:r>
      <w:proofErr w:type="gramEnd"/>
      <w:r w:rsidRPr="008C466F">
        <w:rPr>
          <w:rFonts w:ascii="Times New Roman" w:hAnsi="Times New Roman"/>
        </w:rPr>
        <w:t xml:space="preserve"> as a Modern and Post-modern Concept</w:t>
      </w:r>
    </w:p>
    <w:tbl>
      <w:tblPr>
        <w:tblW w:w="0" w:type="auto"/>
        <w:tblInd w:w="108" w:type="dxa"/>
        <w:tblBorders>
          <w:top w:val="single" w:sz="4" w:space="0" w:color="auto"/>
          <w:bottom w:val="single" w:sz="4" w:space="0" w:color="auto"/>
        </w:tblBorders>
        <w:tblLook w:val="0000"/>
      </w:tblPr>
      <w:tblGrid>
        <w:gridCol w:w="1296"/>
        <w:gridCol w:w="1643"/>
        <w:gridCol w:w="1589"/>
        <w:gridCol w:w="1423"/>
        <w:gridCol w:w="1323"/>
      </w:tblGrid>
      <w:tr w:rsidR="008C466F" w:rsidRPr="008C466F" w:rsidTr="00EF02CD">
        <w:trPr>
          <w:trHeight w:val="555"/>
        </w:trPr>
        <w:tc>
          <w:tcPr>
            <w:tcW w:w="1116" w:type="dxa"/>
            <w:tcBorders>
              <w:bottom w:val="single" w:sz="4" w:space="0" w:color="auto"/>
            </w:tcBorders>
          </w:tcPr>
          <w:p w:rsidR="008C466F" w:rsidRPr="008C466F" w:rsidRDefault="008C466F" w:rsidP="00EF02CD">
            <w:pPr>
              <w:contextualSpacing/>
              <w:rPr>
                <w:rFonts w:ascii="Times New Roman" w:hAnsi="Times New Roman"/>
                <w:i/>
              </w:rPr>
            </w:pPr>
            <w:r w:rsidRPr="008C466F">
              <w:rPr>
                <w:rFonts w:ascii="Times New Roman" w:hAnsi="Times New Roman"/>
                <w:i/>
              </w:rPr>
              <w:t>Elements</w:t>
            </w:r>
          </w:p>
        </w:tc>
        <w:tc>
          <w:tcPr>
            <w:tcW w:w="1405" w:type="dxa"/>
            <w:tcBorders>
              <w:bottom w:val="single" w:sz="4" w:space="0" w:color="auto"/>
            </w:tcBorders>
          </w:tcPr>
          <w:p w:rsidR="008C466F" w:rsidRPr="008C466F" w:rsidRDefault="008C466F" w:rsidP="00EF02CD">
            <w:pPr>
              <w:contextualSpacing/>
              <w:rPr>
                <w:rFonts w:ascii="Times New Roman" w:hAnsi="Times New Roman"/>
                <w:i/>
              </w:rPr>
            </w:pPr>
            <w:r w:rsidRPr="008C466F">
              <w:rPr>
                <w:rFonts w:ascii="Times New Roman" w:hAnsi="Times New Roman"/>
                <w:i/>
              </w:rPr>
              <w:t>Modernity</w:t>
            </w:r>
          </w:p>
        </w:tc>
        <w:tc>
          <w:tcPr>
            <w:tcW w:w="1361" w:type="dxa"/>
            <w:tcBorders>
              <w:bottom w:val="single" w:sz="4" w:space="0" w:color="auto"/>
            </w:tcBorders>
          </w:tcPr>
          <w:p w:rsidR="008C466F" w:rsidRPr="008C466F" w:rsidRDefault="008C466F" w:rsidP="00EF02CD">
            <w:pPr>
              <w:contextualSpacing/>
              <w:rPr>
                <w:rFonts w:ascii="Times New Roman" w:hAnsi="Times New Roman"/>
                <w:i/>
              </w:rPr>
            </w:pPr>
            <w:r w:rsidRPr="008C466F">
              <w:rPr>
                <w:rFonts w:ascii="Times New Roman" w:hAnsi="Times New Roman"/>
                <w:i/>
              </w:rPr>
              <w:t>Disability as a modern concept</w:t>
            </w:r>
          </w:p>
        </w:tc>
        <w:tc>
          <w:tcPr>
            <w:tcW w:w="1327" w:type="dxa"/>
            <w:tcBorders>
              <w:bottom w:val="single" w:sz="4" w:space="0" w:color="auto"/>
            </w:tcBorders>
          </w:tcPr>
          <w:p w:rsidR="008C466F" w:rsidRPr="008C466F" w:rsidRDefault="008C466F" w:rsidP="00EF02CD">
            <w:pPr>
              <w:contextualSpacing/>
              <w:rPr>
                <w:rFonts w:ascii="Times New Roman" w:hAnsi="Times New Roman"/>
                <w:i/>
              </w:rPr>
            </w:pPr>
            <w:r w:rsidRPr="008C466F">
              <w:rPr>
                <w:rFonts w:ascii="Times New Roman" w:hAnsi="Times New Roman"/>
                <w:i/>
              </w:rPr>
              <w:t xml:space="preserve">Post-modern </w:t>
            </w:r>
          </w:p>
        </w:tc>
        <w:tc>
          <w:tcPr>
            <w:tcW w:w="1188" w:type="dxa"/>
            <w:tcBorders>
              <w:top w:val="single" w:sz="4" w:space="0" w:color="auto"/>
              <w:bottom w:val="single" w:sz="4" w:space="0" w:color="auto"/>
            </w:tcBorders>
          </w:tcPr>
          <w:p w:rsidR="008C466F" w:rsidRPr="008C466F" w:rsidRDefault="008C466F" w:rsidP="00EF02CD">
            <w:pPr>
              <w:contextualSpacing/>
              <w:rPr>
                <w:rFonts w:ascii="Times New Roman" w:hAnsi="Times New Roman"/>
                <w:i/>
              </w:rPr>
            </w:pPr>
            <w:r w:rsidRPr="008C466F">
              <w:rPr>
                <w:rFonts w:ascii="Times New Roman" w:hAnsi="Times New Roman"/>
                <w:i/>
              </w:rPr>
              <w:t>Disability as Post-modern concept</w:t>
            </w:r>
          </w:p>
        </w:tc>
      </w:tr>
      <w:tr w:rsidR="008C466F" w:rsidRPr="008C466F" w:rsidTr="00EF02CD">
        <w:trPr>
          <w:trHeight w:val="120"/>
        </w:trPr>
        <w:tc>
          <w:tcPr>
            <w:tcW w:w="1116" w:type="dxa"/>
            <w:tcBorders>
              <w:top w:val="single" w:sz="4" w:space="0" w:color="auto"/>
            </w:tcBorders>
          </w:tcPr>
          <w:p w:rsidR="008C466F" w:rsidRPr="008C466F" w:rsidRDefault="008C466F" w:rsidP="00EF02CD">
            <w:pPr>
              <w:contextualSpacing/>
              <w:rPr>
                <w:rFonts w:ascii="Times New Roman" w:hAnsi="Times New Roman"/>
              </w:rPr>
            </w:pPr>
          </w:p>
        </w:tc>
        <w:tc>
          <w:tcPr>
            <w:tcW w:w="1405" w:type="dxa"/>
            <w:tcBorders>
              <w:top w:val="single" w:sz="4" w:space="0" w:color="auto"/>
            </w:tcBorders>
          </w:tcPr>
          <w:p w:rsidR="008C466F" w:rsidRPr="008C466F" w:rsidRDefault="008C466F" w:rsidP="00EF02CD">
            <w:pPr>
              <w:contextualSpacing/>
              <w:rPr>
                <w:rFonts w:ascii="Times New Roman" w:hAnsi="Times New Roman"/>
              </w:rPr>
            </w:pPr>
          </w:p>
        </w:tc>
        <w:tc>
          <w:tcPr>
            <w:tcW w:w="1361" w:type="dxa"/>
            <w:tcBorders>
              <w:top w:val="single" w:sz="4" w:space="0" w:color="auto"/>
            </w:tcBorders>
          </w:tcPr>
          <w:p w:rsidR="008C466F" w:rsidRPr="008C466F" w:rsidRDefault="008C466F" w:rsidP="00EF02CD">
            <w:pPr>
              <w:contextualSpacing/>
              <w:rPr>
                <w:rFonts w:ascii="Times New Roman" w:hAnsi="Times New Roman"/>
              </w:rPr>
            </w:pPr>
          </w:p>
        </w:tc>
        <w:tc>
          <w:tcPr>
            <w:tcW w:w="1327" w:type="dxa"/>
            <w:tcBorders>
              <w:top w:val="single" w:sz="4" w:space="0" w:color="auto"/>
            </w:tcBorders>
          </w:tcPr>
          <w:p w:rsidR="008C466F" w:rsidRPr="008C466F" w:rsidRDefault="008C466F" w:rsidP="00EF02CD">
            <w:pPr>
              <w:contextualSpacing/>
              <w:rPr>
                <w:rFonts w:ascii="Times New Roman" w:hAnsi="Times New Roman"/>
              </w:rPr>
            </w:pPr>
          </w:p>
        </w:tc>
        <w:tc>
          <w:tcPr>
            <w:tcW w:w="1188" w:type="dxa"/>
            <w:tcBorders>
              <w:top w:val="single" w:sz="4" w:space="0" w:color="auto"/>
              <w:bottom w:val="nil"/>
            </w:tcBorders>
          </w:tcPr>
          <w:p w:rsidR="008C466F" w:rsidRPr="008C466F" w:rsidRDefault="008C466F" w:rsidP="00EF02CD">
            <w:pPr>
              <w:contextualSpacing/>
              <w:rPr>
                <w:rFonts w:ascii="Times New Roman" w:hAnsi="Times New Roman"/>
              </w:rPr>
            </w:pPr>
          </w:p>
        </w:tc>
      </w:tr>
      <w:tr w:rsidR="008C466F" w:rsidRPr="008C466F" w:rsidTr="00EF02CD">
        <w:trPr>
          <w:trHeight w:val="543"/>
        </w:trPr>
        <w:tc>
          <w:tcPr>
            <w:tcW w:w="1116" w:type="dxa"/>
          </w:tcPr>
          <w:p w:rsidR="008C466F" w:rsidRPr="008C466F" w:rsidRDefault="008C466F" w:rsidP="00EF02CD">
            <w:pPr>
              <w:contextualSpacing/>
              <w:rPr>
                <w:rFonts w:ascii="Times New Roman" w:hAnsi="Times New Roman"/>
                <w:i/>
              </w:rPr>
            </w:pPr>
            <w:r w:rsidRPr="008C466F">
              <w:rPr>
                <w:rFonts w:ascii="Times New Roman" w:hAnsi="Times New Roman"/>
                <w:i/>
              </w:rPr>
              <w:t>Economy</w:t>
            </w:r>
          </w:p>
        </w:tc>
        <w:tc>
          <w:tcPr>
            <w:tcW w:w="1405" w:type="dxa"/>
          </w:tcPr>
          <w:p w:rsidR="008C466F" w:rsidRPr="008C466F" w:rsidRDefault="008C466F" w:rsidP="00EF02CD">
            <w:pPr>
              <w:contextualSpacing/>
              <w:rPr>
                <w:rFonts w:ascii="Times New Roman" w:hAnsi="Times New Roman"/>
              </w:rPr>
            </w:pPr>
            <w:r w:rsidRPr="008C466F">
              <w:rPr>
                <w:rFonts w:ascii="Times New Roman" w:hAnsi="Times New Roman"/>
              </w:rPr>
              <w:t>Manufacturing based economy</w:t>
            </w:r>
          </w:p>
        </w:tc>
        <w:tc>
          <w:tcPr>
            <w:tcW w:w="1361" w:type="dxa"/>
          </w:tcPr>
          <w:p w:rsidR="008C466F" w:rsidRPr="008C466F" w:rsidRDefault="008C466F" w:rsidP="00EF02CD">
            <w:pPr>
              <w:contextualSpacing/>
              <w:rPr>
                <w:rFonts w:ascii="Times New Roman" w:hAnsi="Times New Roman"/>
              </w:rPr>
            </w:pPr>
            <w:proofErr w:type="spellStart"/>
            <w:r w:rsidRPr="008C466F">
              <w:rPr>
                <w:rFonts w:ascii="Times New Roman" w:hAnsi="Times New Roman"/>
              </w:rPr>
              <w:t>Commodified</w:t>
            </w:r>
            <w:proofErr w:type="spellEnd"/>
          </w:p>
        </w:tc>
        <w:tc>
          <w:tcPr>
            <w:tcW w:w="1327" w:type="dxa"/>
          </w:tcPr>
          <w:p w:rsidR="008C466F" w:rsidRPr="008C466F" w:rsidRDefault="008C466F" w:rsidP="00EF02CD">
            <w:pPr>
              <w:contextualSpacing/>
              <w:rPr>
                <w:rFonts w:ascii="Times New Roman" w:hAnsi="Times New Roman"/>
              </w:rPr>
            </w:pPr>
            <w:r w:rsidRPr="008C466F">
              <w:rPr>
                <w:rFonts w:ascii="Times New Roman" w:hAnsi="Times New Roman"/>
              </w:rPr>
              <w:t>Post material interests</w:t>
            </w:r>
          </w:p>
        </w:tc>
        <w:tc>
          <w:tcPr>
            <w:tcW w:w="1188" w:type="dxa"/>
            <w:tcBorders>
              <w:top w:val="nil"/>
            </w:tcBorders>
          </w:tcPr>
          <w:p w:rsidR="008C466F" w:rsidRPr="008C466F" w:rsidRDefault="008C466F" w:rsidP="00EF02CD">
            <w:pPr>
              <w:contextualSpacing/>
              <w:rPr>
                <w:rFonts w:ascii="Times New Roman" w:hAnsi="Times New Roman"/>
              </w:rPr>
            </w:pPr>
            <w:r w:rsidRPr="008C466F">
              <w:rPr>
                <w:rFonts w:ascii="Times New Roman" w:hAnsi="Times New Roman"/>
              </w:rPr>
              <w:t>Considered outside of economy</w:t>
            </w:r>
          </w:p>
          <w:p w:rsidR="008C466F" w:rsidRPr="008C466F" w:rsidRDefault="008C466F" w:rsidP="00EF02CD">
            <w:pPr>
              <w:contextualSpacing/>
              <w:rPr>
                <w:rFonts w:ascii="Times New Roman" w:hAnsi="Times New Roman"/>
              </w:rPr>
            </w:pPr>
          </w:p>
        </w:tc>
      </w:tr>
      <w:tr w:rsidR="008C466F" w:rsidRPr="008C466F" w:rsidTr="00EF02CD">
        <w:trPr>
          <w:trHeight w:val="531"/>
        </w:trPr>
        <w:tc>
          <w:tcPr>
            <w:tcW w:w="1116" w:type="dxa"/>
          </w:tcPr>
          <w:p w:rsidR="008C466F" w:rsidRPr="008C466F" w:rsidRDefault="008C466F" w:rsidP="00EF02CD">
            <w:pPr>
              <w:contextualSpacing/>
              <w:rPr>
                <w:rFonts w:ascii="Times New Roman" w:hAnsi="Times New Roman"/>
                <w:i/>
              </w:rPr>
            </w:pPr>
            <w:r w:rsidRPr="008C466F">
              <w:rPr>
                <w:rFonts w:ascii="Times New Roman" w:hAnsi="Times New Roman"/>
                <w:i/>
              </w:rPr>
              <w:t>Knowledge</w:t>
            </w:r>
          </w:p>
        </w:tc>
        <w:tc>
          <w:tcPr>
            <w:tcW w:w="1405" w:type="dxa"/>
          </w:tcPr>
          <w:p w:rsidR="008C466F" w:rsidRPr="008C466F" w:rsidRDefault="008C466F" w:rsidP="00EF02CD">
            <w:pPr>
              <w:contextualSpacing/>
              <w:rPr>
                <w:rFonts w:ascii="Times New Roman" w:hAnsi="Times New Roman"/>
              </w:rPr>
            </w:pPr>
            <w:r w:rsidRPr="008C466F">
              <w:rPr>
                <w:rFonts w:ascii="Times New Roman" w:hAnsi="Times New Roman"/>
              </w:rPr>
              <w:t>One truth</w:t>
            </w:r>
          </w:p>
        </w:tc>
        <w:tc>
          <w:tcPr>
            <w:tcW w:w="1361" w:type="dxa"/>
          </w:tcPr>
          <w:p w:rsidR="008C466F" w:rsidRPr="008C466F" w:rsidRDefault="008C466F" w:rsidP="00EF02CD">
            <w:pPr>
              <w:contextualSpacing/>
              <w:rPr>
                <w:rFonts w:ascii="Times New Roman" w:hAnsi="Times New Roman"/>
              </w:rPr>
            </w:pPr>
            <w:r w:rsidRPr="008C466F">
              <w:rPr>
                <w:rFonts w:ascii="Times New Roman" w:hAnsi="Times New Roman"/>
              </w:rPr>
              <w:t>Defined by dominant</w:t>
            </w:r>
          </w:p>
        </w:tc>
        <w:tc>
          <w:tcPr>
            <w:tcW w:w="1327" w:type="dxa"/>
          </w:tcPr>
          <w:p w:rsidR="008C466F" w:rsidRPr="008C466F" w:rsidRDefault="008C466F" w:rsidP="00EF02CD">
            <w:pPr>
              <w:contextualSpacing/>
              <w:rPr>
                <w:rFonts w:ascii="Times New Roman" w:hAnsi="Times New Roman"/>
              </w:rPr>
            </w:pPr>
            <w:r w:rsidRPr="008C466F">
              <w:rPr>
                <w:rFonts w:ascii="Times New Roman" w:hAnsi="Times New Roman"/>
              </w:rPr>
              <w:t>Many or no truths</w:t>
            </w:r>
          </w:p>
        </w:tc>
        <w:tc>
          <w:tcPr>
            <w:tcW w:w="1188" w:type="dxa"/>
          </w:tcPr>
          <w:p w:rsidR="008C466F" w:rsidRPr="008C466F" w:rsidRDefault="008C466F" w:rsidP="00EF02CD">
            <w:pPr>
              <w:contextualSpacing/>
              <w:rPr>
                <w:rFonts w:ascii="Times New Roman" w:hAnsi="Times New Roman"/>
              </w:rPr>
            </w:pPr>
            <w:r w:rsidRPr="008C466F">
              <w:rPr>
                <w:rFonts w:ascii="Times New Roman" w:hAnsi="Times New Roman"/>
              </w:rPr>
              <w:t>Defined in many ways including by people with disability themselves</w:t>
            </w:r>
          </w:p>
        </w:tc>
      </w:tr>
      <w:tr w:rsidR="008C466F" w:rsidRPr="008C466F" w:rsidTr="00EF02CD">
        <w:trPr>
          <w:trHeight w:val="765"/>
        </w:trPr>
        <w:tc>
          <w:tcPr>
            <w:tcW w:w="1116" w:type="dxa"/>
          </w:tcPr>
          <w:p w:rsidR="008C466F" w:rsidRPr="008C466F" w:rsidRDefault="008C466F" w:rsidP="00EF02CD">
            <w:pPr>
              <w:contextualSpacing/>
              <w:rPr>
                <w:rFonts w:ascii="Times New Roman" w:hAnsi="Times New Roman"/>
                <w:b/>
              </w:rPr>
            </w:pPr>
          </w:p>
        </w:tc>
        <w:tc>
          <w:tcPr>
            <w:tcW w:w="1405" w:type="dxa"/>
          </w:tcPr>
          <w:p w:rsidR="008C466F" w:rsidRPr="008C466F" w:rsidRDefault="008C466F" w:rsidP="00EF02CD">
            <w:pPr>
              <w:contextualSpacing/>
              <w:rPr>
                <w:rFonts w:ascii="Times New Roman" w:hAnsi="Times New Roman"/>
              </w:rPr>
            </w:pPr>
          </w:p>
        </w:tc>
        <w:tc>
          <w:tcPr>
            <w:tcW w:w="1361" w:type="dxa"/>
          </w:tcPr>
          <w:p w:rsidR="008C466F" w:rsidRPr="008C466F" w:rsidRDefault="008C466F" w:rsidP="00EF02CD">
            <w:pPr>
              <w:contextualSpacing/>
              <w:rPr>
                <w:rFonts w:ascii="Times New Roman" w:hAnsi="Times New Roman"/>
              </w:rPr>
            </w:pPr>
          </w:p>
        </w:tc>
        <w:tc>
          <w:tcPr>
            <w:tcW w:w="1327" w:type="dxa"/>
          </w:tcPr>
          <w:p w:rsidR="008C466F" w:rsidRPr="008C466F" w:rsidRDefault="008C466F" w:rsidP="00EF02CD">
            <w:pPr>
              <w:contextualSpacing/>
              <w:rPr>
                <w:rFonts w:ascii="Times New Roman" w:hAnsi="Times New Roman"/>
              </w:rPr>
            </w:pPr>
          </w:p>
        </w:tc>
        <w:tc>
          <w:tcPr>
            <w:tcW w:w="1188" w:type="dxa"/>
          </w:tcPr>
          <w:p w:rsidR="008C466F" w:rsidRPr="008C466F" w:rsidRDefault="008C466F" w:rsidP="00EF02CD">
            <w:pPr>
              <w:contextualSpacing/>
              <w:rPr>
                <w:rFonts w:ascii="Times New Roman" w:hAnsi="Times New Roman"/>
              </w:rPr>
            </w:pPr>
          </w:p>
        </w:tc>
      </w:tr>
      <w:tr w:rsidR="008C466F" w:rsidRPr="008C466F" w:rsidTr="00EF02CD">
        <w:trPr>
          <w:trHeight w:val="615"/>
        </w:trPr>
        <w:tc>
          <w:tcPr>
            <w:tcW w:w="1116" w:type="dxa"/>
          </w:tcPr>
          <w:p w:rsidR="008C466F" w:rsidRPr="008C466F" w:rsidRDefault="008C466F" w:rsidP="00EF02CD">
            <w:pPr>
              <w:contextualSpacing/>
              <w:rPr>
                <w:rFonts w:ascii="Times New Roman" w:hAnsi="Times New Roman"/>
                <w:i/>
              </w:rPr>
            </w:pPr>
            <w:r w:rsidRPr="008C466F">
              <w:rPr>
                <w:rFonts w:ascii="Times New Roman" w:hAnsi="Times New Roman"/>
                <w:i/>
              </w:rPr>
              <w:t>Subject</w:t>
            </w:r>
          </w:p>
          <w:p w:rsidR="008C466F" w:rsidRPr="008C466F" w:rsidRDefault="008C466F" w:rsidP="00EF02CD">
            <w:pPr>
              <w:contextualSpacing/>
              <w:rPr>
                <w:rFonts w:ascii="Times New Roman" w:hAnsi="Times New Roman"/>
                <w:i/>
              </w:rPr>
            </w:pPr>
          </w:p>
        </w:tc>
        <w:tc>
          <w:tcPr>
            <w:tcW w:w="1405" w:type="dxa"/>
          </w:tcPr>
          <w:p w:rsidR="008C466F" w:rsidRPr="008C466F" w:rsidRDefault="008C466F" w:rsidP="00EF02CD">
            <w:pPr>
              <w:contextualSpacing/>
              <w:rPr>
                <w:rFonts w:ascii="Times New Roman" w:hAnsi="Times New Roman"/>
              </w:rPr>
            </w:pPr>
            <w:r w:rsidRPr="008C466F">
              <w:rPr>
                <w:rFonts w:ascii="Times New Roman" w:hAnsi="Times New Roman"/>
              </w:rPr>
              <w:t xml:space="preserve">Autonomous, transcendental subject: unified, </w:t>
            </w:r>
            <w:proofErr w:type="spellStart"/>
            <w:r w:rsidRPr="008C466F">
              <w:rPr>
                <w:rFonts w:ascii="Times New Roman" w:hAnsi="Times New Roman"/>
              </w:rPr>
              <w:t>centred</w:t>
            </w:r>
            <w:proofErr w:type="spellEnd"/>
            <w:r w:rsidRPr="008C466F">
              <w:rPr>
                <w:rFonts w:ascii="Times New Roman" w:hAnsi="Times New Roman"/>
              </w:rPr>
              <w:t xml:space="preserve"> sense </w:t>
            </w:r>
            <w:r w:rsidRPr="008C466F">
              <w:rPr>
                <w:rFonts w:ascii="Times New Roman" w:hAnsi="Times New Roman"/>
              </w:rPr>
              <w:lastRenderedPageBreak/>
              <w:t>of self</w:t>
            </w:r>
          </w:p>
          <w:p w:rsidR="008C466F" w:rsidRPr="008C466F" w:rsidRDefault="008C466F" w:rsidP="00EF02CD">
            <w:pPr>
              <w:contextualSpacing/>
              <w:rPr>
                <w:rFonts w:ascii="Times New Roman" w:hAnsi="Times New Roman"/>
              </w:rPr>
            </w:pPr>
          </w:p>
        </w:tc>
        <w:tc>
          <w:tcPr>
            <w:tcW w:w="1361" w:type="dxa"/>
          </w:tcPr>
          <w:p w:rsidR="008C466F" w:rsidRPr="008C466F" w:rsidRDefault="008C466F" w:rsidP="00EF02CD">
            <w:pPr>
              <w:contextualSpacing/>
              <w:rPr>
                <w:rFonts w:ascii="Times New Roman" w:hAnsi="Times New Roman"/>
              </w:rPr>
            </w:pPr>
            <w:r w:rsidRPr="008C466F">
              <w:rPr>
                <w:rFonts w:ascii="Times New Roman" w:hAnsi="Times New Roman"/>
              </w:rPr>
              <w:lastRenderedPageBreak/>
              <w:t xml:space="preserve">Defined externally, binary notions </w:t>
            </w:r>
          </w:p>
        </w:tc>
        <w:tc>
          <w:tcPr>
            <w:tcW w:w="1327" w:type="dxa"/>
          </w:tcPr>
          <w:p w:rsidR="008C466F" w:rsidRPr="008C466F" w:rsidRDefault="008C466F" w:rsidP="00EF02CD">
            <w:pPr>
              <w:contextualSpacing/>
              <w:rPr>
                <w:rFonts w:ascii="Times New Roman" w:hAnsi="Times New Roman"/>
              </w:rPr>
            </w:pPr>
            <w:r w:rsidRPr="008C466F">
              <w:rPr>
                <w:rFonts w:ascii="Times New Roman" w:hAnsi="Times New Roman"/>
              </w:rPr>
              <w:t>Fragmented, de-</w:t>
            </w:r>
            <w:proofErr w:type="spellStart"/>
            <w:r w:rsidRPr="008C466F">
              <w:rPr>
                <w:rFonts w:ascii="Times New Roman" w:hAnsi="Times New Roman"/>
              </w:rPr>
              <w:t>centred</w:t>
            </w:r>
            <w:proofErr w:type="spellEnd"/>
            <w:r w:rsidRPr="008C466F">
              <w:rPr>
                <w:rFonts w:ascii="Times New Roman" w:hAnsi="Times New Roman"/>
              </w:rPr>
              <w:t xml:space="preserve"> sense of self, </w:t>
            </w:r>
          </w:p>
          <w:p w:rsidR="008C466F" w:rsidRPr="008C466F" w:rsidRDefault="008C466F" w:rsidP="00EF02CD">
            <w:pPr>
              <w:contextualSpacing/>
              <w:rPr>
                <w:rFonts w:ascii="Times New Roman" w:hAnsi="Times New Roman"/>
              </w:rPr>
            </w:pPr>
            <w:r w:rsidRPr="008C466F">
              <w:rPr>
                <w:rFonts w:ascii="Times New Roman" w:hAnsi="Times New Roman"/>
              </w:rPr>
              <w:t xml:space="preserve">Multiple, </w:t>
            </w:r>
            <w:r w:rsidRPr="008C466F">
              <w:rPr>
                <w:rFonts w:ascii="Times New Roman" w:hAnsi="Times New Roman"/>
              </w:rPr>
              <w:lastRenderedPageBreak/>
              <w:t>conflicting identifies</w:t>
            </w:r>
          </w:p>
          <w:p w:rsidR="008C466F" w:rsidRPr="008C466F" w:rsidRDefault="008C466F" w:rsidP="00EF02CD">
            <w:pPr>
              <w:contextualSpacing/>
              <w:rPr>
                <w:rFonts w:ascii="Times New Roman" w:hAnsi="Times New Roman"/>
              </w:rPr>
            </w:pPr>
            <w:r w:rsidRPr="008C466F">
              <w:rPr>
                <w:rFonts w:ascii="Times New Roman" w:hAnsi="Times New Roman"/>
              </w:rPr>
              <w:t xml:space="preserve"> </w:t>
            </w:r>
          </w:p>
        </w:tc>
        <w:tc>
          <w:tcPr>
            <w:tcW w:w="1188" w:type="dxa"/>
          </w:tcPr>
          <w:p w:rsidR="008C466F" w:rsidRPr="008C466F" w:rsidRDefault="008C466F" w:rsidP="00EF02CD">
            <w:pPr>
              <w:contextualSpacing/>
              <w:rPr>
                <w:rFonts w:ascii="Times New Roman" w:hAnsi="Times New Roman"/>
              </w:rPr>
            </w:pPr>
            <w:r w:rsidRPr="008C466F">
              <w:rPr>
                <w:rFonts w:ascii="Times New Roman" w:hAnsi="Times New Roman"/>
              </w:rPr>
              <w:lastRenderedPageBreak/>
              <w:t>Rejection of functional definitions,</w:t>
            </w:r>
          </w:p>
          <w:p w:rsidR="008C466F" w:rsidRPr="008C466F" w:rsidRDefault="008C466F" w:rsidP="00EF02CD">
            <w:pPr>
              <w:contextualSpacing/>
              <w:rPr>
                <w:rFonts w:ascii="Times New Roman" w:hAnsi="Times New Roman"/>
              </w:rPr>
            </w:pPr>
            <w:r w:rsidRPr="008C466F">
              <w:rPr>
                <w:rFonts w:ascii="Times New Roman" w:hAnsi="Times New Roman"/>
              </w:rPr>
              <w:t xml:space="preserve">Focus on </w:t>
            </w:r>
            <w:r w:rsidRPr="008C466F">
              <w:rPr>
                <w:rFonts w:ascii="Times New Roman" w:hAnsi="Times New Roman"/>
              </w:rPr>
              <w:lastRenderedPageBreak/>
              <w:t>identity</w:t>
            </w:r>
          </w:p>
          <w:p w:rsidR="008C466F" w:rsidRPr="008C466F" w:rsidRDefault="008C466F" w:rsidP="00EF02CD">
            <w:pPr>
              <w:contextualSpacing/>
              <w:rPr>
                <w:rFonts w:ascii="Times New Roman" w:hAnsi="Times New Roman"/>
              </w:rPr>
            </w:pPr>
          </w:p>
        </w:tc>
      </w:tr>
      <w:tr w:rsidR="008C466F" w:rsidRPr="008C466F" w:rsidTr="00EF02CD">
        <w:trPr>
          <w:trHeight w:val="825"/>
        </w:trPr>
        <w:tc>
          <w:tcPr>
            <w:tcW w:w="1116" w:type="dxa"/>
            <w:tcBorders>
              <w:bottom w:val="single" w:sz="4" w:space="0" w:color="auto"/>
            </w:tcBorders>
          </w:tcPr>
          <w:p w:rsidR="008C466F" w:rsidRPr="008C466F" w:rsidRDefault="008C466F" w:rsidP="00EF02CD">
            <w:pPr>
              <w:contextualSpacing/>
              <w:rPr>
                <w:rFonts w:ascii="Times New Roman" w:hAnsi="Times New Roman"/>
                <w:i/>
              </w:rPr>
            </w:pPr>
            <w:r w:rsidRPr="008C466F">
              <w:rPr>
                <w:rFonts w:ascii="Times New Roman" w:hAnsi="Times New Roman"/>
                <w:i/>
              </w:rPr>
              <w:lastRenderedPageBreak/>
              <w:t>Reality</w:t>
            </w:r>
          </w:p>
        </w:tc>
        <w:tc>
          <w:tcPr>
            <w:tcW w:w="1405" w:type="dxa"/>
            <w:tcBorders>
              <w:bottom w:val="single" w:sz="4" w:space="0" w:color="auto"/>
            </w:tcBorders>
          </w:tcPr>
          <w:p w:rsidR="008C466F" w:rsidRPr="008C466F" w:rsidRDefault="008C466F" w:rsidP="00EF02CD">
            <w:pPr>
              <w:contextualSpacing/>
              <w:rPr>
                <w:rFonts w:ascii="Times New Roman" w:hAnsi="Times New Roman"/>
              </w:rPr>
            </w:pPr>
            <w:r w:rsidRPr="008C466F">
              <w:rPr>
                <w:rFonts w:ascii="Times New Roman" w:hAnsi="Times New Roman"/>
              </w:rPr>
              <w:t>Objective reality,</w:t>
            </w:r>
          </w:p>
          <w:p w:rsidR="008C466F" w:rsidRPr="008C466F" w:rsidRDefault="008C466F" w:rsidP="00EF02CD">
            <w:pPr>
              <w:contextualSpacing/>
              <w:rPr>
                <w:rFonts w:ascii="Times New Roman" w:hAnsi="Times New Roman"/>
              </w:rPr>
            </w:pPr>
            <w:r w:rsidRPr="008C466F">
              <w:rPr>
                <w:rFonts w:ascii="Times New Roman" w:hAnsi="Times New Roman"/>
              </w:rPr>
              <w:t>Logic, science and reason</w:t>
            </w:r>
          </w:p>
        </w:tc>
        <w:tc>
          <w:tcPr>
            <w:tcW w:w="1361" w:type="dxa"/>
            <w:tcBorders>
              <w:bottom w:val="single" w:sz="4" w:space="0" w:color="auto"/>
            </w:tcBorders>
          </w:tcPr>
          <w:p w:rsidR="008C466F" w:rsidRPr="008C466F" w:rsidRDefault="008C466F" w:rsidP="00EF02CD">
            <w:pPr>
              <w:contextualSpacing/>
              <w:rPr>
                <w:rFonts w:ascii="Times New Roman" w:hAnsi="Times New Roman"/>
              </w:rPr>
            </w:pPr>
            <w:r w:rsidRPr="008C466F">
              <w:rPr>
                <w:rFonts w:ascii="Times New Roman" w:hAnsi="Times New Roman"/>
              </w:rPr>
              <w:t>Discussed in scientific, economic,  medical, individualized terms</w:t>
            </w:r>
          </w:p>
        </w:tc>
        <w:tc>
          <w:tcPr>
            <w:tcW w:w="1327" w:type="dxa"/>
            <w:tcBorders>
              <w:bottom w:val="single" w:sz="4" w:space="0" w:color="auto"/>
            </w:tcBorders>
          </w:tcPr>
          <w:p w:rsidR="008C466F" w:rsidRPr="008C466F" w:rsidRDefault="008C466F" w:rsidP="00EF02CD">
            <w:pPr>
              <w:contextualSpacing/>
              <w:rPr>
                <w:rFonts w:ascii="Times New Roman" w:hAnsi="Times New Roman"/>
              </w:rPr>
            </w:pPr>
            <w:r w:rsidRPr="008C466F">
              <w:rPr>
                <w:rFonts w:ascii="Times New Roman" w:hAnsi="Times New Roman"/>
              </w:rPr>
              <w:t>Socially constructed,</w:t>
            </w:r>
          </w:p>
          <w:p w:rsidR="008C466F" w:rsidRPr="008C466F" w:rsidRDefault="008C466F" w:rsidP="00EF02CD">
            <w:pPr>
              <w:contextualSpacing/>
              <w:rPr>
                <w:rFonts w:ascii="Times New Roman" w:hAnsi="Times New Roman"/>
              </w:rPr>
            </w:pPr>
            <w:r w:rsidRPr="008C466F">
              <w:rPr>
                <w:rFonts w:ascii="Times New Roman" w:hAnsi="Times New Roman"/>
              </w:rPr>
              <w:t>Subjects created by social world,</w:t>
            </w:r>
          </w:p>
          <w:p w:rsidR="008C466F" w:rsidRPr="008C466F" w:rsidRDefault="008C466F" w:rsidP="00EF02CD">
            <w:pPr>
              <w:contextualSpacing/>
              <w:rPr>
                <w:rFonts w:ascii="Times New Roman" w:hAnsi="Times New Roman"/>
              </w:rPr>
            </w:pPr>
            <w:r w:rsidRPr="008C466F">
              <w:rPr>
                <w:rFonts w:ascii="Times New Roman" w:hAnsi="Times New Roman"/>
              </w:rPr>
              <w:t>Subjectivity</w:t>
            </w:r>
          </w:p>
        </w:tc>
        <w:tc>
          <w:tcPr>
            <w:tcW w:w="1188" w:type="dxa"/>
            <w:tcBorders>
              <w:bottom w:val="single" w:sz="4" w:space="0" w:color="auto"/>
            </w:tcBorders>
          </w:tcPr>
          <w:p w:rsidR="008C466F" w:rsidRPr="008C466F" w:rsidRDefault="008C466F" w:rsidP="00EF02CD">
            <w:pPr>
              <w:contextualSpacing/>
              <w:rPr>
                <w:rFonts w:ascii="Times New Roman" w:hAnsi="Times New Roman"/>
              </w:rPr>
            </w:pPr>
            <w:r w:rsidRPr="008C466F">
              <w:rPr>
                <w:rFonts w:ascii="Times New Roman" w:hAnsi="Times New Roman"/>
              </w:rPr>
              <w:t>Socially constructed reality imposes barriers and defines disability</w:t>
            </w:r>
          </w:p>
          <w:p w:rsidR="008C466F" w:rsidRPr="008C466F" w:rsidRDefault="008C466F" w:rsidP="00EF02CD">
            <w:pPr>
              <w:contextualSpacing/>
              <w:rPr>
                <w:rFonts w:ascii="Times New Roman" w:hAnsi="Times New Roman"/>
              </w:rPr>
            </w:pPr>
          </w:p>
        </w:tc>
      </w:tr>
      <w:tr w:rsidR="008C466F" w:rsidRPr="008C466F" w:rsidTr="00EF02CD">
        <w:trPr>
          <w:trHeight w:val="765"/>
        </w:trPr>
        <w:tc>
          <w:tcPr>
            <w:tcW w:w="6397" w:type="dxa"/>
            <w:gridSpan w:val="5"/>
            <w:tcBorders>
              <w:top w:val="single" w:sz="4" w:space="0" w:color="auto"/>
            </w:tcBorders>
          </w:tcPr>
          <w:p w:rsidR="008C466F" w:rsidRPr="008C466F" w:rsidRDefault="008C466F" w:rsidP="00EF02CD">
            <w:pPr>
              <w:contextualSpacing/>
              <w:rPr>
                <w:rFonts w:ascii="Times New Roman" w:hAnsi="Times New Roman"/>
              </w:rPr>
            </w:pPr>
            <w:r w:rsidRPr="008C466F">
              <w:rPr>
                <w:rFonts w:ascii="Times New Roman" w:hAnsi="Times New Roman"/>
                <w:b/>
              </w:rPr>
              <w:t>References:</w:t>
            </w:r>
            <w:r w:rsidRPr="008C466F">
              <w:rPr>
                <w:rFonts w:ascii="Times New Roman" w:hAnsi="Times New Roman"/>
              </w:rPr>
              <w:t xml:space="preserve">  Berger, 2003; Corker &amp; Shakespeare, 2002; Fitzpatrick, 2001; </w:t>
            </w:r>
            <w:proofErr w:type="spellStart"/>
            <w:r w:rsidRPr="008C466F">
              <w:rPr>
                <w:rFonts w:ascii="Times New Roman" w:hAnsi="Times New Roman"/>
              </w:rPr>
              <w:t>Giddens</w:t>
            </w:r>
            <w:proofErr w:type="spellEnd"/>
            <w:r w:rsidRPr="008C466F">
              <w:rPr>
                <w:rFonts w:ascii="Times New Roman" w:hAnsi="Times New Roman"/>
              </w:rPr>
              <w:t xml:space="preserve">, 2006; </w:t>
            </w:r>
            <w:proofErr w:type="spellStart"/>
            <w:r w:rsidRPr="008C466F">
              <w:rPr>
                <w:rFonts w:ascii="Times New Roman" w:hAnsi="Times New Roman"/>
              </w:rPr>
              <w:t>Giddens</w:t>
            </w:r>
            <w:proofErr w:type="spellEnd"/>
            <w:r w:rsidRPr="008C466F">
              <w:rPr>
                <w:rFonts w:ascii="Times New Roman" w:hAnsi="Times New Roman"/>
              </w:rPr>
              <w:t xml:space="preserve">, </w:t>
            </w:r>
            <w:proofErr w:type="spellStart"/>
            <w:r w:rsidRPr="008C466F">
              <w:rPr>
                <w:rFonts w:ascii="Times New Roman" w:hAnsi="Times New Roman"/>
              </w:rPr>
              <w:t>Duneier</w:t>
            </w:r>
            <w:proofErr w:type="spellEnd"/>
            <w:r w:rsidRPr="008C466F">
              <w:rPr>
                <w:rFonts w:ascii="Times New Roman" w:hAnsi="Times New Roman"/>
              </w:rPr>
              <w:t xml:space="preserve"> and </w:t>
            </w:r>
            <w:proofErr w:type="spellStart"/>
            <w:r w:rsidRPr="008C466F">
              <w:rPr>
                <w:rFonts w:ascii="Times New Roman" w:hAnsi="Times New Roman"/>
              </w:rPr>
              <w:t>Appelbaum</w:t>
            </w:r>
            <w:proofErr w:type="spellEnd"/>
            <w:r w:rsidRPr="008C466F">
              <w:rPr>
                <w:rFonts w:ascii="Times New Roman" w:hAnsi="Times New Roman"/>
              </w:rPr>
              <w:t xml:space="preserve">, 2007; Irvine, 1998 as cited in Berger, 2003; </w:t>
            </w:r>
            <w:proofErr w:type="spellStart"/>
            <w:r w:rsidRPr="008C466F">
              <w:rPr>
                <w:rFonts w:ascii="Times New Roman" w:hAnsi="Times New Roman"/>
              </w:rPr>
              <w:t>Kincheloe</w:t>
            </w:r>
            <w:proofErr w:type="spellEnd"/>
            <w:r w:rsidRPr="008C466F">
              <w:rPr>
                <w:rFonts w:ascii="Times New Roman" w:hAnsi="Times New Roman"/>
              </w:rPr>
              <w:t xml:space="preserve"> &amp; McLaren, 2003; Oliver, 1993; Rader &amp; Rader, 1998; Solomon, 2001, as cited in Berger, 2003.</w:t>
            </w:r>
          </w:p>
        </w:tc>
      </w:tr>
    </w:tbl>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 xml:space="preserve">Economy </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Consideration of </w:t>
      </w:r>
      <w:r w:rsidRPr="008C466F">
        <w:rPr>
          <w:rFonts w:ascii="Times New Roman" w:hAnsi="Times New Roman"/>
          <w:i/>
        </w:rPr>
        <w:t xml:space="preserve">economy </w:t>
      </w:r>
      <w:r w:rsidRPr="008C466F">
        <w:rPr>
          <w:rFonts w:ascii="Times New Roman" w:hAnsi="Times New Roman"/>
        </w:rPr>
        <w:t xml:space="preserve">(see Table 1.1) is integral to the modern framework.  Modernity was </w:t>
      </w:r>
      <w:proofErr w:type="spellStart"/>
      <w:r w:rsidRPr="008C466F">
        <w:rPr>
          <w:rFonts w:ascii="Times New Roman" w:hAnsi="Times New Roman"/>
        </w:rPr>
        <w:t>characterised</w:t>
      </w:r>
      <w:proofErr w:type="spellEnd"/>
      <w:r w:rsidRPr="008C466F">
        <w:rPr>
          <w:rFonts w:ascii="Times New Roman" w:hAnsi="Times New Roman"/>
        </w:rPr>
        <w:t xml:space="preserve"> by a shift from an agrarian economy to that of capital (Carling-</w:t>
      </w:r>
      <w:proofErr w:type="spellStart"/>
      <w:r w:rsidRPr="008C466F">
        <w:rPr>
          <w:rFonts w:ascii="Times New Roman" w:hAnsi="Times New Roman"/>
        </w:rPr>
        <w:t>Burzacott</w:t>
      </w:r>
      <w:proofErr w:type="spellEnd"/>
      <w:r w:rsidRPr="008C466F">
        <w:rPr>
          <w:rFonts w:ascii="Times New Roman" w:hAnsi="Times New Roman"/>
        </w:rPr>
        <w:t xml:space="preserve"> &amp; Galloway, 2004).   Disability as a modern concept must therefore be </w:t>
      </w:r>
      <w:proofErr w:type="spellStart"/>
      <w:r w:rsidRPr="008C466F">
        <w:rPr>
          <w:rFonts w:ascii="Times New Roman" w:hAnsi="Times New Roman"/>
        </w:rPr>
        <w:t>conceptualised</w:t>
      </w:r>
      <w:proofErr w:type="spellEnd"/>
      <w:r w:rsidRPr="008C466F">
        <w:rPr>
          <w:rFonts w:ascii="Times New Roman" w:hAnsi="Times New Roman"/>
        </w:rPr>
        <w:t xml:space="preserve"> within manufacturing terms, as exemplified in the treatment of people with disability as objects within medical and later within professional systems.  The modern element of economy offers a limited, narrow understanding of disability.</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In contrast, a post-modern framework focuses on post material interests (see Table 1.1).  Post-modernity emerged as a school of thought, initially in reaction to modernity in the late 1970s, including a transformation from mass production to information technologies; a shift towards global rather than national economies, with an accompanying weakening of the nation state as a local regulator; and a decline of class politics and a subsequent rise in new social movements (</w:t>
      </w:r>
      <w:proofErr w:type="spellStart"/>
      <w:r w:rsidRPr="008C466F">
        <w:rPr>
          <w:rFonts w:ascii="Times New Roman" w:hAnsi="Times New Roman"/>
        </w:rPr>
        <w:t>Giddens</w:t>
      </w:r>
      <w:proofErr w:type="spellEnd"/>
      <w:r w:rsidRPr="008C466F">
        <w:rPr>
          <w:rFonts w:ascii="Times New Roman" w:hAnsi="Times New Roman"/>
        </w:rPr>
        <w:t xml:space="preserve">, 2006).  This shift removed disability from being an </w:t>
      </w:r>
      <w:proofErr w:type="spellStart"/>
      <w:r w:rsidRPr="008C466F">
        <w:rPr>
          <w:rFonts w:ascii="Times New Roman" w:hAnsi="Times New Roman"/>
        </w:rPr>
        <w:t>individualised</w:t>
      </w:r>
      <w:proofErr w:type="spellEnd"/>
      <w:r w:rsidRPr="008C466F">
        <w:rPr>
          <w:rFonts w:ascii="Times New Roman" w:hAnsi="Times New Roman"/>
        </w:rPr>
        <w:t xml:space="preserve"> economic consideration and invited an exploration of definitions of acceptance outside of the economy.  Disability as a post-modern concept embraces the complex, interactive dynamics of disability.  The implication of this framework is particularly pertinent to people with severe developmental and physical disabilities </w:t>
      </w:r>
      <w:proofErr w:type="gramStart"/>
      <w:r w:rsidRPr="008C466F">
        <w:rPr>
          <w:rFonts w:ascii="Times New Roman" w:hAnsi="Times New Roman"/>
        </w:rPr>
        <w:t>who</w:t>
      </w:r>
      <w:proofErr w:type="gramEnd"/>
      <w:r w:rsidRPr="008C466F">
        <w:rPr>
          <w:rFonts w:ascii="Times New Roman" w:hAnsi="Times New Roman"/>
        </w:rPr>
        <w:t xml:space="preserve">, under the modern framework, have been ignored for their apparent lack of economic contribution.  Historically, this led to routine </w:t>
      </w:r>
      <w:proofErr w:type="spellStart"/>
      <w:r w:rsidRPr="008C466F">
        <w:rPr>
          <w:rFonts w:ascii="Times New Roman" w:hAnsi="Times New Roman"/>
        </w:rPr>
        <w:t>institutionalisation</w:t>
      </w:r>
      <w:proofErr w:type="spellEnd"/>
      <w:r w:rsidRPr="008C466F">
        <w:rPr>
          <w:rFonts w:ascii="Times New Roman" w:hAnsi="Times New Roman"/>
        </w:rPr>
        <w:t>.</w:t>
      </w:r>
    </w:p>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Knowledge</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A modern framework focuses its understanding of </w:t>
      </w:r>
      <w:r w:rsidRPr="008C466F">
        <w:rPr>
          <w:rFonts w:ascii="Times New Roman" w:hAnsi="Times New Roman"/>
          <w:i/>
        </w:rPr>
        <w:t xml:space="preserve">knowledge </w:t>
      </w:r>
      <w:r w:rsidRPr="008C466F">
        <w:rPr>
          <w:rFonts w:ascii="Times New Roman" w:hAnsi="Times New Roman"/>
        </w:rPr>
        <w:t xml:space="preserve">(see Table 1.1) on one truth, defined by the privileged.  This truth for people with disability has involved the imposition and maintenance of essentialist descriptors, limiting the power of people with disability to claim anything other than these restricted definitions for themselves, as exemplified within each of the four themes in the previous section.  Socio-politically these descriptors have been used to “rationally” explain the inferior health, economic, political and social status of people with </w:t>
      </w:r>
      <w:r w:rsidRPr="008C466F">
        <w:rPr>
          <w:rFonts w:ascii="Times New Roman" w:hAnsi="Times New Roman"/>
        </w:rPr>
        <w:lastRenderedPageBreak/>
        <w:t xml:space="preserve">disability.  Operating within this modern framework, disability is </w:t>
      </w:r>
      <w:proofErr w:type="spellStart"/>
      <w:r w:rsidRPr="008C466F">
        <w:rPr>
          <w:rFonts w:ascii="Times New Roman" w:hAnsi="Times New Roman"/>
        </w:rPr>
        <w:t>conceptualised</w:t>
      </w:r>
      <w:proofErr w:type="spellEnd"/>
      <w:r w:rsidRPr="008C466F">
        <w:rPr>
          <w:rFonts w:ascii="Times New Roman" w:hAnsi="Times New Roman"/>
        </w:rPr>
        <w:t xml:space="preserve"> by </w:t>
      </w:r>
      <w:proofErr w:type="spellStart"/>
      <w:r w:rsidRPr="008C466F">
        <w:rPr>
          <w:rFonts w:ascii="Times New Roman" w:hAnsi="Times New Roman"/>
        </w:rPr>
        <w:t>hegemonically</w:t>
      </w:r>
      <w:proofErr w:type="spellEnd"/>
      <w:r w:rsidRPr="008C466F">
        <w:rPr>
          <w:rFonts w:ascii="Times New Roman" w:hAnsi="Times New Roman"/>
        </w:rPr>
        <w:t xml:space="preserve"> esteemed groups who  claim a position of social, economic, political, and linguistic privilege at the expense of those people with disability who were subsequently disenfranchised (from the polity) and dispossessed (of resources including those of psycho-materiality).</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b/>
          <w:i/>
        </w:rPr>
        <w:t xml:space="preserve"> </w:t>
      </w:r>
      <w:r w:rsidRPr="008C466F">
        <w:rPr>
          <w:rFonts w:ascii="Times New Roman" w:hAnsi="Times New Roman"/>
        </w:rPr>
        <w:t>A post-modern framework portrays knowledge as embracing many or no truths (see Table 1.1).  Accompanying post-modernity was a shift in emphasis from scientific absolutisms to narratives, and from expert-knows-best to a shared basis for knowledge (</w:t>
      </w:r>
      <w:proofErr w:type="gramStart"/>
      <w:r w:rsidRPr="008C466F">
        <w:rPr>
          <w:rFonts w:ascii="Times New Roman" w:hAnsi="Times New Roman"/>
        </w:rPr>
        <w:t>see</w:t>
      </w:r>
      <w:proofErr w:type="gramEnd"/>
      <w:r w:rsidRPr="008C466F">
        <w:rPr>
          <w:rFonts w:ascii="Times New Roman" w:hAnsi="Times New Roman"/>
        </w:rPr>
        <w:t xml:space="preserve"> </w:t>
      </w:r>
      <w:proofErr w:type="spellStart"/>
      <w:r w:rsidRPr="008C466F">
        <w:rPr>
          <w:rFonts w:ascii="Times New Roman" w:hAnsi="Times New Roman"/>
        </w:rPr>
        <w:t>Lyotard</w:t>
      </w:r>
      <w:proofErr w:type="spellEnd"/>
      <w:r w:rsidRPr="008C466F">
        <w:rPr>
          <w:rFonts w:ascii="Times New Roman" w:hAnsi="Times New Roman"/>
        </w:rPr>
        <w:t xml:space="preserve">, 1979).  Within the post-modern framework, definitions give way to descriptions, absolutes give way to fluidity, and constricted narrowed views give way to opportunities for inclusivity.  Disability as a post-modern concept is therefore more fluid and less descriptively-defined concept that opens up and explores opportunities for genuine inclusion and engagement in relationship.  Disability is </w:t>
      </w:r>
      <w:proofErr w:type="spellStart"/>
      <w:r w:rsidRPr="008C466F">
        <w:rPr>
          <w:rFonts w:ascii="Times New Roman" w:hAnsi="Times New Roman"/>
        </w:rPr>
        <w:t>conceptualised</w:t>
      </w:r>
      <w:proofErr w:type="spellEnd"/>
      <w:r w:rsidRPr="008C466F">
        <w:rPr>
          <w:rFonts w:ascii="Times New Roman" w:hAnsi="Times New Roman"/>
        </w:rPr>
        <w:t xml:space="preserve"> and defined through multiple identities, including most significantly by people with disability themselves.  A post-modern framework enables definitions that explore the paradox of disability (Dempsey &amp; Nankervis, 2006).  Knowledge within this framework is a process and a journey, rather than a set entity.</w:t>
      </w:r>
    </w:p>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View of Society</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i/>
        </w:rPr>
        <w:t>Society</w:t>
      </w:r>
      <w:r w:rsidRPr="008C466F">
        <w:rPr>
          <w:rFonts w:ascii="Times New Roman" w:hAnsi="Times New Roman"/>
        </w:rPr>
        <w:t xml:space="preserve">, as viewed through the modern framework, is portrayed in terms of certainty, progress, absolutisms, and reductionist philosophies (see Table 1.1).  When disability is considered within such a framework, functional definitions, prescriptive treatments, </w:t>
      </w:r>
      <w:proofErr w:type="spellStart"/>
      <w:r w:rsidRPr="008C466F">
        <w:rPr>
          <w:rFonts w:ascii="Times New Roman" w:hAnsi="Times New Roman"/>
        </w:rPr>
        <w:t>categorisations</w:t>
      </w:r>
      <w:proofErr w:type="spellEnd"/>
      <w:r w:rsidRPr="008C466F">
        <w:rPr>
          <w:rFonts w:ascii="Times New Roman" w:hAnsi="Times New Roman"/>
        </w:rPr>
        <w:t>, and narrowed operating agendas are imposed.  Institutions emerge to segregate people with disability, and strict definitions guide entrance to social systems such as receipt of welfare benefits and immigration.</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In contrast, a post-modern framework views society within multiple meanings, ambiguity, diversity, difference, and even contradiction (see Table 1.1). A post-modern society is </w:t>
      </w:r>
      <w:proofErr w:type="spellStart"/>
      <w:r w:rsidRPr="008C466F">
        <w:rPr>
          <w:rFonts w:ascii="Times New Roman" w:hAnsi="Times New Roman"/>
        </w:rPr>
        <w:t>characterised</w:t>
      </w:r>
      <w:proofErr w:type="spellEnd"/>
      <w:r w:rsidRPr="008C466F">
        <w:rPr>
          <w:rFonts w:ascii="Times New Roman" w:hAnsi="Times New Roman"/>
        </w:rPr>
        <w:t xml:space="preserve"> by dynamic and fluid interactions (</w:t>
      </w:r>
      <w:proofErr w:type="spellStart"/>
      <w:r w:rsidRPr="008C466F">
        <w:rPr>
          <w:rFonts w:ascii="Times New Roman" w:hAnsi="Times New Roman"/>
        </w:rPr>
        <w:t>Giddens</w:t>
      </w:r>
      <w:proofErr w:type="spellEnd"/>
      <w:r w:rsidRPr="008C466F">
        <w:rPr>
          <w:rFonts w:ascii="Times New Roman" w:hAnsi="Times New Roman"/>
        </w:rPr>
        <w:t xml:space="preserve">, </w:t>
      </w:r>
      <w:proofErr w:type="spellStart"/>
      <w:r w:rsidRPr="008C466F">
        <w:rPr>
          <w:rFonts w:ascii="Times New Roman" w:hAnsi="Times New Roman"/>
        </w:rPr>
        <w:t>Duneier</w:t>
      </w:r>
      <w:proofErr w:type="spellEnd"/>
      <w:r w:rsidRPr="008C466F">
        <w:rPr>
          <w:rFonts w:ascii="Times New Roman" w:hAnsi="Times New Roman"/>
        </w:rPr>
        <w:t xml:space="preserve">, &amp; </w:t>
      </w:r>
      <w:proofErr w:type="spellStart"/>
      <w:r w:rsidRPr="008C466F">
        <w:rPr>
          <w:rFonts w:ascii="Times New Roman" w:hAnsi="Times New Roman"/>
        </w:rPr>
        <w:t>Applebaum</w:t>
      </w:r>
      <w:proofErr w:type="spellEnd"/>
      <w:r w:rsidRPr="008C466F">
        <w:rPr>
          <w:rFonts w:ascii="Times New Roman" w:hAnsi="Times New Roman"/>
        </w:rPr>
        <w:t xml:space="preserve">, 2007).  A breaking up of grand narratives occurs (see </w:t>
      </w:r>
      <w:proofErr w:type="spellStart"/>
      <w:r w:rsidRPr="008C466F">
        <w:rPr>
          <w:rFonts w:ascii="Times New Roman" w:hAnsi="Times New Roman"/>
        </w:rPr>
        <w:t>Lyotard</w:t>
      </w:r>
      <w:proofErr w:type="spellEnd"/>
      <w:r w:rsidRPr="008C466F">
        <w:rPr>
          <w:rFonts w:ascii="Times New Roman" w:hAnsi="Times New Roman"/>
        </w:rPr>
        <w:t xml:space="preserve">, 1979).  Disability within this context celebrates difference, embraces fluidity, and can be understood in terms of relativity, and social and cultural contexts.  This framework </w:t>
      </w:r>
      <w:proofErr w:type="spellStart"/>
      <w:r w:rsidRPr="008C466F">
        <w:rPr>
          <w:rFonts w:ascii="Times New Roman" w:hAnsi="Times New Roman"/>
        </w:rPr>
        <w:t>emphasises</w:t>
      </w:r>
      <w:proofErr w:type="spellEnd"/>
      <w:r w:rsidRPr="008C466F">
        <w:rPr>
          <w:rFonts w:ascii="Times New Roman" w:hAnsi="Times New Roman"/>
        </w:rPr>
        <w:t xml:space="preserve"> the need for micro theories to understand the nature of “difference” (Barnhart, 1994).  Sherry (2008) exemplifies this application of a post-modern framework to disability in his discussion of disability and diversity:</w:t>
      </w:r>
    </w:p>
    <w:p w:rsidR="008C466F" w:rsidRPr="008C466F" w:rsidRDefault="008C466F" w:rsidP="008C466F">
      <w:pPr>
        <w:ind w:firstLine="720"/>
        <w:contextualSpacing/>
        <w:rPr>
          <w:rFonts w:ascii="Times New Roman" w:hAnsi="Times New Roman"/>
        </w:rPr>
      </w:pPr>
    </w:p>
    <w:p w:rsidR="008C466F" w:rsidRPr="008C466F" w:rsidRDefault="008C466F" w:rsidP="008C466F">
      <w:pPr>
        <w:ind w:left="720"/>
        <w:contextualSpacing/>
        <w:rPr>
          <w:rFonts w:ascii="Times New Roman" w:hAnsi="Times New Roman"/>
        </w:rPr>
      </w:pPr>
      <w:r w:rsidRPr="008C466F">
        <w:rPr>
          <w:rFonts w:ascii="Times New Roman" w:hAnsi="Times New Roman"/>
        </w:rPr>
        <w:t xml:space="preserve">“Disability is a diverse experience.  It affects some people’s minds, some people’s senses, other people’s bodies, and so </w:t>
      </w:r>
      <w:r w:rsidRPr="008C466F">
        <w:rPr>
          <w:rFonts w:ascii="Times New Roman" w:hAnsi="Times New Roman"/>
        </w:rPr>
        <w:tab/>
        <w:t xml:space="preserve">on.  Someone who is hard of hearing is likely to have very difference life experiences from someone who is blind, or another person who has a developmental disability.  And they all will have different life stories to another person who has a serious mental illness or someone who has end-stage cancer.  Even among disabled people, there are huge differences.  </w:t>
      </w:r>
      <w:proofErr w:type="gramStart"/>
      <w:r w:rsidRPr="008C466F">
        <w:rPr>
          <w:rFonts w:ascii="Times New Roman" w:hAnsi="Times New Roman"/>
        </w:rPr>
        <w:t xml:space="preserve">We need to be </w:t>
      </w:r>
      <w:r w:rsidRPr="008C466F">
        <w:rPr>
          <w:rFonts w:ascii="Times New Roman" w:hAnsi="Times New Roman"/>
        </w:rPr>
        <w:tab/>
        <w:t>mindful of the diversity among disabled people as one of the starting points for understanding any particular disability” (p. 5).</w:t>
      </w:r>
      <w:proofErr w:type="gramEnd"/>
      <w:r w:rsidRPr="008C466F">
        <w:rPr>
          <w:rFonts w:ascii="Times New Roman" w:hAnsi="Times New Roman"/>
        </w:rPr>
        <w:t xml:space="preserve">  </w:t>
      </w:r>
    </w:p>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Subjects</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A modern framework </w:t>
      </w:r>
      <w:proofErr w:type="spellStart"/>
      <w:r w:rsidRPr="008C466F">
        <w:rPr>
          <w:rFonts w:ascii="Times New Roman" w:hAnsi="Times New Roman"/>
        </w:rPr>
        <w:t>categorises</w:t>
      </w:r>
      <w:proofErr w:type="spellEnd"/>
      <w:r w:rsidRPr="008C466F">
        <w:rPr>
          <w:rFonts w:ascii="Times New Roman" w:hAnsi="Times New Roman"/>
        </w:rPr>
        <w:t xml:space="preserve"> </w:t>
      </w:r>
      <w:r w:rsidRPr="008C466F">
        <w:rPr>
          <w:rFonts w:ascii="Times New Roman" w:hAnsi="Times New Roman"/>
          <w:i/>
        </w:rPr>
        <w:t>subjects</w:t>
      </w:r>
      <w:r w:rsidRPr="008C466F">
        <w:rPr>
          <w:rFonts w:ascii="Times New Roman" w:hAnsi="Times New Roman"/>
        </w:rPr>
        <w:t xml:space="preserve">, bounding them within limited binary </w:t>
      </w:r>
      <w:proofErr w:type="spellStart"/>
      <w:r w:rsidRPr="008C466F">
        <w:rPr>
          <w:rFonts w:ascii="Times New Roman" w:hAnsi="Times New Roman"/>
        </w:rPr>
        <w:t>positionings</w:t>
      </w:r>
      <w:proofErr w:type="spellEnd"/>
      <w:r w:rsidRPr="008C466F">
        <w:rPr>
          <w:rFonts w:ascii="Times New Roman" w:hAnsi="Times New Roman"/>
        </w:rPr>
        <w:t xml:space="preserve"> (see Table 1.1).  Subjects are autonomous, unified, and have a </w:t>
      </w:r>
      <w:proofErr w:type="spellStart"/>
      <w:r w:rsidRPr="008C466F">
        <w:rPr>
          <w:rFonts w:ascii="Times New Roman" w:hAnsi="Times New Roman"/>
        </w:rPr>
        <w:t>centred</w:t>
      </w:r>
      <w:proofErr w:type="spellEnd"/>
      <w:r w:rsidRPr="008C466F">
        <w:rPr>
          <w:rFonts w:ascii="Times New Roman" w:hAnsi="Times New Roman"/>
        </w:rPr>
        <w:t xml:space="preserve"> sense of self–external definitions are imposed, accepted, and adopted internally.  For disability the implication is that people, both </w:t>
      </w:r>
      <w:proofErr w:type="spellStart"/>
      <w:r w:rsidRPr="008C466F">
        <w:rPr>
          <w:rFonts w:ascii="Times New Roman" w:hAnsi="Times New Roman"/>
        </w:rPr>
        <w:t>categorised</w:t>
      </w:r>
      <w:proofErr w:type="spellEnd"/>
      <w:r w:rsidRPr="008C466F">
        <w:rPr>
          <w:rFonts w:ascii="Times New Roman" w:hAnsi="Times New Roman"/>
        </w:rPr>
        <w:t xml:space="preserve"> within disability and without disability, are left with nothing but this language with which to define themselves (Carling-</w:t>
      </w:r>
      <w:proofErr w:type="spellStart"/>
      <w:r w:rsidRPr="008C466F">
        <w:rPr>
          <w:rFonts w:ascii="Times New Roman" w:hAnsi="Times New Roman"/>
        </w:rPr>
        <w:t>Burzacott</w:t>
      </w:r>
      <w:proofErr w:type="spellEnd"/>
      <w:r w:rsidRPr="008C466F">
        <w:rPr>
          <w:rFonts w:ascii="Times New Roman" w:hAnsi="Times New Roman"/>
        </w:rPr>
        <w:t xml:space="preserve"> &amp; Galloway, 2004).  Hierarchical social relations where disability is portrayed undesirably are reinforced.  A binary positioning of powerful/powerless is perpetuated through the modern framework.</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As an alternative, a post-modern framework promotes a more fragmented, </w:t>
      </w:r>
      <w:proofErr w:type="spellStart"/>
      <w:r w:rsidRPr="008C466F">
        <w:rPr>
          <w:rFonts w:ascii="Times New Roman" w:hAnsi="Times New Roman"/>
        </w:rPr>
        <w:t>decentred</w:t>
      </w:r>
      <w:proofErr w:type="spellEnd"/>
      <w:r w:rsidRPr="008C466F">
        <w:rPr>
          <w:rFonts w:ascii="Times New Roman" w:hAnsi="Times New Roman"/>
        </w:rPr>
        <w:t xml:space="preserve"> sense of self, which accepts multiple, conflicting identities (see Table 1.1).  This framework frees subjects from the modern binaries and the power relations they perpetuate.  </w:t>
      </w:r>
      <w:proofErr w:type="spellStart"/>
      <w:r w:rsidRPr="008C466F">
        <w:rPr>
          <w:rFonts w:ascii="Times New Roman" w:hAnsi="Times New Roman"/>
        </w:rPr>
        <w:t>Lyotard</w:t>
      </w:r>
      <w:proofErr w:type="spellEnd"/>
      <w:r w:rsidRPr="008C466F">
        <w:rPr>
          <w:rFonts w:ascii="Times New Roman" w:hAnsi="Times New Roman"/>
        </w:rPr>
        <w:t xml:space="preserve"> (1979) explained the mobility of self and the accompanying fluidity of power:</w:t>
      </w:r>
    </w:p>
    <w:p w:rsidR="008C466F" w:rsidRPr="008C466F" w:rsidRDefault="008C466F" w:rsidP="008C466F">
      <w:pPr>
        <w:ind w:firstLine="720"/>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ab/>
        <w:t xml:space="preserve">“A </w:t>
      </w:r>
      <w:r w:rsidRPr="008C466F">
        <w:rPr>
          <w:rFonts w:ascii="Times New Roman" w:hAnsi="Times New Roman"/>
          <w:i/>
        </w:rPr>
        <w:t>self</w:t>
      </w:r>
      <w:r w:rsidRPr="008C466F">
        <w:rPr>
          <w:rFonts w:ascii="Times New Roman" w:hAnsi="Times New Roman"/>
        </w:rPr>
        <w:t xml:space="preserve"> does not amount to much, but no self is an island; each exists in a fabric of </w:t>
      </w:r>
      <w:r w:rsidRPr="008C466F">
        <w:rPr>
          <w:rFonts w:ascii="Times New Roman" w:hAnsi="Times New Roman"/>
        </w:rPr>
        <w:tab/>
        <w:t xml:space="preserve">relations that is now more complex </w:t>
      </w:r>
      <w:r w:rsidRPr="008C466F">
        <w:rPr>
          <w:rFonts w:ascii="Times New Roman" w:hAnsi="Times New Roman"/>
        </w:rPr>
        <w:tab/>
        <w:t xml:space="preserve">and mobile than ever before... No one, not even </w:t>
      </w:r>
      <w:r w:rsidRPr="008C466F">
        <w:rPr>
          <w:rFonts w:ascii="Times New Roman" w:hAnsi="Times New Roman"/>
        </w:rPr>
        <w:tab/>
        <w:t>the least privileged among us, is ever entirely powerless.”</w:t>
      </w:r>
    </w:p>
    <w:p w:rsidR="008C466F" w:rsidRPr="008C466F" w:rsidRDefault="008C466F" w:rsidP="008C466F">
      <w:pPr>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Foucault contested the traditional (modern) view of power with its equation to control, as well as institutional forms of power (embraced within the modern framework), presenting power as </w:t>
      </w:r>
      <w:proofErr w:type="spellStart"/>
      <w:r w:rsidRPr="008C466F">
        <w:rPr>
          <w:rFonts w:ascii="Times New Roman" w:hAnsi="Times New Roman"/>
        </w:rPr>
        <w:t>decentred</w:t>
      </w:r>
      <w:proofErr w:type="spellEnd"/>
      <w:r w:rsidRPr="008C466F">
        <w:rPr>
          <w:rFonts w:ascii="Times New Roman" w:hAnsi="Times New Roman"/>
        </w:rPr>
        <w:t>, pluralistic, and mutually constitutive (</w:t>
      </w:r>
      <w:proofErr w:type="spellStart"/>
      <w:r w:rsidRPr="008C466F">
        <w:rPr>
          <w:rFonts w:ascii="Times New Roman" w:hAnsi="Times New Roman"/>
        </w:rPr>
        <w:t>Racevskis</w:t>
      </w:r>
      <w:proofErr w:type="spellEnd"/>
      <w:r w:rsidRPr="008C466F">
        <w:rPr>
          <w:rFonts w:ascii="Times New Roman" w:hAnsi="Times New Roman"/>
        </w:rPr>
        <w:t xml:space="preserve">, 2002; </w:t>
      </w:r>
      <w:proofErr w:type="spellStart"/>
      <w:r w:rsidRPr="008C466F">
        <w:rPr>
          <w:rFonts w:ascii="Times New Roman" w:hAnsi="Times New Roman"/>
        </w:rPr>
        <w:t>Seidman</w:t>
      </w:r>
      <w:proofErr w:type="spellEnd"/>
      <w:r w:rsidRPr="008C466F">
        <w:rPr>
          <w:rFonts w:ascii="Times New Roman" w:hAnsi="Times New Roman"/>
        </w:rPr>
        <w:t xml:space="preserve">, 2004).  The application of this to disability involves the rejection of externally imposed definitions, replacing this with a focus on identity.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Definitions of disability are “unstable and open to contestation” according to Sherry (2008, p. 11) who advocated exploring the nuances, subtleties and contradictions inherent within (a post-modern understanding of) disability, rather than consolidating disability as a fixed identity (as a modern understanding).  In addition, a post-modern understanding acknowledges that disability “occurs alongside multiple other identities (such as sexuality, race and ethnicity, socioeconomic status, etc.)” </w:t>
      </w:r>
      <w:proofErr w:type="gramStart"/>
      <w:r w:rsidRPr="008C466F">
        <w:rPr>
          <w:rFonts w:ascii="Times New Roman" w:hAnsi="Times New Roman"/>
        </w:rPr>
        <w:t>(Sherry, 2008, p. 75).</w:t>
      </w:r>
      <w:proofErr w:type="gramEnd"/>
      <w:r w:rsidRPr="008C466F">
        <w:rPr>
          <w:rFonts w:ascii="Times New Roman" w:hAnsi="Times New Roman"/>
        </w:rPr>
        <w:t xml:space="preserve">  This enables the concept of disability to be freed from essentialist descriptors.</w:t>
      </w:r>
    </w:p>
    <w:p w:rsidR="008C466F" w:rsidRPr="008C466F" w:rsidRDefault="008C466F" w:rsidP="008C466F">
      <w:pPr>
        <w:ind w:firstLine="720"/>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rPr>
        <w:t xml:space="preserve">Reality </w:t>
      </w:r>
    </w:p>
    <w:p w:rsidR="008C466F" w:rsidRPr="008C466F" w:rsidRDefault="008C466F" w:rsidP="008C466F">
      <w:pPr>
        <w:contextualSpacing/>
        <w:rPr>
          <w:rFonts w:ascii="Times New Roman" w:hAnsi="Times New Roman"/>
          <w:b/>
        </w:rPr>
      </w:pPr>
    </w:p>
    <w:p w:rsidR="008C466F" w:rsidRPr="008C466F" w:rsidRDefault="008C466F" w:rsidP="008C466F">
      <w:pPr>
        <w:ind w:firstLine="720"/>
        <w:contextualSpacing/>
        <w:rPr>
          <w:rFonts w:ascii="Times New Roman" w:hAnsi="Times New Roman"/>
        </w:rPr>
      </w:pPr>
      <w:r w:rsidRPr="008C466F">
        <w:rPr>
          <w:rFonts w:ascii="Times New Roman" w:hAnsi="Times New Roman"/>
          <w:i/>
        </w:rPr>
        <w:t>Reality</w:t>
      </w:r>
      <w:r w:rsidRPr="008C466F">
        <w:rPr>
          <w:rFonts w:ascii="Times New Roman" w:hAnsi="Times New Roman"/>
        </w:rPr>
        <w:t xml:space="preserve"> within a modern framework is ruled by </w:t>
      </w:r>
      <w:proofErr w:type="gramStart"/>
      <w:r w:rsidRPr="008C466F">
        <w:rPr>
          <w:rFonts w:ascii="Times New Roman" w:hAnsi="Times New Roman"/>
        </w:rPr>
        <w:t>objectivity,</w:t>
      </w:r>
      <w:proofErr w:type="gramEnd"/>
      <w:r w:rsidRPr="008C466F">
        <w:rPr>
          <w:rFonts w:ascii="Times New Roman" w:hAnsi="Times New Roman"/>
        </w:rPr>
        <w:t xml:space="preserve"> logic, science, and reason (see Table 1.1).  The reality of disability then is couched in scientific, economic, medical, and individual terms.  This underlies all four themes previously discussed.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A post-modern framework promotes reality as socially constructed, views subjects as creations of the social world and embraces subjectivity (see Table 1.1).  Disability within this frame is then considered as involving social construction.  The implication is that we are encouraged to embrace subjectivity, and to focus, for example, on the deconstruction of the binaries created within modern society.</w:t>
      </w:r>
    </w:p>
    <w:p w:rsidR="008C466F" w:rsidRPr="008C466F" w:rsidRDefault="008C466F" w:rsidP="008C466F">
      <w:pPr>
        <w:contextualSpacing/>
        <w:jc w:val="both"/>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A Way Forward</w:t>
      </w:r>
    </w:p>
    <w:p w:rsidR="008C466F" w:rsidRPr="008C466F" w:rsidRDefault="008C466F" w:rsidP="008C466F">
      <w:pPr>
        <w:contextualSpacing/>
        <w:jc w:val="center"/>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lastRenderedPageBreak/>
        <w:t xml:space="preserve">Considering disability within this framework reveals a way forward for </w:t>
      </w:r>
      <w:proofErr w:type="spellStart"/>
      <w:r w:rsidRPr="008C466F">
        <w:rPr>
          <w:rFonts w:ascii="Times New Roman" w:hAnsi="Times New Roman"/>
        </w:rPr>
        <w:t>conceptualising</w:t>
      </w:r>
      <w:proofErr w:type="spellEnd"/>
      <w:r w:rsidRPr="008C466F">
        <w:rPr>
          <w:rFonts w:ascii="Times New Roman" w:hAnsi="Times New Roman"/>
        </w:rPr>
        <w:t xml:space="preserve"> and understanding disability within disability studies and research.  Disability becomes a relationship not a binary, an actor in power not exclusively bound within institutional systems, a complex, multi-faceted dynamic not an entity </w:t>
      </w:r>
      <w:proofErr w:type="spellStart"/>
      <w:r w:rsidRPr="008C466F">
        <w:rPr>
          <w:rFonts w:ascii="Times New Roman" w:hAnsi="Times New Roman"/>
        </w:rPr>
        <w:t>summarised</w:t>
      </w:r>
      <w:proofErr w:type="spellEnd"/>
      <w:r w:rsidRPr="008C466F">
        <w:rPr>
          <w:rFonts w:ascii="Times New Roman" w:hAnsi="Times New Roman"/>
        </w:rPr>
        <w:t xml:space="preserve"> within narrow functional definitions, a fluid existence (that intersects with gender, religion, and other characteristics) not a static category, and an embrace of difference, identity, diversity and culture not a prison of </w:t>
      </w:r>
      <w:proofErr w:type="spellStart"/>
      <w:r w:rsidRPr="008C466F">
        <w:rPr>
          <w:rFonts w:ascii="Times New Roman" w:hAnsi="Times New Roman"/>
        </w:rPr>
        <w:t>hegemonically</w:t>
      </w:r>
      <w:proofErr w:type="spellEnd"/>
      <w:r w:rsidRPr="008C466F">
        <w:rPr>
          <w:rFonts w:ascii="Times New Roman" w:hAnsi="Times New Roman"/>
        </w:rPr>
        <w:t xml:space="preserve">-imposed assumptions.  Within this new framework, our focus in understanding disability shifts from categories, functions, oppressive discourses, and reductionist philosophy.  Disability becomes understood through actions and relationships that promote a personal, political, and moral commitment to a post-modern </w:t>
      </w:r>
      <w:proofErr w:type="spellStart"/>
      <w:r w:rsidRPr="008C466F">
        <w:rPr>
          <w:rFonts w:ascii="Times New Roman" w:hAnsi="Times New Roman"/>
        </w:rPr>
        <w:t>conceptualisation</w:t>
      </w:r>
      <w:proofErr w:type="spellEnd"/>
      <w:r w:rsidRPr="008C466F">
        <w:rPr>
          <w:rFonts w:ascii="Times New Roman" w:hAnsi="Times New Roman"/>
        </w:rPr>
        <w:t xml:space="preserve"> of disability.  Teaching disability studies from a post-modern </w:t>
      </w:r>
      <w:proofErr w:type="spellStart"/>
      <w:r w:rsidRPr="008C466F">
        <w:rPr>
          <w:rFonts w:ascii="Times New Roman" w:hAnsi="Times New Roman"/>
        </w:rPr>
        <w:t>conceptualisation</w:t>
      </w:r>
      <w:proofErr w:type="spellEnd"/>
      <w:r w:rsidRPr="008C466F">
        <w:rPr>
          <w:rFonts w:ascii="Times New Roman" w:hAnsi="Times New Roman"/>
        </w:rPr>
        <w:t xml:space="preserve"> becomes a “way of knowing,” an imparting of multiple </w:t>
      </w:r>
      <w:proofErr w:type="spellStart"/>
      <w:r w:rsidRPr="008C466F">
        <w:rPr>
          <w:rFonts w:ascii="Times New Roman" w:hAnsi="Times New Roman"/>
        </w:rPr>
        <w:t>knowledges</w:t>
      </w:r>
      <w:proofErr w:type="spellEnd"/>
      <w:r w:rsidRPr="008C466F">
        <w:rPr>
          <w:rFonts w:ascii="Times New Roman" w:hAnsi="Times New Roman"/>
        </w:rPr>
        <w:t xml:space="preserve"> rather than a prescriptive schedule of facts and theories (as supported by </w:t>
      </w:r>
      <w:proofErr w:type="spellStart"/>
      <w:r w:rsidRPr="008C466F">
        <w:rPr>
          <w:rFonts w:ascii="Times New Roman" w:hAnsi="Times New Roman"/>
        </w:rPr>
        <w:t>McRuer</w:t>
      </w:r>
      <w:proofErr w:type="spellEnd"/>
      <w:r w:rsidRPr="008C466F">
        <w:rPr>
          <w:rFonts w:ascii="Times New Roman" w:hAnsi="Times New Roman"/>
        </w:rPr>
        <w:t xml:space="preserve">, 2009).  Within Australia, there are very few disability specific courses, and where such curriculum does exist it is often placed within Faculties of Medicine with an inevitable emphasis on healthcare.  Australian publications representing disability studies are also limited (Lester, 2004).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Students of disability studies should be led to identify and confront the binaries, barriers and oppressive discourse surrounding disability within the context of the complex societies in which we live.  Conway’s (2009) work on multiculturalism and disability is an important contribution to this way forward, where an emphasis is placed on preparing students to </w:t>
      </w:r>
      <w:proofErr w:type="spellStart"/>
      <w:r w:rsidRPr="008C466F">
        <w:rPr>
          <w:rFonts w:ascii="Times New Roman" w:hAnsi="Times New Roman"/>
        </w:rPr>
        <w:t>recognise</w:t>
      </w:r>
      <w:proofErr w:type="spellEnd"/>
      <w:r w:rsidRPr="008C466F">
        <w:rPr>
          <w:rFonts w:ascii="Times New Roman" w:hAnsi="Times New Roman"/>
        </w:rPr>
        <w:t xml:space="preserve"> and </w:t>
      </w:r>
      <w:proofErr w:type="spellStart"/>
      <w:r w:rsidRPr="008C466F">
        <w:rPr>
          <w:rFonts w:ascii="Times New Roman" w:hAnsi="Times New Roman"/>
        </w:rPr>
        <w:t>conceptualise</w:t>
      </w:r>
      <w:proofErr w:type="spellEnd"/>
      <w:r w:rsidRPr="008C466F">
        <w:rPr>
          <w:rFonts w:ascii="Times New Roman" w:hAnsi="Times New Roman"/>
        </w:rPr>
        <w:t xml:space="preserve"> diversity and therefore on the oppression experienced within diversity.  Disability studies must challenge the deficit models which </w:t>
      </w:r>
      <w:proofErr w:type="spellStart"/>
      <w:r w:rsidRPr="008C466F">
        <w:rPr>
          <w:rFonts w:ascii="Times New Roman" w:hAnsi="Times New Roman"/>
        </w:rPr>
        <w:t>individualise</w:t>
      </w:r>
      <w:proofErr w:type="spellEnd"/>
      <w:r w:rsidRPr="008C466F">
        <w:rPr>
          <w:rFonts w:ascii="Times New Roman" w:hAnsi="Times New Roman"/>
        </w:rPr>
        <w:t xml:space="preserve"> disability and actively display a commitment to a post-modern agenda for disability. </w:t>
      </w:r>
      <w:proofErr w:type="spellStart"/>
      <w:r w:rsidRPr="008C466F">
        <w:rPr>
          <w:rFonts w:ascii="Times New Roman" w:hAnsi="Times New Roman"/>
        </w:rPr>
        <w:t>Jakubowicz</w:t>
      </w:r>
      <w:proofErr w:type="spellEnd"/>
      <w:r w:rsidRPr="008C466F">
        <w:rPr>
          <w:rFonts w:ascii="Times New Roman" w:hAnsi="Times New Roman"/>
        </w:rPr>
        <w:t xml:space="preserve"> and </w:t>
      </w:r>
      <w:proofErr w:type="spellStart"/>
      <w:r w:rsidRPr="008C466F">
        <w:rPr>
          <w:rFonts w:ascii="Times New Roman" w:hAnsi="Times New Roman"/>
        </w:rPr>
        <w:t>Meekosha</w:t>
      </w:r>
      <w:proofErr w:type="spellEnd"/>
      <w:r w:rsidRPr="008C466F">
        <w:rPr>
          <w:rFonts w:ascii="Times New Roman" w:hAnsi="Times New Roman"/>
        </w:rPr>
        <w:t xml:space="preserve"> (2000) described the role of disability studies as opening-up “ways of examining cultural diversity that cannot otherwise be approached” (p. 1).  </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The role of disability studies must include the encouragement and facilitation of an alternative world view which embraces disability as a diversity, moving beyond borders and pathology.  Such a curriculum needs to be tied to action, or it is “parasitic” (</w:t>
      </w:r>
      <w:proofErr w:type="spellStart"/>
      <w:r w:rsidRPr="008C466F">
        <w:rPr>
          <w:rFonts w:ascii="Times New Roman" w:hAnsi="Times New Roman"/>
        </w:rPr>
        <w:t>Mackelprang</w:t>
      </w:r>
      <w:proofErr w:type="spellEnd"/>
      <w:r w:rsidRPr="008C466F">
        <w:rPr>
          <w:rFonts w:ascii="Times New Roman" w:hAnsi="Times New Roman"/>
        </w:rPr>
        <w:t>, 2009).  Within disability studies the role of academic and activist becomes a fluid category–a partnership (</w:t>
      </w:r>
      <w:proofErr w:type="spellStart"/>
      <w:r w:rsidRPr="008C466F">
        <w:rPr>
          <w:rFonts w:ascii="Times New Roman" w:hAnsi="Times New Roman"/>
        </w:rPr>
        <w:t>Mackelprang</w:t>
      </w:r>
      <w:proofErr w:type="spellEnd"/>
      <w:r w:rsidRPr="008C466F">
        <w:rPr>
          <w:rFonts w:ascii="Times New Roman" w:hAnsi="Times New Roman"/>
        </w:rPr>
        <w:t>, 2009).</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Closely linked to the study of disability is its research.  There is a long history of challenging the role of researchers, particularly researchers without a disability.  Stone and Priestly (1996), for example, advocated that researchers without disability needed to adopt a position tied to political action, where oppression is challenged and there is a commitment to the emancipation of people with disability through research (see also Priestly, 1997; Swain &amp; Cameron, 1999).  Oliver (1999) also stressed the importance of disability research where researchers position themselves clearly within society.  The post-modern framework gives disability researchers such a position.</w:t>
      </w:r>
    </w:p>
    <w:p w:rsidR="008C466F" w:rsidRPr="008C466F" w:rsidRDefault="008C466F" w:rsidP="008C466F">
      <w:pPr>
        <w:ind w:firstLine="720"/>
        <w:contextualSpacing/>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Disability research when </w:t>
      </w:r>
      <w:proofErr w:type="spellStart"/>
      <w:r w:rsidRPr="008C466F">
        <w:rPr>
          <w:rFonts w:ascii="Times New Roman" w:hAnsi="Times New Roman"/>
        </w:rPr>
        <w:t>conceptualised</w:t>
      </w:r>
      <w:proofErr w:type="spellEnd"/>
      <w:r w:rsidRPr="008C466F">
        <w:rPr>
          <w:rFonts w:ascii="Times New Roman" w:hAnsi="Times New Roman"/>
        </w:rPr>
        <w:t xml:space="preserve"> through a post-modern framework demonstrates a commitment to action.  This action involves an active engagement in relationship through challenging the binary of researcher/researched for example.  This also means engaging actively with other social movements and interacting with the nexus of oppression (e.g. women with </w:t>
      </w:r>
      <w:r w:rsidRPr="008C466F">
        <w:rPr>
          <w:rFonts w:ascii="Times New Roman" w:hAnsi="Times New Roman"/>
        </w:rPr>
        <w:lastRenderedPageBreak/>
        <w:t xml:space="preserve">disability) (see Carling-Jenkins, 2008).  Post-modern disability research values studies of the past that propose to prevent repeating mistakes in the future.  Disability research should increase consciousness and expand knowledge as defined by multiple dimensions (see </w:t>
      </w:r>
      <w:proofErr w:type="spellStart"/>
      <w:r w:rsidRPr="008C466F">
        <w:rPr>
          <w:rFonts w:ascii="Times New Roman" w:hAnsi="Times New Roman"/>
        </w:rPr>
        <w:t>Mackelprang</w:t>
      </w:r>
      <w:proofErr w:type="spellEnd"/>
      <w:r w:rsidRPr="008C466F">
        <w:rPr>
          <w:rFonts w:ascii="Times New Roman" w:hAnsi="Times New Roman"/>
        </w:rPr>
        <w:t xml:space="preserve">, 2009).   Post-modern disability research becomes a platform from which dynamic definitions can be practiced, barriers which exclude and </w:t>
      </w:r>
      <w:proofErr w:type="spellStart"/>
      <w:r w:rsidRPr="008C466F">
        <w:rPr>
          <w:rFonts w:ascii="Times New Roman" w:hAnsi="Times New Roman"/>
        </w:rPr>
        <w:t>marginalise</w:t>
      </w:r>
      <w:proofErr w:type="spellEnd"/>
      <w:r w:rsidRPr="008C466F">
        <w:rPr>
          <w:rFonts w:ascii="Times New Roman" w:hAnsi="Times New Roman"/>
        </w:rPr>
        <w:t xml:space="preserve"> can be challenged, and the nature of difference can be explored encompassing identity and diversity.</w:t>
      </w:r>
    </w:p>
    <w:p w:rsidR="008C466F" w:rsidRPr="008C466F" w:rsidRDefault="008C466F" w:rsidP="008C466F">
      <w:pPr>
        <w:contextualSpacing/>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Conclusion</w:t>
      </w:r>
    </w:p>
    <w:p w:rsidR="008C466F" w:rsidRPr="008C466F" w:rsidRDefault="008C466F" w:rsidP="008C466F">
      <w:pPr>
        <w:contextualSpacing/>
        <w:jc w:val="center"/>
        <w:rPr>
          <w:rFonts w:ascii="Times New Roman" w:hAnsi="Times New Roman"/>
        </w:rPr>
      </w:pPr>
    </w:p>
    <w:p w:rsidR="008C466F" w:rsidRPr="008C466F" w:rsidRDefault="008C466F" w:rsidP="008C466F">
      <w:pPr>
        <w:ind w:firstLine="720"/>
        <w:contextualSpacing/>
        <w:rPr>
          <w:rFonts w:ascii="Times New Roman" w:hAnsi="Times New Roman"/>
        </w:rPr>
      </w:pPr>
      <w:r w:rsidRPr="008C466F">
        <w:rPr>
          <w:rFonts w:ascii="Times New Roman" w:hAnsi="Times New Roman"/>
        </w:rPr>
        <w:t xml:space="preserve">This paper has presented the Australian experience of disability through four themes – the denial of citizenship, segregation in institutions, living on the margins and the “disabled body.”  Each of these themes represented an understanding of disability that was founded within a modern framework.  Modern and post-modern frameworks and </w:t>
      </w:r>
      <w:proofErr w:type="spellStart"/>
      <w:r w:rsidRPr="008C466F">
        <w:rPr>
          <w:rFonts w:ascii="Times New Roman" w:hAnsi="Times New Roman"/>
        </w:rPr>
        <w:t>conceptualisations</w:t>
      </w:r>
      <w:proofErr w:type="spellEnd"/>
      <w:r w:rsidRPr="008C466F">
        <w:rPr>
          <w:rFonts w:ascii="Times New Roman" w:hAnsi="Times New Roman"/>
        </w:rPr>
        <w:t xml:space="preserve"> of disability were then contrasted, with an emphasis on themes that will enable understanding of disability, as well as studies, research and practice, to move forward.</w:t>
      </w:r>
    </w:p>
    <w:p w:rsidR="008C466F" w:rsidRPr="008C466F" w:rsidRDefault="008C466F" w:rsidP="008C466F">
      <w:pPr>
        <w:contextualSpacing/>
        <w:rPr>
          <w:rFonts w:ascii="Times New Roman" w:hAnsi="Times New Roman"/>
        </w:rPr>
      </w:pPr>
    </w:p>
    <w:p w:rsidR="008C466F" w:rsidRPr="008C466F" w:rsidRDefault="008C466F" w:rsidP="008C466F">
      <w:pPr>
        <w:contextualSpacing/>
        <w:jc w:val="both"/>
        <w:rPr>
          <w:rFonts w:ascii="Times New Roman" w:hAnsi="Times New Roman"/>
        </w:rPr>
      </w:pPr>
      <w:r w:rsidRPr="008C466F">
        <w:rPr>
          <w:rFonts w:ascii="Times New Roman" w:hAnsi="Times New Roman"/>
          <w:b/>
        </w:rPr>
        <w:t xml:space="preserve">Rachel Carling-Jenkins, Ph.D., </w:t>
      </w:r>
      <w:r w:rsidRPr="008C466F">
        <w:rPr>
          <w:rFonts w:ascii="Times New Roman" w:hAnsi="Times New Roman"/>
        </w:rPr>
        <w:t xml:space="preserve">is a part time Research Fellow at </w:t>
      </w:r>
      <w:proofErr w:type="spellStart"/>
      <w:r w:rsidRPr="008C466F">
        <w:rPr>
          <w:rFonts w:ascii="Times New Roman" w:hAnsi="Times New Roman"/>
        </w:rPr>
        <w:t>Monash</w:t>
      </w:r>
      <w:proofErr w:type="spellEnd"/>
      <w:r w:rsidRPr="008C466F">
        <w:rPr>
          <w:rFonts w:ascii="Times New Roman" w:hAnsi="Times New Roman"/>
        </w:rPr>
        <w:t xml:space="preserve"> University, Australia and has a son with </w:t>
      </w:r>
      <w:proofErr w:type="spellStart"/>
      <w:r w:rsidRPr="008C466F">
        <w:rPr>
          <w:rFonts w:ascii="Times New Roman" w:hAnsi="Times New Roman"/>
        </w:rPr>
        <w:t>Asperger’s</w:t>
      </w:r>
      <w:proofErr w:type="spellEnd"/>
      <w:r w:rsidRPr="008C466F">
        <w:rPr>
          <w:rFonts w:ascii="Times New Roman" w:hAnsi="Times New Roman"/>
        </w:rPr>
        <w:t xml:space="preserve"> Syndrome.</w:t>
      </w:r>
    </w:p>
    <w:p w:rsidR="008C466F" w:rsidRPr="008C466F" w:rsidRDefault="008C466F" w:rsidP="008C466F">
      <w:pPr>
        <w:contextualSpacing/>
        <w:jc w:val="both"/>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References</w:t>
      </w:r>
    </w:p>
    <w:p w:rsidR="008C466F" w:rsidRPr="008C466F" w:rsidRDefault="008C466F" w:rsidP="008C466F">
      <w:pPr>
        <w:contextualSpacing/>
        <w:jc w:val="center"/>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Barnhart, A. D. (1994).  </w:t>
      </w:r>
      <w:proofErr w:type="gramStart"/>
      <w:r w:rsidRPr="008C466F">
        <w:rPr>
          <w:rFonts w:ascii="Times New Roman" w:hAnsi="Times New Roman"/>
        </w:rPr>
        <w:t>Postmodern Theory and Karl Marx.</w:t>
      </w:r>
      <w:proofErr w:type="gramEnd"/>
      <w:r w:rsidRPr="008C466F">
        <w:rPr>
          <w:rFonts w:ascii="Times New Roman" w:hAnsi="Times New Roman"/>
        </w:rPr>
        <w:t xml:space="preserve">  </w:t>
      </w:r>
      <w:proofErr w:type="gramStart"/>
      <w:r w:rsidRPr="008C466F">
        <w:rPr>
          <w:rFonts w:ascii="Times New Roman" w:hAnsi="Times New Roman"/>
          <w:i/>
        </w:rPr>
        <w:t>CFMC.</w:t>
      </w:r>
      <w:proofErr w:type="gramEnd"/>
      <w:r w:rsidRPr="008C466F">
        <w:rPr>
          <w:rFonts w:ascii="Times New Roman" w:hAnsi="Times New Roman"/>
          <w:i/>
        </w:rPr>
        <w:t xml:space="preserve">  </w:t>
      </w:r>
      <w:r w:rsidRPr="008C466F">
        <w:rPr>
          <w:rFonts w:ascii="Times New Roman" w:hAnsi="Times New Roman"/>
        </w:rPr>
        <w:t>Retrieved from http://</w:t>
      </w:r>
      <w:hyperlink r:id="rId4" w:history="1">
        <w:r w:rsidRPr="008C466F">
          <w:rPr>
            <w:rStyle w:val="Hyperlink"/>
            <w:rFonts w:ascii="Times New Roman" w:eastAsiaTheme="majorEastAsia" w:hAnsi="Times New Roman"/>
            <w:color w:val="auto"/>
            <w:u w:val="none"/>
          </w:rPr>
          <w:t>www.cfmc.com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Berger, A. (2003).  </w:t>
      </w:r>
      <w:proofErr w:type="gramStart"/>
      <w:r w:rsidRPr="008C466F">
        <w:rPr>
          <w:rFonts w:ascii="Times New Roman" w:hAnsi="Times New Roman"/>
          <w:i/>
        </w:rPr>
        <w:t>The portable post-modernist.</w:t>
      </w:r>
      <w:proofErr w:type="gramEnd"/>
      <w:r w:rsidRPr="008C466F">
        <w:rPr>
          <w:rFonts w:ascii="Times New Roman" w:hAnsi="Times New Roman"/>
          <w:i/>
        </w:rPr>
        <w:t xml:space="preserve">  </w:t>
      </w:r>
      <w:r w:rsidRPr="008C466F">
        <w:rPr>
          <w:rFonts w:ascii="Times New Roman" w:hAnsi="Times New Roman"/>
        </w:rPr>
        <w:t>Walnut Creek, CA: Altamira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Bolt, A. (2004, November 10). We kill babies. </w:t>
      </w:r>
      <w:r w:rsidRPr="008C466F">
        <w:rPr>
          <w:rFonts w:ascii="Times New Roman" w:hAnsi="Times New Roman"/>
          <w:i/>
        </w:rPr>
        <w:t>Herald Sun</w:t>
      </w:r>
      <w:r w:rsidRPr="008C466F">
        <w:rPr>
          <w:rFonts w:ascii="Times New Roman" w:hAnsi="Times New Roman"/>
        </w:rPr>
        <w:t>. Retrieved from http://</w:t>
      </w:r>
      <w:hyperlink r:id="rId5" w:history="1">
        <w:r w:rsidRPr="008C466F">
          <w:rPr>
            <w:rStyle w:val="Hyperlink"/>
            <w:rFonts w:ascii="Times New Roman" w:eastAsiaTheme="majorEastAsia" w:hAnsi="Times New Roman"/>
            <w:color w:val="auto"/>
            <w:u w:val="none"/>
          </w:rPr>
          <w:t>www.family.org.au/Abortion/we_kill_babies.htm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Burdekin</w:t>
      </w:r>
      <w:proofErr w:type="spellEnd"/>
      <w:r w:rsidRPr="008C466F">
        <w:rPr>
          <w:rFonts w:ascii="Times New Roman" w:hAnsi="Times New Roman"/>
        </w:rPr>
        <w:t xml:space="preserve">, B. (1993). </w:t>
      </w:r>
      <w:proofErr w:type="gramStart"/>
      <w:r w:rsidRPr="008C466F">
        <w:rPr>
          <w:rFonts w:ascii="Times New Roman" w:hAnsi="Times New Roman"/>
          <w:i/>
        </w:rPr>
        <w:t>Report of the national inquiry into the human rights of people with mental illness.</w:t>
      </w:r>
      <w:proofErr w:type="gramEnd"/>
      <w:r w:rsidRPr="008C466F">
        <w:rPr>
          <w:rFonts w:ascii="Times New Roman" w:hAnsi="Times New Roman"/>
          <w:i/>
        </w:rPr>
        <w:t xml:space="preserve"> </w:t>
      </w:r>
      <w:proofErr w:type="gramStart"/>
      <w:r w:rsidRPr="008C466F">
        <w:rPr>
          <w:rFonts w:ascii="Times New Roman" w:hAnsi="Times New Roman"/>
        </w:rPr>
        <w:t>Human Rights and Equal Opportunity Commission.</w:t>
      </w:r>
      <w:proofErr w:type="gramEnd"/>
      <w:r w:rsidRPr="008C466F">
        <w:rPr>
          <w:rFonts w:ascii="Times New Roman" w:hAnsi="Times New Roman"/>
        </w:rPr>
        <w:t xml:space="preserve"> Retrieved from http://</w:t>
      </w:r>
      <w:hyperlink r:id="rId6" w:history="1">
        <w:r w:rsidRPr="008C466F">
          <w:rPr>
            <w:rStyle w:val="Hyperlink"/>
            <w:rFonts w:ascii="Times New Roman" w:eastAsiaTheme="majorEastAsia" w:hAnsi="Times New Roman"/>
            <w:color w:val="auto"/>
            <w:u w:val="none"/>
          </w:rPr>
          <w:t>www.hreoc.gov.au/disability_rights/speeches/mii93.htm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Carling-</w:t>
      </w:r>
      <w:proofErr w:type="spellStart"/>
      <w:r w:rsidRPr="008C466F">
        <w:rPr>
          <w:rFonts w:ascii="Times New Roman" w:hAnsi="Times New Roman"/>
        </w:rPr>
        <w:t>Burzacott</w:t>
      </w:r>
      <w:proofErr w:type="spellEnd"/>
      <w:r w:rsidRPr="008C466F">
        <w:rPr>
          <w:rFonts w:ascii="Times New Roman" w:hAnsi="Times New Roman"/>
        </w:rPr>
        <w:t>, R., &amp; Galloway, G. (2004, November 24-26).</w:t>
      </w:r>
      <w:r w:rsidRPr="008C466F">
        <w:rPr>
          <w:rFonts w:ascii="Times New Roman" w:hAnsi="Times New Roman"/>
          <w:i/>
        </w:rPr>
        <w:t xml:space="preserve"> </w:t>
      </w:r>
      <w:proofErr w:type="gramStart"/>
      <w:r w:rsidRPr="008C466F">
        <w:rPr>
          <w:rFonts w:ascii="Times New Roman" w:hAnsi="Times New Roman"/>
          <w:i/>
        </w:rPr>
        <w:t xml:space="preserve">Using relationship as a key </w:t>
      </w:r>
      <w:proofErr w:type="spellStart"/>
      <w:r w:rsidRPr="008C466F">
        <w:rPr>
          <w:rFonts w:ascii="Times New Roman" w:hAnsi="Times New Roman"/>
          <w:i/>
        </w:rPr>
        <w:t>organising</w:t>
      </w:r>
      <w:proofErr w:type="spellEnd"/>
      <w:r w:rsidRPr="008C466F">
        <w:rPr>
          <w:rFonts w:ascii="Times New Roman" w:hAnsi="Times New Roman"/>
          <w:i/>
        </w:rPr>
        <w:t xml:space="preserve"> concept in research with the (modernist) "other.”</w:t>
      </w:r>
      <w:proofErr w:type="gramEnd"/>
      <w:r w:rsidRPr="008C466F">
        <w:rPr>
          <w:rFonts w:ascii="Times New Roman" w:hAnsi="Times New Roman"/>
        </w:rPr>
        <w:t xml:space="preserve"> Paper presented at the Australia and New Zealand Third Sector Research Conference, Brisbane, QLD.</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Carling-Jenkins, R. (2008).</w:t>
      </w:r>
      <w:proofErr w:type="gramEnd"/>
      <w:r w:rsidRPr="008C466F">
        <w:rPr>
          <w:rFonts w:ascii="Times New Roman" w:hAnsi="Times New Roman"/>
        </w:rPr>
        <w:t xml:space="preserve"> </w:t>
      </w:r>
      <w:r w:rsidRPr="008C466F">
        <w:rPr>
          <w:rFonts w:ascii="Times New Roman" w:hAnsi="Times New Roman"/>
          <w:i/>
        </w:rPr>
        <w:t xml:space="preserve">Footprints, </w:t>
      </w:r>
      <w:proofErr w:type="spellStart"/>
      <w:r w:rsidRPr="008C466F">
        <w:rPr>
          <w:rFonts w:ascii="Times New Roman" w:hAnsi="Times New Roman"/>
          <w:i/>
        </w:rPr>
        <w:t>Wheeltracks</w:t>
      </w:r>
      <w:proofErr w:type="spellEnd"/>
      <w:r w:rsidRPr="008C466F">
        <w:rPr>
          <w:rFonts w:ascii="Times New Roman" w:hAnsi="Times New Roman"/>
          <w:i/>
        </w:rPr>
        <w:t xml:space="preserve"> and Stirrings of a Movement: Positioning People with Disability and the Disability Rights Movement in Australia. </w:t>
      </w:r>
      <w:proofErr w:type="gramStart"/>
      <w:r w:rsidRPr="008C466F">
        <w:rPr>
          <w:rFonts w:ascii="Times New Roman" w:hAnsi="Times New Roman"/>
        </w:rPr>
        <w:t>Unpublished doctoral dissertation, James Cook University.</w:t>
      </w:r>
      <w:proofErr w:type="gramEnd"/>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Carlson, E. (2001). </w:t>
      </w:r>
      <w:r w:rsidRPr="008C466F">
        <w:rPr>
          <w:rFonts w:ascii="Times New Roman" w:hAnsi="Times New Roman"/>
          <w:i/>
        </w:rPr>
        <w:t>The Unfit: A history of a bad idea.</w:t>
      </w:r>
      <w:r w:rsidRPr="008C466F">
        <w:rPr>
          <w:rFonts w:ascii="Times New Roman" w:hAnsi="Times New Roman"/>
        </w:rPr>
        <w:t xml:space="preserve"> Cold Spring Harbor, New York: Cold Spring Harbor Laboratory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Cocks, E. (1996).</w:t>
      </w:r>
      <w:proofErr w:type="gramEnd"/>
      <w:r w:rsidRPr="008C466F">
        <w:rPr>
          <w:rFonts w:ascii="Times New Roman" w:hAnsi="Times New Roman"/>
        </w:rPr>
        <w:t xml:space="preserve"> 'Do no harm': people with intellectual disabilities and modern society. </w:t>
      </w:r>
      <w:r w:rsidRPr="008C466F">
        <w:rPr>
          <w:rFonts w:ascii="Times New Roman" w:hAnsi="Times New Roman"/>
          <w:i/>
        </w:rPr>
        <w:t>Interaction 11</w:t>
      </w:r>
      <w:r w:rsidRPr="008C466F">
        <w:rPr>
          <w:rFonts w:ascii="Times New Roman" w:hAnsi="Times New Roman"/>
        </w:rPr>
        <w:t>(1), 5-11.</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Conway, M. (2009, May 5). </w:t>
      </w:r>
      <w:proofErr w:type="gramStart"/>
      <w:r w:rsidRPr="008C466F">
        <w:rPr>
          <w:rFonts w:ascii="Times New Roman" w:hAnsi="Times New Roman"/>
          <w:i/>
        </w:rPr>
        <w:t>Multicultural Issues in Disability Studies.</w:t>
      </w:r>
      <w:proofErr w:type="gramEnd"/>
      <w:r w:rsidRPr="008C466F">
        <w:rPr>
          <w:rFonts w:ascii="Times New Roman" w:hAnsi="Times New Roman"/>
          <w:i/>
        </w:rPr>
        <w:t xml:space="preserve">  </w:t>
      </w:r>
      <w:r w:rsidRPr="008C466F">
        <w:rPr>
          <w:rFonts w:ascii="Times New Roman" w:hAnsi="Times New Roman"/>
        </w:rPr>
        <w:t>Presented at Pac Rim International Conference, Honolulu, HI.</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Corker, M. &amp; Shakespeare, T. (2002).</w:t>
      </w:r>
      <w:proofErr w:type="gramEnd"/>
      <w:r w:rsidRPr="008C466F">
        <w:rPr>
          <w:rFonts w:ascii="Times New Roman" w:hAnsi="Times New Roman"/>
        </w:rPr>
        <w:t xml:space="preserve"> </w:t>
      </w:r>
      <w:r w:rsidRPr="008C466F">
        <w:rPr>
          <w:rFonts w:ascii="Times New Roman" w:hAnsi="Times New Roman"/>
          <w:i/>
        </w:rPr>
        <w:t xml:space="preserve">Disability/post-modernity: Embodying disability theory. </w:t>
      </w:r>
      <w:r w:rsidRPr="008C466F">
        <w:rPr>
          <w:rFonts w:ascii="Times New Roman" w:hAnsi="Times New Roman"/>
        </w:rPr>
        <w:t>London: Continuum.</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Crane, S., Clark, T. &amp; Simpson, M. (2005).</w:t>
      </w:r>
      <w:proofErr w:type="gramEnd"/>
      <w:r w:rsidRPr="008C466F">
        <w:rPr>
          <w:rFonts w:ascii="Times New Roman" w:hAnsi="Times New Roman"/>
        </w:rPr>
        <w:t xml:space="preserve"> </w:t>
      </w:r>
      <w:proofErr w:type="gramStart"/>
      <w:r w:rsidRPr="008C466F">
        <w:rPr>
          <w:rFonts w:ascii="Times New Roman" w:hAnsi="Times New Roman"/>
          <w:i/>
        </w:rPr>
        <w:t>Democratic right to vote independently.</w:t>
      </w:r>
      <w:proofErr w:type="gramEnd"/>
      <w:r w:rsidRPr="008C466F">
        <w:rPr>
          <w:rFonts w:ascii="Times New Roman" w:hAnsi="Times New Roman"/>
        </w:rPr>
        <w:t xml:space="preserve"> </w:t>
      </w:r>
      <w:proofErr w:type="gramStart"/>
      <w:r w:rsidRPr="008C466F">
        <w:rPr>
          <w:rFonts w:ascii="Times New Roman" w:hAnsi="Times New Roman"/>
        </w:rPr>
        <w:t>Prepared for Vision Australia as a response to the Joint Standing Committee on Electoral Matters on 22 March 2005.</w:t>
      </w:r>
      <w:proofErr w:type="gramEnd"/>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Dempsey, I. &amp; Nankervis, K. (2006).</w:t>
      </w:r>
      <w:proofErr w:type="gramEnd"/>
      <w:r w:rsidRPr="008C466F">
        <w:rPr>
          <w:rFonts w:ascii="Times New Roman" w:hAnsi="Times New Roman"/>
        </w:rPr>
        <w:t xml:space="preserve"> </w:t>
      </w:r>
      <w:proofErr w:type="gramStart"/>
      <w:r w:rsidRPr="008C466F">
        <w:rPr>
          <w:rFonts w:ascii="Times New Roman" w:hAnsi="Times New Roman"/>
        </w:rPr>
        <w:t>Conceptions of disability.</w:t>
      </w:r>
      <w:proofErr w:type="gramEnd"/>
      <w:r w:rsidRPr="008C466F">
        <w:rPr>
          <w:rFonts w:ascii="Times New Roman" w:hAnsi="Times New Roman"/>
        </w:rPr>
        <w:t xml:space="preserve"> In I. Dempsey &amp; K. Nankervis (Eds.), </w:t>
      </w:r>
      <w:r w:rsidRPr="008C466F">
        <w:rPr>
          <w:rFonts w:ascii="Times New Roman" w:hAnsi="Times New Roman"/>
          <w:i/>
        </w:rPr>
        <w:t>Community disability services: An evidence-based approach to practice</w:t>
      </w:r>
      <w:r w:rsidRPr="008C466F">
        <w:rPr>
          <w:rFonts w:ascii="Times New Roman" w:hAnsi="Times New Roman"/>
        </w:rPr>
        <w:t xml:space="preserve"> (pp. 3 – 26). Sydney, NSW: UNSW Press. </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Disability Discrimination Act 1992 (Commonwealth).</w:t>
      </w:r>
      <w:proofErr w:type="gramEnd"/>
      <w:r w:rsidRPr="008C466F">
        <w:rPr>
          <w:rFonts w:ascii="Times New Roman" w:hAnsi="Times New Roman"/>
        </w:rPr>
        <w:t xml:space="preserve">  Attorney-General's Department, Canberra.  Retrieved from </w:t>
      </w:r>
      <w:hyperlink r:id="rId7" w:tgtFrame="1" w:history="1">
        <w:r w:rsidRPr="008C466F">
          <w:rPr>
            <w:rStyle w:val="Hyperlink"/>
            <w:rFonts w:ascii="Times New Roman" w:eastAsiaTheme="majorEastAsia" w:hAnsi="Times New Roman"/>
            <w:color w:val="auto"/>
            <w:u w:val="none"/>
          </w:rPr>
          <w:t>http://www.comlaw.gov.au/comlaw/management.nsf/lookupindexpagesbyid/IP200401406?OpenDocument</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Dowse, L. (2004). Moving forward or losing ground? </w:t>
      </w:r>
      <w:proofErr w:type="gramStart"/>
      <w:r w:rsidRPr="008C466F">
        <w:rPr>
          <w:rFonts w:ascii="Times New Roman" w:hAnsi="Times New Roman"/>
        </w:rPr>
        <w:t xml:space="preserve">The </w:t>
      </w:r>
      <w:proofErr w:type="spellStart"/>
      <w:r w:rsidRPr="008C466F">
        <w:rPr>
          <w:rFonts w:ascii="Times New Roman" w:hAnsi="Times New Roman"/>
        </w:rPr>
        <w:t>sterilisation</w:t>
      </w:r>
      <w:proofErr w:type="spellEnd"/>
      <w:r w:rsidRPr="008C466F">
        <w:rPr>
          <w:rFonts w:ascii="Times New Roman" w:hAnsi="Times New Roman"/>
        </w:rPr>
        <w:t xml:space="preserve"> of women and girls with disabilities in Australia.</w:t>
      </w:r>
      <w:proofErr w:type="gramEnd"/>
      <w:r w:rsidRPr="008C466F">
        <w:rPr>
          <w:rFonts w:ascii="Times New Roman" w:hAnsi="Times New Roman"/>
        </w:rPr>
        <w:t xml:space="preserve"> Paper presented at the Disabled Peoples'     International (DPI) World Summit, Winnipeg, </w:t>
      </w:r>
      <w:proofErr w:type="gramStart"/>
      <w:r w:rsidRPr="008C466F">
        <w:rPr>
          <w:rFonts w:ascii="Times New Roman" w:hAnsi="Times New Roman"/>
        </w:rPr>
        <w:t>September</w:t>
      </w:r>
      <w:proofErr w:type="gramEnd"/>
      <w:r w:rsidRPr="008C466F">
        <w:rPr>
          <w:rFonts w:ascii="Times New Roman" w:hAnsi="Times New Roman"/>
        </w:rPr>
        <w:t xml:space="preserve"> 8-10, 2004.</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Dyke, J. (2004).</w:t>
      </w:r>
      <w:proofErr w:type="gramEnd"/>
      <w:r w:rsidRPr="008C466F">
        <w:rPr>
          <w:rFonts w:ascii="Times New Roman" w:hAnsi="Times New Roman"/>
        </w:rPr>
        <w:t xml:space="preserve"> </w:t>
      </w:r>
      <w:r w:rsidRPr="008C466F">
        <w:rPr>
          <w:rFonts w:ascii="Times New Roman" w:hAnsi="Times New Roman"/>
          <w:i/>
        </w:rPr>
        <w:t xml:space="preserve">Background paper: </w:t>
      </w:r>
      <w:proofErr w:type="spellStart"/>
      <w:r w:rsidRPr="008C466F">
        <w:rPr>
          <w:rFonts w:ascii="Times New Roman" w:hAnsi="Times New Roman"/>
          <w:i/>
        </w:rPr>
        <w:t>Sterilisation</w:t>
      </w:r>
      <w:proofErr w:type="spellEnd"/>
      <w:r w:rsidRPr="008C466F">
        <w:rPr>
          <w:rFonts w:ascii="Times New Roman" w:hAnsi="Times New Roman"/>
          <w:i/>
        </w:rPr>
        <w:t xml:space="preserve"> of people with disability</w:t>
      </w:r>
      <w:r w:rsidRPr="008C466F">
        <w:rPr>
          <w:rFonts w:ascii="Times New Roman" w:hAnsi="Times New Roman"/>
        </w:rPr>
        <w:t>. Brisbane: Queensland Advocacy Incorporated.</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Egan, S. (1998).</w:t>
      </w:r>
      <w:proofErr w:type="gramEnd"/>
      <w:r w:rsidRPr="008C466F">
        <w:rPr>
          <w:rFonts w:ascii="Times New Roman" w:hAnsi="Times New Roman"/>
        </w:rPr>
        <w:t xml:space="preserve"> </w:t>
      </w:r>
      <w:proofErr w:type="gramStart"/>
      <w:r w:rsidRPr="008C466F">
        <w:rPr>
          <w:rFonts w:ascii="Times New Roman" w:hAnsi="Times New Roman"/>
        </w:rPr>
        <w:t>Disability as a social construct.</w:t>
      </w:r>
      <w:proofErr w:type="gramEnd"/>
      <w:r w:rsidRPr="008C466F">
        <w:rPr>
          <w:rFonts w:ascii="Times New Roman" w:hAnsi="Times New Roman"/>
        </w:rPr>
        <w:t xml:space="preserve"> </w:t>
      </w:r>
      <w:r w:rsidRPr="008C466F">
        <w:rPr>
          <w:rFonts w:ascii="Times New Roman" w:hAnsi="Times New Roman"/>
          <w:i/>
        </w:rPr>
        <w:t>Interaction</w:t>
      </w:r>
      <w:r w:rsidRPr="008C466F">
        <w:rPr>
          <w:rFonts w:ascii="Times New Roman" w:hAnsi="Times New Roman"/>
        </w:rPr>
        <w:t xml:space="preserve"> </w:t>
      </w:r>
      <w:r w:rsidRPr="008C466F">
        <w:rPr>
          <w:rFonts w:ascii="Times New Roman" w:hAnsi="Times New Roman"/>
          <w:i/>
        </w:rPr>
        <w:t>12</w:t>
      </w:r>
      <w:r w:rsidRPr="008C466F">
        <w:rPr>
          <w:rFonts w:ascii="Times New Roman" w:hAnsi="Times New Roman"/>
        </w:rPr>
        <w:t>(1), 30-34.</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Fitzpatrick, T. (2001).</w:t>
      </w:r>
      <w:proofErr w:type="gramEnd"/>
      <w:r w:rsidRPr="008C466F">
        <w:rPr>
          <w:rFonts w:ascii="Times New Roman" w:hAnsi="Times New Roman"/>
        </w:rPr>
        <w:t xml:space="preserve"> </w:t>
      </w:r>
      <w:r w:rsidRPr="008C466F">
        <w:rPr>
          <w:rFonts w:ascii="Times New Roman" w:hAnsi="Times New Roman"/>
          <w:i/>
        </w:rPr>
        <w:t>Welfare theory: An introduction</w:t>
      </w:r>
      <w:r w:rsidRPr="008C466F">
        <w:rPr>
          <w:rFonts w:ascii="Times New Roman" w:hAnsi="Times New Roman"/>
        </w:rPr>
        <w:t>. New York: Palgrave.</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Frohmader</w:t>
      </w:r>
      <w:proofErr w:type="spellEnd"/>
      <w:r w:rsidRPr="008C466F">
        <w:rPr>
          <w:rFonts w:ascii="Times New Roman" w:hAnsi="Times New Roman"/>
        </w:rPr>
        <w:t xml:space="preserve">, C. (2002). </w:t>
      </w:r>
      <w:proofErr w:type="gramStart"/>
      <w:r w:rsidRPr="008C466F">
        <w:rPr>
          <w:rFonts w:ascii="Times New Roman" w:hAnsi="Times New Roman"/>
        </w:rPr>
        <w:t>The Status of Women with Disabilities in Australia - A Snapshot.</w:t>
      </w:r>
      <w:proofErr w:type="gramEnd"/>
      <w:r w:rsidRPr="008C466F">
        <w:rPr>
          <w:rFonts w:ascii="Times New Roman" w:hAnsi="Times New Roman"/>
        </w:rPr>
        <w:t xml:space="preserve"> </w:t>
      </w:r>
      <w:r w:rsidRPr="008C466F">
        <w:rPr>
          <w:rFonts w:ascii="Times New Roman" w:hAnsi="Times New Roman"/>
          <w:i/>
        </w:rPr>
        <w:t xml:space="preserve">There is No Justice - Just Us! </w:t>
      </w:r>
      <w:proofErr w:type="gramStart"/>
      <w:r w:rsidRPr="008C466F">
        <w:rPr>
          <w:rFonts w:ascii="Times New Roman" w:hAnsi="Times New Roman"/>
          <w:i/>
        </w:rPr>
        <w:t>The Status of Women with Disabilities in Australia.</w:t>
      </w:r>
      <w:proofErr w:type="gramEnd"/>
      <w:r w:rsidRPr="008C466F">
        <w:rPr>
          <w:rFonts w:ascii="Times New Roman" w:hAnsi="Times New Roman"/>
          <w:i/>
        </w:rPr>
        <w:t xml:space="preserve"> </w:t>
      </w:r>
      <w:r w:rsidRPr="008C466F">
        <w:rPr>
          <w:rFonts w:ascii="Times New Roman" w:hAnsi="Times New Roman"/>
        </w:rPr>
        <w:t xml:space="preserve">Retrieved from </w:t>
      </w:r>
      <w:hyperlink r:id="rId8" w:history="1">
        <w:r w:rsidRPr="008C466F">
          <w:rPr>
            <w:rStyle w:val="Hyperlink"/>
            <w:rFonts w:ascii="Times New Roman" w:eastAsiaTheme="majorEastAsia" w:hAnsi="Times New Roman"/>
            <w:color w:val="auto"/>
            <w:u w:val="none"/>
          </w:rPr>
          <w:t>http://www.wwda.org.au/snapshot.htm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Giddens</w:t>
      </w:r>
      <w:proofErr w:type="spellEnd"/>
      <w:r w:rsidRPr="008C466F">
        <w:rPr>
          <w:rFonts w:ascii="Times New Roman" w:hAnsi="Times New Roman"/>
        </w:rPr>
        <w:t xml:space="preserve">, A. (2006). </w:t>
      </w:r>
      <w:proofErr w:type="gramStart"/>
      <w:r w:rsidRPr="008C466F">
        <w:rPr>
          <w:rFonts w:ascii="Times New Roman" w:hAnsi="Times New Roman"/>
          <w:i/>
        </w:rPr>
        <w:t>Sociology</w:t>
      </w:r>
      <w:r w:rsidRPr="008C466F">
        <w:rPr>
          <w:rFonts w:ascii="Times New Roman" w:hAnsi="Times New Roman"/>
        </w:rPr>
        <w:t xml:space="preserve"> (5).</w:t>
      </w:r>
      <w:proofErr w:type="gramEnd"/>
      <w:r w:rsidRPr="008C466F">
        <w:rPr>
          <w:rFonts w:ascii="Times New Roman" w:hAnsi="Times New Roman"/>
        </w:rPr>
        <w:t xml:space="preserve"> Cambridge: Polity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Giddens</w:t>
      </w:r>
      <w:proofErr w:type="spellEnd"/>
      <w:r w:rsidRPr="008C466F">
        <w:rPr>
          <w:rFonts w:ascii="Times New Roman" w:hAnsi="Times New Roman"/>
        </w:rPr>
        <w:t xml:space="preserve">, A., </w:t>
      </w:r>
      <w:proofErr w:type="spellStart"/>
      <w:r w:rsidRPr="008C466F">
        <w:rPr>
          <w:rFonts w:ascii="Times New Roman" w:hAnsi="Times New Roman"/>
        </w:rPr>
        <w:t>Duneier</w:t>
      </w:r>
      <w:proofErr w:type="spellEnd"/>
      <w:r w:rsidRPr="008C466F">
        <w:rPr>
          <w:rFonts w:ascii="Times New Roman" w:hAnsi="Times New Roman"/>
        </w:rPr>
        <w:t xml:space="preserve">, M., &amp; </w:t>
      </w:r>
      <w:proofErr w:type="spellStart"/>
      <w:r w:rsidRPr="008C466F">
        <w:rPr>
          <w:rFonts w:ascii="Times New Roman" w:hAnsi="Times New Roman"/>
        </w:rPr>
        <w:t>Appelbaum</w:t>
      </w:r>
      <w:proofErr w:type="spellEnd"/>
      <w:r w:rsidRPr="008C466F">
        <w:rPr>
          <w:rFonts w:ascii="Times New Roman" w:hAnsi="Times New Roman"/>
        </w:rPr>
        <w:t>, R. (2007).</w:t>
      </w:r>
      <w:proofErr w:type="gramEnd"/>
      <w:r w:rsidRPr="008C466F">
        <w:rPr>
          <w:rFonts w:ascii="Times New Roman" w:hAnsi="Times New Roman"/>
        </w:rPr>
        <w:t xml:space="preserve"> </w:t>
      </w:r>
      <w:proofErr w:type="gramStart"/>
      <w:r w:rsidRPr="008C466F">
        <w:rPr>
          <w:rFonts w:ascii="Times New Roman" w:hAnsi="Times New Roman"/>
          <w:i/>
        </w:rPr>
        <w:t>Introduction to Sociology</w:t>
      </w:r>
      <w:r w:rsidRPr="008C466F">
        <w:rPr>
          <w:rFonts w:ascii="Times New Roman" w:hAnsi="Times New Roman"/>
        </w:rPr>
        <w:t xml:space="preserve"> (6).</w:t>
      </w:r>
      <w:proofErr w:type="gramEnd"/>
      <w:r w:rsidRPr="008C466F">
        <w:rPr>
          <w:rFonts w:ascii="Times New Roman" w:hAnsi="Times New Roman"/>
        </w:rPr>
        <w:t xml:space="preserve"> New York: Norton.</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Goggin</w:t>
      </w:r>
      <w:proofErr w:type="spellEnd"/>
      <w:r w:rsidRPr="008C466F">
        <w:rPr>
          <w:rFonts w:ascii="Times New Roman" w:hAnsi="Times New Roman"/>
        </w:rPr>
        <w:t>, G., &amp; Newell, C. (2005).</w:t>
      </w:r>
      <w:proofErr w:type="gramEnd"/>
      <w:r w:rsidRPr="008C466F">
        <w:rPr>
          <w:rFonts w:ascii="Times New Roman" w:hAnsi="Times New Roman"/>
        </w:rPr>
        <w:t xml:space="preserve"> </w:t>
      </w:r>
      <w:r w:rsidRPr="008C466F">
        <w:rPr>
          <w:rFonts w:ascii="Times New Roman" w:hAnsi="Times New Roman"/>
          <w:i/>
        </w:rPr>
        <w:t>Disability in Australia: Exposing a social apartheid</w:t>
      </w:r>
      <w:r w:rsidRPr="008C466F">
        <w:rPr>
          <w:rFonts w:ascii="Times New Roman" w:hAnsi="Times New Roman"/>
        </w:rPr>
        <w:t>. Sydney, NSW: UNSW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Grace, R. (2005, February 11). Disabled man infested with maggots. </w:t>
      </w:r>
      <w:proofErr w:type="gramStart"/>
      <w:r w:rsidRPr="008C466F">
        <w:rPr>
          <w:rFonts w:ascii="Times New Roman" w:hAnsi="Times New Roman"/>
          <w:i/>
        </w:rPr>
        <w:t>The Age</w:t>
      </w:r>
      <w:r w:rsidRPr="008C466F">
        <w:rPr>
          <w:rFonts w:ascii="Times New Roman" w:hAnsi="Times New Roman"/>
        </w:rPr>
        <w:t>.</w:t>
      </w:r>
      <w:proofErr w:type="gramEnd"/>
      <w:r w:rsidRPr="008C466F">
        <w:rPr>
          <w:rFonts w:ascii="Times New Roman" w:hAnsi="Times New Roman"/>
        </w:rPr>
        <w:t xml:space="preserve"> Retrieved from http://</w:t>
      </w:r>
      <w:hyperlink r:id="rId9" w:history="1">
        <w:r w:rsidRPr="008C466F">
          <w:rPr>
            <w:rStyle w:val="Hyperlink"/>
            <w:rFonts w:ascii="Times New Roman" w:eastAsiaTheme="majorEastAsia" w:hAnsi="Times New Roman"/>
            <w:color w:val="auto"/>
            <w:u w:val="none"/>
          </w:rPr>
          <w:t>www.accessibility.com.au/news/regional/maggots.htm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lastRenderedPageBreak/>
        <w:t>Hallahan</w:t>
      </w:r>
      <w:proofErr w:type="spellEnd"/>
      <w:r w:rsidRPr="008C466F">
        <w:rPr>
          <w:rFonts w:ascii="Times New Roman" w:hAnsi="Times New Roman"/>
        </w:rPr>
        <w:t xml:space="preserve">, L. (2001). </w:t>
      </w:r>
      <w:r w:rsidRPr="008C466F">
        <w:rPr>
          <w:rFonts w:ascii="Times New Roman" w:hAnsi="Times New Roman"/>
          <w:i/>
        </w:rPr>
        <w:t xml:space="preserve">Abandoned or embedded? </w:t>
      </w:r>
      <w:proofErr w:type="gramStart"/>
      <w:r w:rsidRPr="008C466F">
        <w:rPr>
          <w:rFonts w:ascii="Times New Roman" w:hAnsi="Times New Roman"/>
          <w:i/>
        </w:rPr>
        <w:t>When being there is not enough</w:t>
      </w:r>
      <w:r w:rsidRPr="008C466F">
        <w:rPr>
          <w:rFonts w:ascii="Times New Roman" w:hAnsi="Times New Roman"/>
        </w:rPr>
        <w:t xml:space="preserve"> [Memorial Lecture.]</w:t>
      </w:r>
      <w:proofErr w:type="gramEnd"/>
      <w:r w:rsidRPr="008C466F">
        <w:rPr>
          <w:rFonts w:ascii="Times New Roman" w:hAnsi="Times New Roman"/>
        </w:rPr>
        <w:t xml:space="preserve"> Adelaide, South Australia.</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Jakubowicz</w:t>
      </w:r>
      <w:proofErr w:type="spellEnd"/>
      <w:r w:rsidRPr="008C466F">
        <w:rPr>
          <w:rFonts w:ascii="Times New Roman" w:hAnsi="Times New Roman"/>
        </w:rPr>
        <w:t xml:space="preserve">, A. &amp; </w:t>
      </w:r>
      <w:proofErr w:type="spellStart"/>
      <w:r w:rsidRPr="008C466F">
        <w:rPr>
          <w:rFonts w:ascii="Times New Roman" w:hAnsi="Times New Roman"/>
        </w:rPr>
        <w:t>Meekosha</w:t>
      </w:r>
      <w:proofErr w:type="spellEnd"/>
      <w:r w:rsidRPr="008C466F">
        <w:rPr>
          <w:rFonts w:ascii="Times New Roman" w:hAnsi="Times New Roman"/>
        </w:rPr>
        <w:t>, H. (2000).</w:t>
      </w:r>
      <w:proofErr w:type="gramEnd"/>
      <w:r w:rsidRPr="008C466F">
        <w:rPr>
          <w:rFonts w:ascii="Times New Roman" w:hAnsi="Times New Roman"/>
        </w:rPr>
        <w:t xml:space="preserve"> </w:t>
      </w:r>
      <w:r w:rsidRPr="008C466F">
        <w:rPr>
          <w:rFonts w:ascii="Times New Roman" w:hAnsi="Times New Roman"/>
          <w:i/>
        </w:rPr>
        <w:t xml:space="preserve">Disability studies </w:t>
      </w:r>
      <w:proofErr w:type="spellStart"/>
      <w:r w:rsidRPr="008C466F">
        <w:rPr>
          <w:rFonts w:ascii="Times New Roman" w:hAnsi="Times New Roman"/>
          <w:i/>
        </w:rPr>
        <w:t>dis</w:t>
      </w:r>
      <w:proofErr w:type="spellEnd"/>
      <w:r w:rsidRPr="008C466F">
        <w:rPr>
          <w:rFonts w:ascii="Times New Roman" w:hAnsi="Times New Roman"/>
          <w:i/>
        </w:rPr>
        <w:t>/engages with multicultural studies</w:t>
      </w:r>
      <w:r w:rsidRPr="008C466F">
        <w:rPr>
          <w:rFonts w:ascii="Times New Roman" w:hAnsi="Times New Roman"/>
        </w:rPr>
        <w:t>. Paper presented at the Disability with Attitude Conference.</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Jolley</w:t>
      </w:r>
      <w:proofErr w:type="spellEnd"/>
      <w:r w:rsidRPr="008C466F">
        <w:rPr>
          <w:rFonts w:ascii="Times New Roman" w:hAnsi="Times New Roman"/>
        </w:rPr>
        <w:t>, W. (1999).</w:t>
      </w:r>
      <w:proofErr w:type="gramEnd"/>
      <w:r w:rsidRPr="008C466F">
        <w:rPr>
          <w:rFonts w:ascii="Times New Roman" w:hAnsi="Times New Roman"/>
        </w:rPr>
        <w:t xml:space="preserve"> </w:t>
      </w:r>
      <w:proofErr w:type="gramStart"/>
      <w:r w:rsidRPr="008C466F">
        <w:rPr>
          <w:rFonts w:ascii="Times New Roman" w:hAnsi="Times New Roman"/>
          <w:i/>
        </w:rPr>
        <w:t>Fighting discrimination Australian style.</w:t>
      </w:r>
      <w:proofErr w:type="gramEnd"/>
      <w:r w:rsidRPr="008C466F">
        <w:rPr>
          <w:rFonts w:ascii="Times New Roman" w:hAnsi="Times New Roman"/>
        </w:rPr>
        <w:t xml:space="preserve"> Paper presented at the Japan Society for Rehabilitation of Persons with Disabilities, International Program of Leadership Training, </w:t>
      </w:r>
      <w:proofErr w:type="gramStart"/>
      <w:r w:rsidRPr="008C466F">
        <w:rPr>
          <w:rFonts w:ascii="Times New Roman" w:hAnsi="Times New Roman"/>
        </w:rPr>
        <w:t>Japan</w:t>
      </w:r>
      <w:proofErr w:type="gramEnd"/>
      <w:r w:rsidRPr="008C466F">
        <w:rPr>
          <w:rFonts w:ascii="Times New Roman" w:hAnsi="Times New Roman"/>
        </w:rPr>
        <w:t>.</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Kincheloe</w:t>
      </w:r>
      <w:proofErr w:type="spellEnd"/>
      <w:r w:rsidRPr="008C466F">
        <w:rPr>
          <w:rFonts w:ascii="Times New Roman" w:hAnsi="Times New Roman"/>
        </w:rPr>
        <w:t>, J., &amp; McLaren, P. (2003).</w:t>
      </w:r>
      <w:proofErr w:type="gramEnd"/>
      <w:r w:rsidRPr="008C466F">
        <w:rPr>
          <w:rFonts w:ascii="Times New Roman" w:hAnsi="Times New Roman"/>
        </w:rPr>
        <w:t xml:space="preserve"> </w:t>
      </w:r>
      <w:proofErr w:type="gramStart"/>
      <w:r w:rsidRPr="008C466F">
        <w:rPr>
          <w:rFonts w:ascii="Times New Roman" w:hAnsi="Times New Roman"/>
        </w:rPr>
        <w:t>Rethinking critical theory and qualitative research.</w:t>
      </w:r>
      <w:proofErr w:type="gramEnd"/>
      <w:r w:rsidRPr="008C466F">
        <w:rPr>
          <w:rFonts w:ascii="Times New Roman" w:hAnsi="Times New Roman"/>
        </w:rPr>
        <w:t xml:space="preserve"> </w:t>
      </w:r>
      <w:proofErr w:type="gramStart"/>
      <w:r w:rsidRPr="008C466F">
        <w:rPr>
          <w:rFonts w:ascii="Times New Roman" w:hAnsi="Times New Roman"/>
        </w:rPr>
        <w:t xml:space="preserve">In N. </w:t>
      </w:r>
      <w:proofErr w:type="spellStart"/>
      <w:r w:rsidRPr="008C466F">
        <w:rPr>
          <w:rFonts w:ascii="Times New Roman" w:hAnsi="Times New Roman"/>
        </w:rPr>
        <w:t>Denzin</w:t>
      </w:r>
      <w:proofErr w:type="spellEnd"/>
      <w:r w:rsidRPr="008C466F">
        <w:rPr>
          <w:rFonts w:ascii="Times New Roman" w:hAnsi="Times New Roman"/>
        </w:rPr>
        <w:t xml:space="preserve"> &amp; Y. Lincoln (Eds</w:t>
      </w:r>
      <w:r w:rsidRPr="008C466F">
        <w:rPr>
          <w:rFonts w:ascii="Times New Roman" w:hAnsi="Times New Roman"/>
          <w:i/>
        </w:rPr>
        <w:t>.</w:t>
      </w:r>
      <w:r w:rsidRPr="008C466F">
        <w:rPr>
          <w:rFonts w:ascii="Times New Roman" w:hAnsi="Times New Roman"/>
        </w:rPr>
        <w:t>)</w:t>
      </w:r>
      <w:r w:rsidRPr="008C466F">
        <w:rPr>
          <w:rFonts w:ascii="Times New Roman" w:hAnsi="Times New Roman"/>
          <w:i/>
        </w:rPr>
        <w:t>.</w:t>
      </w:r>
      <w:proofErr w:type="gramEnd"/>
      <w:r w:rsidRPr="008C466F">
        <w:rPr>
          <w:rFonts w:ascii="Times New Roman" w:hAnsi="Times New Roman"/>
          <w:i/>
        </w:rPr>
        <w:t xml:space="preserve"> Handbook of qualitative research</w:t>
      </w:r>
      <w:r w:rsidRPr="008C466F">
        <w:rPr>
          <w:rFonts w:ascii="Times New Roman" w:hAnsi="Times New Roman"/>
        </w:rPr>
        <w:t xml:space="preserve"> (pp. 138 - 157). California: Sage.</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Leipolt</w:t>
      </w:r>
      <w:proofErr w:type="spellEnd"/>
      <w:r w:rsidRPr="008C466F">
        <w:rPr>
          <w:rFonts w:ascii="Times New Roman" w:hAnsi="Times New Roman"/>
        </w:rPr>
        <w:t xml:space="preserve">, E. (2005). </w:t>
      </w:r>
      <w:r w:rsidRPr="008C466F">
        <w:rPr>
          <w:rFonts w:ascii="Times New Roman" w:hAnsi="Times New Roman"/>
          <w:i/>
        </w:rPr>
        <w:t>Disability experience: A source for life-giving values</w:t>
      </w:r>
      <w:r w:rsidRPr="008C466F">
        <w:rPr>
          <w:rFonts w:ascii="Times New Roman" w:hAnsi="Times New Roman"/>
        </w:rPr>
        <w:t xml:space="preserve"> [Jennifer Fitzgerald Memorial Lecture.] Paper presented at the Queensland Advocacy Incorporated: Brisbane, Queensland.</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Lester, J. C. (2004). A </w:t>
      </w:r>
      <w:proofErr w:type="spellStart"/>
      <w:r w:rsidRPr="008C466F">
        <w:rPr>
          <w:rFonts w:ascii="Times New Roman" w:hAnsi="Times New Roman"/>
        </w:rPr>
        <w:t>sceptical</w:t>
      </w:r>
      <w:proofErr w:type="spellEnd"/>
      <w:r w:rsidRPr="008C466F">
        <w:rPr>
          <w:rFonts w:ascii="Times New Roman" w:hAnsi="Times New Roman"/>
        </w:rPr>
        <w:t xml:space="preserve"> look at the disability studies industry.  </w:t>
      </w:r>
      <w:proofErr w:type="gramStart"/>
      <w:r w:rsidRPr="008C466F">
        <w:rPr>
          <w:rFonts w:ascii="Times New Roman" w:hAnsi="Times New Roman"/>
          <w:i/>
        </w:rPr>
        <w:t xml:space="preserve">The Website of the </w:t>
      </w:r>
      <w:proofErr w:type="spellStart"/>
      <w:r w:rsidRPr="008C466F">
        <w:rPr>
          <w:rFonts w:ascii="Times New Roman" w:hAnsi="Times New Roman"/>
          <w:i/>
        </w:rPr>
        <w:t>Liberatarian</w:t>
      </w:r>
      <w:proofErr w:type="spellEnd"/>
      <w:r w:rsidRPr="008C466F">
        <w:rPr>
          <w:rFonts w:ascii="Times New Roman" w:hAnsi="Times New Roman"/>
          <w:i/>
        </w:rPr>
        <w:t xml:space="preserve"> Alliance.</w:t>
      </w:r>
      <w:proofErr w:type="gramEnd"/>
      <w:r w:rsidRPr="008C466F">
        <w:rPr>
          <w:rFonts w:ascii="Times New Roman" w:hAnsi="Times New Roman"/>
          <w:i/>
        </w:rPr>
        <w:t xml:space="preserve">  </w:t>
      </w:r>
      <w:r w:rsidRPr="008C466F">
        <w:rPr>
          <w:rFonts w:ascii="Times New Roman" w:hAnsi="Times New Roman"/>
        </w:rPr>
        <w:t>Retrieved from http://</w:t>
      </w:r>
      <w:hyperlink r:id="rId10" w:history="1">
        <w:r w:rsidRPr="008C466F">
          <w:rPr>
            <w:rStyle w:val="Hyperlink"/>
            <w:rFonts w:ascii="Times New Roman" w:eastAsiaTheme="majorEastAsia" w:hAnsi="Times New Roman"/>
            <w:color w:val="auto"/>
            <w:u w:val="none"/>
          </w:rPr>
          <w:t>www.la-articles.org.uk/dsi.htm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Lyotard</w:t>
      </w:r>
      <w:proofErr w:type="spellEnd"/>
      <w:r w:rsidRPr="008C466F">
        <w:rPr>
          <w:rFonts w:ascii="Times New Roman" w:hAnsi="Times New Roman"/>
        </w:rPr>
        <w:t xml:space="preserve">, J. F. (1979). </w:t>
      </w:r>
      <w:proofErr w:type="gramStart"/>
      <w:r w:rsidRPr="008C466F">
        <w:rPr>
          <w:rFonts w:ascii="Times New Roman" w:hAnsi="Times New Roman"/>
          <w:i/>
        </w:rPr>
        <w:t>The post-modern condition.</w:t>
      </w:r>
      <w:proofErr w:type="gramEnd"/>
      <w:r w:rsidRPr="008C466F">
        <w:rPr>
          <w:rFonts w:ascii="Times New Roman" w:hAnsi="Times New Roman"/>
          <w:i/>
        </w:rPr>
        <w:t xml:space="preserve">  </w:t>
      </w:r>
      <w:r w:rsidRPr="008C466F">
        <w:rPr>
          <w:rFonts w:ascii="Times New Roman" w:hAnsi="Times New Roman"/>
        </w:rPr>
        <w:t>Manchester, UK: Manchester University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Mackelprang</w:t>
      </w:r>
      <w:proofErr w:type="spellEnd"/>
      <w:r w:rsidRPr="008C466F">
        <w:rPr>
          <w:rFonts w:ascii="Times New Roman" w:hAnsi="Times New Roman"/>
        </w:rPr>
        <w:t xml:space="preserve">, R. (2009, May 4). </w:t>
      </w:r>
      <w:r w:rsidRPr="008C466F">
        <w:rPr>
          <w:rFonts w:ascii="Times New Roman" w:hAnsi="Times New Roman"/>
          <w:i/>
        </w:rPr>
        <w:t xml:space="preserve">Beyond the ivory tower: University and community partnerships to enhance disability rights. </w:t>
      </w:r>
      <w:r w:rsidRPr="008C466F">
        <w:rPr>
          <w:rFonts w:ascii="Times New Roman" w:hAnsi="Times New Roman"/>
        </w:rPr>
        <w:t>Presented at Pac Rim International Conference, Honolulu, HI.</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McDonald, A. (2009). </w:t>
      </w:r>
      <w:r w:rsidRPr="008C466F">
        <w:rPr>
          <w:rFonts w:ascii="Times New Roman" w:hAnsi="Times New Roman"/>
          <w:i/>
        </w:rPr>
        <w:t xml:space="preserve">If we keep babies alive we must give them a life worth living.  </w:t>
      </w:r>
      <w:r w:rsidRPr="008C466F">
        <w:rPr>
          <w:rFonts w:ascii="Times New Roman" w:hAnsi="Times New Roman"/>
        </w:rPr>
        <w:t xml:space="preserve">Retrieved from </w:t>
      </w:r>
      <w:hyperlink r:id="rId11" w:history="1">
        <w:r w:rsidRPr="008C466F">
          <w:rPr>
            <w:rStyle w:val="Hyperlink"/>
            <w:rFonts w:ascii="Times New Roman" w:eastAsiaTheme="majorEastAsia" w:hAnsi="Times New Roman"/>
            <w:color w:val="auto"/>
            <w:u w:val="none"/>
          </w:rPr>
          <w:t>http://home.vicnet.au/~dealcc/Anne4.htm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McRuer</w:t>
      </w:r>
      <w:proofErr w:type="spellEnd"/>
      <w:r w:rsidRPr="008C466F">
        <w:rPr>
          <w:rFonts w:ascii="Times New Roman" w:hAnsi="Times New Roman"/>
        </w:rPr>
        <w:t xml:space="preserve">, R. (2009, May 4).  </w:t>
      </w:r>
      <w:proofErr w:type="gramStart"/>
      <w:r w:rsidRPr="008C466F">
        <w:rPr>
          <w:rFonts w:ascii="Times New Roman" w:hAnsi="Times New Roman"/>
          <w:i/>
        </w:rPr>
        <w:t xml:space="preserve">Disability nationalism in </w:t>
      </w:r>
      <w:proofErr w:type="spellStart"/>
      <w:r w:rsidRPr="008C466F">
        <w:rPr>
          <w:rFonts w:ascii="Times New Roman" w:hAnsi="Times New Roman"/>
          <w:i/>
        </w:rPr>
        <w:t>Crip</w:t>
      </w:r>
      <w:proofErr w:type="spellEnd"/>
      <w:r w:rsidRPr="008C466F">
        <w:rPr>
          <w:rFonts w:ascii="Times New Roman" w:hAnsi="Times New Roman"/>
          <w:i/>
        </w:rPr>
        <w:t xml:space="preserve"> Times.</w:t>
      </w:r>
      <w:proofErr w:type="gramEnd"/>
      <w:r w:rsidRPr="008C466F">
        <w:rPr>
          <w:rFonts w:ascii="Times New Roman" w:hAnsi="Times New Roman"/>
          <w:i/>
        </w:rPr>
        <w:t xml:space="preserve">  </w:t>
      </w:r>
      <w:r w:rsidRPr="008C466F">
        <w:rPr>
          <w:rFonts w:ascii="Times New Roman" w:hAnsi="Times New Roman"/>
        </w:rPr>
        <w:t>Presented at Pac Rim International Conference, Honolulu.</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McVilly</w:t>
      </w:r>
      <w:proofErr w:type="spellEnd"/>
      <w:r w:rsidRPr="008C466F">
        <w:rPr>
          <w:rFonts w:ascii="Times New Roman" w:hAnsi="Times New Roman"/>
        </w:rPr>
        <w:t xml:space="preserve">, K. &amp; </w:t>
      </w:r>
      <w:proofErr w:type="spellStart"/>
      <w:r w:rsidRPr="008C466F">
        <w:rPr>
          <w:rFonts w:ascii="Times New Roman" w:hAnsi="Times New Roman"/>
        </w:rPr>
        <w:t>Parmenter</w:t>
      </w:r>
      <w:proofErr w:type="spellEnd"/>
      <w:r w:rsidRPr="008C466F">
        <w:rPr>
          <w:rFonts w:ascii="Times New Roman" w:hAnsi="Times New Roman"/>
        </w:rPr>
        <w:t>, T. R. (2006).</w:t>
      </w:r>
      <w:proofErr w:type="gramEnd"/>
      <w:r w:rsidRPr="008C466F">
        <w:rPr>
          <w:rFonts w:ascii="Times New Roman" w:hAnsi="Times New Roman"/>
        </w:rPr>
        <w:t xml:space="preserve"> </w:t>
      </w:r>
      <w:proofErr w:type="gramStart"/>
      <w:r w:rsidRPr="008C466F">
        <w:rPr>
          <w:rFonts w:ascii="Times New Roman" w:hAnsi="Times New Roman"/>
        </w:rPr>
        <w:t>Professional Ethics and Disability Services.</w:t>
      </w:r>
      <w:proofErr w:type="gramEnd"/>
      <w:r w:rsidRPr="008C466F">
        <w:rPr>
          <w:rFonts w:ascii="Times New Roman" w:hAnsi="Times New Roman"/>
        </w:rPr>
        <w:t xml:space="preserve">  </w:t>
      </w:r>
      <w:proofErr w:type="gramStart"/>
      <w:r w:rsidRPr="008C466F">
        <w:rPr>
          <w:rFonts w:ascii="Times New Roman" w:hAnsi="Times New Roman"/>
        </w:rPr>
        <w:t>In I. Dempsey &amp; K. Nankervis (Eds.).</w:t>
      </w:r>
      <w:proofErr w:type="gramEnd"/>
      <w:r w:rsidRPr="008C466F">
        <w:rPr>
          <w:rFonts w:ascii="Times New Roman" w:hAnsi="Times New Roman"/>
        </w:rPr>
        <w:t xml:space="preserve"> </w:t>
      </w:r>
      <w:r w:rsidRPr="008C466F">
        <w:rPr>
          <w:rFonts w:ascii="Times New Roman" w:hAnsi="Times New Roman"/>
          <w:i/>
        </w:rPr>
        <w:t xml:space="preserve">Community disability services: An evidence based approach to practice </w:t>
      </w:r>
      <w:r w:rsidRPr="008C466F">
        <w:rPr>
          <w:rFonts w:ascii="Times New Roman" w:hAnsi="Times New Roman"/>
        </w:rPr>
        <w:t>(pp. 241 – 271).  Sydney, NSW: UNSW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MDAA (2005).</w:t>
      </w:r>
      <w:proofErr w:type="gramEnd"/>
      <w:r w:rsidRPr="008C466F">
        <w:rPr>
          <w:rFonts w:ascii="Times New Roman" w:hAnsi="Times New Roman"/>
        </w:rPr>
        <w:t xml:space="preserve"> </w:t>
      </w:r>
      <w:proofErr w:type="gramStart"/>
      <w:r w:rsidRPr="008C466F">
        <w:rPr>
          <w:rFonts w:ascii="Times New Roman" w:hAnsi="Times New Roman"/>
        </w:rPr>
        <w:t>Multicultural Disability Advocacy Association of New South Wales.</w:t>
      </w:r>
      <w:proofErr w:type="gramEnd"/>
      <w:r w:rsidRPr="008C466F">
        <w:rPr>
          <w:rFonts w:ascii="Times New Roman" w:hAnsi="Times New Roman"/>
        </w:rPr>
        <w:tab/>
        <w:t>Retrieved from http://</w:t>
      </w:r>
      <w:hyperlink r:id="rId12" w:history="1">
        <w:r w:rsidRPr="008C466F">
          <w:rPr>
            <w:rStyle w:val="Hyperlink"/>
            <w:rFonts w:ascii="Times New Roman" w:eastAsiaTheme="majorEastAsia" w:hAnsi="Times New Roman"/>
            <w:color w:val="auto"/>
            <w:u w:val="none"/>
          </w:rPr>
          <w:t>www.mdaa.org.au/publications/index.html</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Meekosha</w:t>
      </w:r>
      <w:proofErr w:type="spellEnd"/>
      <w:r w:rsidRPr="008C466F">
        <w:rPr>
          <w:rFonts w:ascii="Times New Roman" w:hAnsi="Times New Roman"/>
        </w:rPr>
        <w:t xml:space="preserve">, H. (2000). </w:t>
      </w:r>
      <w:r w:rsidRPr="008C466F">
        <w:rPr>
          <w:rFonts w:ascii="Times New Roman" w:hAnsi="Times New Roman"/>
          <w:i/>
        </w:rPr>
        <w:t>Changing discourses of disability and human rights in Australia</w:t>
      </w:r>
      <w:r w:rsidRPr="008C466F">
        <w:rPr>
          <w:rFonts w:ascii="Times New Roman" w:hAnsi="Times New Roman"/>
        </w:rPr>
        <w:t xml:space="preserve">. Paper presented at the Conference of the Asia Pacific Societies, </w:t>
      </w:r>
      <w:proofErr w:type="spellStart"/>
      <w:r w:rsidRPr="008C466F">
        <w:rPr>
          <w:rFonts w:ascii="Times New Roman" w:hAnsi="Times New Roman"/>
        </w:rPr>
        <w:t>Kwansei</w:t>
      </w:r>
      <w:proofErr w:type="spellEnd"/>
      <w:r w:rsidRPr="008C466F">
        <w:rPr>
          <w:rFonts w:ascii="Times New Roman" w:hAnsi="Times New Roman"/>
        </w:rPr>
        <w:t xml:space="preserve"> </w:t>
      </w:r>
      <w:proofErr w:type="spellStart"/>
      <w:r w:rsidRPr="008C466F">
        <w:rPr>
          <w:rFonts w:ascii="Times New Roman" w:hAnsi="Times New Roman"/>
        </w:rPr>
        <w:t>Gakuiun</w:t>
      </w:r>
      <w:proofErr w:type="spellEnd"/>
      <w:r w:rsidRPr="008C466F">
        <w:rPr>
          <w:rFonts w:ascii="Times New Roman" w:hAnsi="Times New Roman"/>
        </w:rPr>
        <w:t xml:space="preserve"> University, </w:t>
      </w:r>
      <w:proofErr w:type="gramStart"/>
      <w:r w:rsidRPr="008C466F">
        <w:rPr>
          <w:rFonts w:ascii="Times New Roman" w:hAnsi="Times New Roman"/>
        </w:rPr>
        <w:t>Nishinomiya</w:t>
      </w:r>
      <w:proofErr w:type="gramEnd"/>
      <w:r w:rsidRPr="008C466F">
        <w:rPr>
          <w:rFonts w:ascii="Times New Roman" w:hAnsi="Times New Roman"/>
        </w:rPr>
        <w:t>, Japan.</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lastRenderedPageBreak/>
        <w:t>Mowbray</w:t>
      </w:r>
      <w:proofErr w:type="spellEnd"/>
      <w:r w:rsidRPr="008C466F">
        <w:rPr>
          <w:rFonts w:ascii="Times New Roman" w:hAnsi="Times New Roman"/>
        </w:rPr>
        <w:t xml:space="preserve">, P. (2005). </w:t>
      </w:r>
      <w:proofErr w:type="gramStart"/>
      <w:r w:rsidRPr="008C466F">
        <w:rPr>
          <w:rFonts w:ascii="Times New Roman" w:hAnsi="Times New Roman"/>
          <w:i/>
        </w:rPr>
        <w:t>Workshop for the taskforce on pastoral responses to abortion</w:t>
      </w:r>
      <w:r w:rsidRPr="008C466F">
        <w:rPr>
          <w:rFonts w:ascii="Times New Roman" w:hAnsi="Times New Roman"/>
        </w:rPr>
        <w:t>.</w:t>
      </w:r>
      <w:proofErr w:type="gramEnd"/>
      <w:r w:rsidRPr="008C466F">
        <w:rPr>
          <w:rFonts w:ascii="Times New Roman" w:hAnsi="Times New Roman"/>
        </w:rPr>
        <w:t xml:space="preserve"> Paper presented at the Australian Catholic Bishops Conference.</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Newell, C. (1996). The Disability Rights Movement in Australia: Towards consumerism. </w:t>
      </w:r>
      <w:r w:rsidRPr="008C466F">
        <w:rPr>
          <w:rFonts w:ascii="Times New Roman" w:hAnsi="Times New Roman"/>
          <w:i/>
        </w:rPr>
        <w:t>Gateways Newsletter</w:t>
      </w:r>
      <w:r w:rsidRPr="008C466F">
        <w:rPr>
          <w:rFonts w:ascii="Times New Roman" w:hAnsi="Times New Roman"/>
        </w:rPr>
        <w:t>, October. Retrieved from http://</w:t>
      </w:r>
      <w:hyperlink r:id="rId13" w:history="1">
        <w:r w:rsidRPr="008C466F">
          <w:rPr>
            <w:rStyle w:val="Hyperlink"/>
            <w:rFonts w:ascii="Times New Roman" w:eastAsiaTheme="majorEastAsia" w:hAnsi="Times New Roman"/>
            <w:color w:val="auto"/>
            <w:u w:val="none"/>
          </w:rPr>
          <w:t>www.tased.edu.au/tasonline/gateways/newsletr/Oct1.htm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Newell, C. (2005, November 8). </w:t>
      </w:r>
      <w:r w:rsidRPr="008C466F">
        <w:rPr>
          <w:rFonts w:ascii="Times New Roman" w:hAnsi="Times New Roman"/>
          <w:i/>
        </w:rPr>
        <w:t>From other to us: Transforming disability in Australia.</w:t>
      </w:r>
      <w:r w:rsidRPr="008C466F">
        <w:rPr>
          <w:rFonts w:ascii="Times New Roman" w:hAnsi="Times New Roman"/>
        </w:rPr>
        <w:t xml:space="preserve"> Paper presented at the Public Lecture, Centre for Public Policy.</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Oliver, M. (1993).</w:t>
      </w:r>
      <w:proofErr w:type="gramEnd"/>
      <w:r w:rsidRPr="008C466F">
        <w:rPr>
          <w:rFonts w:ascii="Times New Roman" w:hAnsi="Times New Roman"/>
        </w:rPr>
        <w:t xml:space="preserve"> Redefining disability: A challenge to research. In J. Swain, V. Finkelstein, S. French, &amp; M. Oliver (Eds.), </w:t>
      </w:r>
      <w:r w:rsidRPr="008C466F">
        <w:rPr>
          <w:rFonts w:ascii="Times New Roman" w:hAnsi="Times New Roman"/>
          <w:i/>
        </w:rPr>
        <w:t xml:space="preserve">Disability barriers: Enabling environments. </w:t>
      </w:r>
      <w:r w:rsidRPr="008C466F">
        <w:rPr>
          <w:rFonts w:ascii="Times New Roman" w:hAnsi="Times New Roman"/>
        </w:rPr>
        <w:t>London: SAGE Publications.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Oliver, M. (1999).</w:t>
      </w:r>
      <w:proofErr w:type="gramEnd"/>
      <w:r w:rsidRPr="008C466F">
        <w:rPr>
          <w:rFonts w:ascii="Times New Roman" w:hAnsi="Times New Roman"/>
        </w:rPr>
        <w:t xml:space="preserve"> </w:t>
      </w:r>
      <w:proofErr w:type="gramStart"/>
      <w:r w:rsidRPr="008C466F">
        <w:rPr>
          <w:rFonts w:ascii="Times New Roman" w:hAnsi="Times New Roman"/>
        </w:rPr>
        <w:t>Final accounts and the parasite people.</w:t>
      </w:r>
      <w:proofErr w:type="gramEnd"/>
      <w:r w:rsidRPr="008C466F">
        <w:rPr>
          <w:rFonts w:ascii="Times New Roman" w:hAnsi="Times New Roman"/>
        </w:rPr>
        <w:t xml:space="preserve"> </w:t>
      </w:r>
      <w:proofErr w:type="gramStart"/>
      <w:r w:rsidRPr="008C466F">
        <w:rPr>
          <w:rFonts w:ascii="Times New Roman" w:hAnsi="Times New Roman"/>
        </w:rPr>
        <w:t>In M. Corker &amp; S. French (Eds.).</w:t>
      </w:r>
      <w:proofErr w:type="gramEnd"/>
      <w:r w:rsidRPr="008C466F">
        <w:rPr>
          <w:rFonts w:ascii="Times New Roman" w:hAnsi="Times New Roman"/>
        </w:rPr>
        <w:t xml:space="preserve"> </w:t>
      </w:r>
      <w:proofErr w:type="gramStart"/>
      <w:r w:rsidRPr="008C466F">
        <w:rPr>
          <w:rFonts w:ascii="Times New Roman" w:hAnsi="Times New Roman"/>
          <w:i/>
        </w:rPr>
        <w:t>Disability Discourse</w:t>
      </w:r>
      <w:r w:rsidRPr="008C466F">
        <w:rPr>
          <w:rFonts w:ascii="Times New Roman" w:hAnsi="Times New Roman"/>
        </w:rPr>
        <w:t>.</w:t>
      </w:r>
      <w:proofErr w:type="gramEnd"/>
      <w:r w:rsidRPr="008C466F">
        <w:rPr>
          <w:rFonts w:ascii="Times New Roman" w:hAnsi="Times New Roman"/>
        </w:rPr>
        <w:t xml:space="preserve"> Buckingham, UK: Open University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Ozdowski</w:t>
      </w:r>
      <w:proofErr w:type="spellEnd"/>
      <w:r w:rsidRPr="008C466F">
        <w:rPr>
          <w:rFonts w:ascii="Times New Roman" w:hAnsi="Times New Roman"/>
        </w:rPr>
        <w:t xml:space="preserve">, S. (2002, April 8). </w:t>
      </w:r>
      <w:r w:rsidRPr="008C466F">
        <w:rPr>
          <w:rFonts w:ascii="Times New Roman" w:hAnsi="Times New Roman"/>
          <w:i/>
        </w:rPr>
        <w:t>Disability discrimination legislation in Australia from an international human rights perspective: History achievements prospects.</w:t>
      </w:r>
      <w:r w:rsidRPr="008C466F">
        <w:rPr>
          <w:rFonts w:ascii="Times New Roman" w:hAnsi="Times New Roman"/>
        </w:rPr>
        <w:t xml:space="preserve"> Paper presented at the Social Relations of Disability Network Seminar, University of NSW.</w:t>
      </w:r>
      <w:r w:rsidRPr="008C466F">
        <w:rPr>
          <w:rFonts w:ascii="Times New Roman" w:hAnsi="Times New Roman"/>
        </w:rPr>
        <w:cr/>
      </w: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Perry, D. &amp; Whiteside, R. (2000).</w:t>
      </w:r>
      <w:proofErr w:type="gramEnd"/>
      <w:r w:rsidRPr="008C466F">
        <w:rPr>
          <w:rFonts w:ascii="Times New Roman" w:hAnsi="Times New Roman"/>
        </w:rPr>
        <w:t xml:space="preserve"> </w:t>
      </w:r>
      <w:proofErr w:type="gramStart"/>
      <w:r w:rsidRPr="008C466F">
        <w:rPr>
          <w:rFonts w:ascii="Times New Roman" w:hAnsi="Times New Roman"/>
          <w:i/>
        </w:rPr>
        <w:t>Women, gender and 'disability' - Historical and contemporary intersections of 'otherness.'</w:t>
      </w:r>
      <w:proofErr w:type="gramEnd"/>
      <w:r w:rsidRPr="008C466F">
        <w:rPr>
          <w:rFonts w:ascii="Times New Roman" w:hAnsi="Times New Roman"/>
        </w:rPr>
        <w:t xml:space="preserve"> Paper presented at the </w:t>
      </w:r>
      <w:proofErr w:type="spellStart"/>
      <w:r w:rsidRPr="008C466F">
        <w:rPr>
          <w:rFonts w:ascii="Times New Roman" w:hAnsi="Times New Roman"/>
        </w:rPr>
        <w:t>Abilympics</w:t>
      </w:r>
      <w:proofErr w:type="spellEnd"/>
      <w:r w:rsidRPr="008C466F">
        <w:rPr>
          <w:rFonts w:ascii="Times New Roman" w:hAnsi="Times New Roman"/>
        </w:rPr>
        <w:t xml:space="preserve"> International Conference, September 1995. </w:t>
      </w:r>
      <w:proofErr w:type="gramStart"/>
      <w:r w:rsidRPr="008C466F">
        <w:rPr>
          <w:rFonts w:ascii="Times New Roman" w:hAnsi="Times New Roman"/>
        </w:rPr>
        <w:t>Slight revisions and additions January 2000.</w:t>
      </w:r>
      <w:proofErr w:type="gramEnd"/>
      <w:r w:rsidRPr="008C466F">
        <w:rPr>
          <w:rFonts w:ascii="Times New Roman" w:hAnsi="Times New Roman"/>
        </w:rPr>
        <w:t xml:space="preserve"> Retrieved from http://</w:t>
      </w:r>
      <w:hyperlink r:id="rId14" w:history="1">
        <w:r w:rsidRPr="008C466F">
          <w:rPr>
            <w:rStyle w:val="Hyperlink"/>
            <w:rFonts w:ascii="Times New Roman" w:eastAsiaTheme="majorEastAsia" w:hAnsi="Times New Roman"/>
            <w:color w:val="auto"/>
            <w:u w:val="none"/>
          </w:rPr>
          <w:t>www.wwda.org.au/whites.htm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Physical Disability Council of Australia (2000).</w:t>
      </w:r>
      <w:proofErr w:type="gramEnd"/>
      <w:r w:rsidRPr="008C466F">
        <w:rPr>
          <w:rFonts w:ascii="Times New Roman" w:hAnsi="Times New Roman"/>
        </w:rPr>
        <w:t xml:space="preserve"> </w:t>
      </w:r>
      <w:proofErr w:type="gramStart"/>
      <w:r w:rsidRPr="008C466F">
        <w:rPr>
          <w:rFonts w:ascii="Times New Roman" w:hAnsi="Times New Roman"/>
        </w:rPr>
        <w:t xml:space="preserve">Submission to HREOC on Accessibility </w:t>
      </w:r>
      <w:r w:rsidRPr="008C466F">
        <w:rPr>
          <w:rFonts w:ascii="Times New Roman" w:hAnsi="Times New Roman"/>
        </w:rPr>
        <w:tab/>
        <w:t>of Election Procedures to People with Disabilities.</w:t>
      </w:r>
      <w:proofErr w:type="gramEnd"/>
      <w:r w:rsidRPr="008C466F">
        <w:rPr>
          <w:rFonts w:ascii="Times New Roman" w:hAnsi="Times New Roman"/>
        </w:rPr>
        <w:t xml:space="preserve">  </w:t>
      </w:r>
      <w:r w:rsidRPr="008C466F">
        <w:rPr>
          <w:rFonts w:ascii="Times New Roman" w:hAnsi="Times New Roman"/>
          <w:i/>
        </w:rPr>
        <w:t xml:space="preserve">HREOC: Disability Rights. </w:t>
      </w:r>
      <w:r w:rsidRPr="008C466F">
        <w:rPr>
          <w:rFonts w:ascii="Times New Roman" w:hAnsi="Times New Roman"/>
        </w:rPr>
        <w:t xml:space="preserve">Retrieved from </w:t>
      </w:r>
      <w:hyperlink r:id="rId15" w:history="1">
        <w:r w:rsidRPr="008C466F">
          <w:rPr>
            <w:rStyle w:val="Hyperlink"/>
            <w:rFonts w:ascii="Times New Roman" w:eastAsiaTheme="majorEastAsia" w:hAnsi="Times New Roman"/>
            <w:color w:val="auto"/>
            <w:u w:val="none"/>
          </w:rPr>
          <w:t>www.humanrights.gov.au/disability_rights/inquiries/electoral/electoral.htm</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Priestly, M. (1997).</w:t>
      </w:r>
      <w:proofErr w:type="gramEnd"/>
      <w:r w:rsidRPr="008C466F">
        <w:rPr>
          <w:rFonts w:ascii="Times New Roman" w:hAnsi="Times New Roman"/>
        </w:rPr>
        <w:t xml:space="preserve"> Who's research?  </w:t>
      </w:r>
      <w:proofErr w:type="gramStart"/>
      <w:r w:rsidRPr="008C466F">
        <w:rPr>
          <w:rFonts w:ascii="Times New Roman" w:hAnsi="Times New Roman"/>
        </w:rPr>
        <w:t>A personal audit.</w:t>
      </w:r>
      <w:proofErr w:type="gramEnd"/>
      <w:r w:rsidRPr="008C466F">
        <w:rPr>
          <w:rFonts w:ascii="Times New Roman" w:hAnsi="Times New Roman"/>
        </w:rPr>
        <w:t xml:space="preserve"> </w:t>
      </w:r>
      <w:proofErr w:type="gramStart"/>
      <w:r w:rsidRPr="008C466F">
        <w:rPr>
          <w:rFonts w:ascii="Times New Roman" w:hAnsi="Times New Roman"/>
        </w:rPr>
        <w:t>In C. Barnes &amp; G. Mercer (Eds.).</w:t>
      </w:r>
      <w:proofErr w:type="gramEnd"/>
      <w:r w:rsidRPr="008C466F">
        <w:rPr>
          <w:rFonts w:ascii="Times New Roman" w:hAnsi="Times New Roman"/>
        </w:rPr>
        <w:t xml:space="preserve"> </w:t>
      </w:r>
      <w:proofErr w:type="gramStart"/>
      <w:r w:rsidRPr="008C466F">
        <w:rPr>
          <w:rFonts w:ascii="Times New Roman" w:hAnsi="Times New Roman"/>
          <w:i/>
        </w:rPr>
        <w:t>Doing Disability Research</w:t>
      </w:r>
      <w:r w:rsidRPr="008C466F">
        <w:rPr>
          <w:rFonts w:ascii="Times New Roman" w:hAnsi="Times New Roman"/>
        </w:rPr>
        <w:t xml:space="preserve"> (pp. 88 - 107).</w:t>
      </w:r>
      <w:proofErr w:type="gramEnd"/>
      <w:r w:rsidRPr="008C466F">
        <w:rPr>
          <w:rFonts w:ascii="Times New Roman" w:hAnsi="Times New Roman"/>
        </w:rPr>
        <w:t xml:space="preserve"> Leeds, UK: The Disability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r w:rsidRPr="008C466F">
        <w:rPr>
          <w:rFonts w:ascii="Times New Roman" w:hAnsi="Times New Roman"/>
        </w:rPr>
        <w:t>Racevskis</w:t>
      </w:r>
      <w:proofErr w:type="spellEnd"/>
      <w:r w:rsidRPr="008C466F">
        <w:rPr>
          <w:rFonts w:ascii="Times New Roman" w:hAnsi="Times New Roman"/>
        </w:rPr>
        <w:t xml:space="preserve">, K. (2002). Michael Foucault. In H. </w:t>
      </w:r>
      <w:proofErr w:type="spellStart"/>
      <w:r w:rsidRPr="008C466F">
        <w:rPr>
          <w:rFonts w:ascii="Times New Roman" w:hAnsi="Times New Roman"/>
        </w:rPr>
        <w:t>Bertens</w:t>
      </w:r>
      <w:proofErr w:type="spellEnd"/>
      <w:r w:rsidRPr="008C466F">
        <w:rPr>
          <w:rFonts w:ascii="Times New Roman" w:hAnsi="Times New Roman"/>
        </w:rPr>
        <w:t xml:space="preserve"> &amp; J. </w:t>
      </w:r>
      <w:proofErr w:type="spellStart"/>
      <w:r w:rsidRPr="008C466F">
        <w:rPr>
          <w:rFonts w:ascii="Times New Roman" w:hAnsi="Times New Roman"/>
        </w:rPr>
        <w:t>Natoli</w:t>
      </w:r>
      <w:proofErr w:type="spellEnd"/>
      <w:r w:rsidRPr="008C466F">
        <w:rPr>
          <w:rFonts w:ascii="Times New Roman" w:hAnsi="Times New Roman"/>
        </w:rPr>
        <w:t xml:space="preserve"> (Eds.), </w:t>
      </w:r>
      <w:r w:rsidRPr="008C466F">
        <w:rPr>
          <w:rFonts w:ascii="Times New Roman" w:hAnsi="Times New Roman"/>
          <w:i/>
        </w:rPr>
        <w:t>Post-modernism: The key figures</w:t>
      </w:r>
      <w:r w:rsidRPr="008C466F">
        <w:rPr>
          <w:rFonts w:ascii="Times New Roman" w:hAnsi="Times New Roman"/>
        </w:rPr>
        <w:t>. Oxford, UK: Blackwell Publishing.</w:t>
      </w:r>
      <w:r w:rsidRPr="008C466F">
        <w:rPr>
          <w:rFonts w:ascii="Times New Roman" w:hAnsi="Times New Roman"/>
        </w:rPr>
        <w:tab/>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r w:rsidRPr="008C466F">
        <w:rPr>
          <w:rFonts w:ascii="Times New Roman" w:hAnsi="Times New Roman"/>
        </w:rPr>
        <w:t xml:space="preserve">Rader, D. &amp; Rader, J. (1998, April 5–7). </w:t>
      </w:r>
      <w:proofErr w:type="gramStart"/>
      <w:r w:rsidRPr="008C466F">
        <w:rPr>
          <w:rFonts w:ascii="Times New Roman" w:hAnsi="Times New Roman"/>
          <w:i/>
        </w:rPr>
        <w:t>The three little pigs in a postmodern world</w:t>
      </w:r>
      <w:r w:rsidRPr="008C466F">
        <w:rPr>
          <w:rFonts w:ascii="Times New Roman" w:hAnsi="Times New Roman"/>
        </w:rPr>
        <w:t>.</w:t>
      </w:r>
      <w:proofErr w:type="gramEnd"/>
      <w:r w:rsidRPr="008C466F">
        <w:rPr>
          <w:rFonts w:ascii="Times New Roman" w:hAnsi="Times New Roman"/>
        </w:rPr>
        <w:t xml:space="preserve"> Paper presented at </w:t>
      </w:r>
      <w:proofErr w:type="spellStart"/>
      <w:r w:rsidRPr="008C466F">
        <w:rPr>
          <w:rFonts w:ascii="Times New Roman" w:hAnsi="Times New Roman"/>
        </w:rPr>
        <w:t>MidSouth</w:t>
      </w:r>
      <w:proofErr w:type="spellEnd"/>
      <w:r w:rsidRPr="008C466F">
        <w:rPr>
          <w:rFonts w:ascii="Times New Roman" w:hAnsi="Times New Roman"/>
        </w:rPr>
        <w:t xml:space="preserve"> Instructional Technology Conference, Murfreesboro, </w:t>
      </w:r>
      <w:proofErr w:type="gramStart"/>
      <w:r w:rsidRPr="008C466F">
        <w:rPr>
          <w:rFonts w:ascii="Times New Roman" w:hAnsi="Times New Roman"/>
        </w:rPr>
        <w:t>TN</w:t>
      </w:r>
      <w:proofErr w:type="gramEnd"/>
      <w:r w:rsidRPr="008C466F">
        <w:rPr>
          <w:rFonts w:ascii="Times New Roman" w:hAnsi="Times New Roman"/>
        </w:rPr>
        <w:t xml:space="preserve">. Retrieved from </w:t>
      </w:r>
      <w:hyperlink r:id="rId16" w:history="1">
        <w:r w:rsidRPr="008C466F">
          <w:rPr>
            <w:rStyle w:val="Hyperlink"/>
            <w:rFonts w:ascii="Times New Roman" w:eastAsiaTheme="majorEastAsia" w:hAnsi="Times New Roman"/>
            <w:color w:val="auto"/>
            <w:u w:val="none"/>
          </w:rPr>
          <w:t>http://www.mtsu.edu/-itconf/proceed98/drader.html</w:t>
        </w:r>
      </w:hyperlink>
      <w:r w:rsidRPr="008C466F">
        <w:rPr>
          <w:rFonts w:ascii="Times New Roman" w:hAnsi="Times New Roman"/>
        </w:rPr>
        <w:t>.</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Russell, M. (1998).</w:t>
      </w:r>
      <w:proofErr w:type="gramEnd"/>
      <w:r w:rsidRPr="008C466F">
        <w:rPr>
          <w:rFonts w:ascii="Times New Roman" w:hAnsi="Times New Roman"/>
        </w:rPr>
        <w:t xml:space="preserve"> </w:t>
      </w:r>
      <w:r w:rsidRPr="008C466F">
        <w:rPr>
          <w:rFonts w:ascii="Times New Roman" w:hAnsi="Times New Roman"/>
          <w:i/>
        </w:rPr>
        <w:t xml:space="preserve">Beyond ramps: Disability at the end of the social contract – A warning from an Uppity </w:t>
      </w:r>
      <w:proofErr w:type="spellStart"/>
      <w:r w:rsidRPr="008C466F">
        <w:rPr>
          <w:rFonts w:ascii="Times New Roman" w:hAnsi="Times New Roman"/>
          <w:i/>
        </w:rPr>
        <w:t>Crip</w:t>
      </w:r>
      <w:proofErr w:type="spellEnd"/>
      <w:r w:rsidRPr="008C466F">
        <w:rPr>
          <w:rFonts w:ascii="Times New Roman" w:hAnsi="Times New Roman"/>
        </w:rPr>
        <w:t>. Monroe, ME: Common Courage Press.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spellStart"/>
      <w:proofErr w:type="gramStart"/>
      <w:r w:rsidRPr="008C466F">
        <w:rPr>
          <w:rFonts w:ascii="Times New Roman" w:hAnsi="Times New Roman"/>
        </w:rPr>
        <w:t>Seidman</w:t>
      </w:r>
      <w:proofErr w:type="spellEnd"/>
      <w:r w:rsidRPr="008C466F">
        <w:rPr>
          <w:rFonts w:ascii="Times New Roman" w:hAnsi="Times New Roman"/>
        </w:rPr>
        <w:t>, S. (2004).</w:t>
      </w:r>
      <w:proofErr w:type="gramEnd"/>
      <w:r w:rsidRPr="008C466F">
        <w:rPr>
          <w:rFonts w:ascii="Times New Roman" w:hAnsi="Times New Roman"/>
        </w:rPr>
        <w:t xml:space="preserve"> </w:t>
      </w:r>
      <w:r w:rsidRPr="008C466F">
        <w:rPr>
          <w:rFonts w:ascii="Times New Roman" w:hAnsi="Times New Roman"/>
          <w:i/>
        </w:rPr>
        <w:t>Contested knowledge: Social theory today</w:t>
      </w:r>
      <w:r w:rsidRPr="008C466F">
        <w:rPr>
          <w:rFonts w:ascii="Times New Roman" w:hAnsi="Times New Roman"/>
        </w:rPr>
        <w:t xml:space="preserve"> (3rd </w:t>
      </w:r>
      <w:proofErr w:type="gramStart"/>
      <w:r w:rsidRPr="008C466F">
        <w:rPr>
          <w:rFonts w:ascii="Times New Roman" w:hAnsi="Times New Roman"/>
        </w:rPr>
        <w:t>ed</w:t>
      </w:r>
      <w:proofErr w:type="gramEnd"/>
      <w:r w:rsidRPr="008C466F">
        <w:rPr>
          <w:rFonts w:ascii="Times New Roman" w:hAnsi="Times New Roman"/>
        </w:rPr>
        <w:t>.) UK: Blackwell Publishing.</w:t>
      </w:r>
    </w:p>
    <w:p w:rsidR="008C466F" w:rsidRPr="008C466F" w:rsidRDefault="008C466F" w:rsidP="008C466F">
      <w:pPr>
        <w:ind w:left="720" w:hanging="720"/>
        <w:contextualSpacing/>
        <w:rPr>
          <w:rFonts w:ascii="Times New Roman" w:hAnsi="Times New Roman"/>
        </w:rPr>
      </w:pPr>
    </w:p>
    <w:p w:rsidR="008C466F" w:rsidRPr="008C466F" w:rsidRDefault="008C466F" w:rsidP="008C466F">
      <w:pPr>
        <w:spacing w:after="200" w:line="276" w:lineRule="auto"/>
        <w:ind w:left="720" w:hanging="720"/>
        <w:rPr>
          <w:rFonts w:ascii="Times New Roman" w:hAnsi="Times New Roman"/>
        </w:rPr>
      </w:pPr>
      <w:r w:rsidRPr="008C466F">
        <w:rPr>
          <w:rFonts w:ascii="Times New Roman" w:hAnsi="Times New Roman"/>
        </w:rPr>
        <w:lastRenderedPageBreak/>
        <w:t>Shapiro, J.P. (1994).  No Pity: People with Disabilities Forging a New Civil Rights Movement.  New York: Times Books.</w:t>
      </w: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Sherry, M. (2008).</w:t>
      </w:r>
      <w:proofErr w:type="gramEnd"/>
      <w:r w:rsidRPr="008C466F">
        <w:rPr>
          <w:rFonts w:ascii="Times New Roman" w:hAnsi="Times New Roman"/>
        </w:rPr>
        <w:t xml:space="preserve"> </w:t>
      </w:r>
      <w:r w:rsidRPr="008C466F">
        <w:rPr>
          <w:rFonts w:ascii="Times New Roman" w:hAnsi="Times New Roman"/>
          <w:i/>
        </w:rPr>
        <w:t xml:space="preserve">Disability and Diversity: A Sociological Perspective.  </w:t>
      </w:r>
      <w:r w:rsidRPr="008C466F">
        <w:rPr>
          <w:rFonts w:ascii="Times New Roman" w:hAnsi="Times New Roman"/>
        </w:rPr>
        <w:t>New York, NY: Nova Science Publishers.</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State Records NSW (2006).</w:t>
      </w:r>
      <w:proofErr w:type="gramEnd"/>
      <w:r w:rsidRPr="008C466F">
        <w:rPr>
          <w:rFonts w:ascii="Times New Roman" w:hAnsi="Times New Roman"/>
        </w:rPr>
        <w:t xml:space="preserve"> Archives Investigator: Agency Detail.  </w:t>
      </w:r>
      <w:proofErr w:type="gramStart"/>
      <w:r w:rsidRPr="008C466F">
        <w:rPr>
          <w:rFonts w:ascii="Times New Roman" w:hAnsi="Times New Roman"/>
          <w:i/>
        </w:rPr>
        <w:t>State Records NSW.</w:t>
      </w:r>
      <w:proofErr w:type="gramEnd"/>
      <w:r w:rsidRPr="008C466F">
        <w:rPr>
          <w:rFonts w:ascii="Times New Roman" w:hAnsi="Times New Roman"/>
          <w:i/>
        </w:rPr>
        <w:t xml:space="preserve"> </w:t>
      </w:r>
      <w:r w:rsidRPr="008C466F">
        <w:rPr>
          <w:rFonts w:ascii="Times New Roman" w:hAnsi="Times New Roman"/>
        </w:rPr>
        <w:t xml:space="preserve">Retrieved from </w:t>
      </w:r>
      <w:hyperlink r:id="rId17" w:history="1">
        <w:r w:rsidRPr="008C466F">
          <w:rPr>
            <w:rStyle w:val="Hyperlink"/>
            <w:rFonts w:ascii="Times New Roman" w:eastAsiaTheme="majorEastAsia" w:hAnsi="Times New Roman"/>
            <w:color w:val="auto"/>
            <w:u w:val="none"/>
          </w:rPr>
          <w:t>http://investigator.records.nsw.gov.au/Details/Agency_Detail</w:t>
        </w:r>
      </w:hyperlink>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Stone, E., &amp; Priestly, M. (1996).</w:t>
      </w:r>
      <w:proofErr w:type="gramEnd"/>
      <w:r w:rsidRPr="008C466F">
        <w:rPr>
          <w:rFonts w:ascii="Times New Roman" w:hAnsi="Times New Roman"/>
        </w:rPr>
        <w:t xml:space="preserve"> Parasites, pawns and partners: Disability Research and the role of non-disabled researchers.  </w:t>
      </w:r>
      <w:r w:rsidRPr="008C466F">
        <w:rPr>
          <w:rFonts w:ascii="Times New Roman" w:hAnsi="Times New Roman"/>
          <w:i/>
        </w:rPr>
        <w:t>British Journal of Sociology, 45</w:t>
      </w:r>
      <w:r w:rsidRPr="008C466F">
        <w:rPr>
          <w:rFonts w:ascii="Times New Roman" w:hAnsi="Times New Roman"/>
        </w:rPr>
        <w:t>(4), p 699 – 716.</w:t>
      </w:r>
    </w:p>
    <w:p w:rsidR="008C466F" w:rsidRPr="008C466F" w:rsidRDefault="008C466F" w:rsidP="008C466F">
      <w:pPr>
        <w:ind w:left="720" w:hanging="720"/>
        <w:contextualSpacing/>
        <w:rPr>
          <w:rFonts w:ascii="Times New Roman" w:hAnsi="Times New Roman"/>
        </w:rPr>
      </w:pPr>
    </w:p>
    <w:p w:rsidR="008C466F" w:rsidRPr="008C466F" w:rsidRDefault="008C466F" w:rsidP="008C466F">
      <w:pPr>
        <w:ind w:left="720" w:hanging="720"/>
        <w:contextualSpacing/>
        <w:rPr>
          <w:rFonts w:ascii="Times New Roman" w:hAnsi="Times New Roman"/>
        </w:rPr>
      </w:pPr>
      <w:proofErr w:type="gramStart"/>
      <w:r w:rsidRPr="008C466F">
        <w:rPr>
          <w:rFonts w:ascii="Times New Roman" w:hAnsi="Times New Roman"/>
        </w:rPr>
        <w:t>Swain, J. &amp; Cameron, C. (1999).</w:t>
      </w:r>
      <w:proofErr w:type="gramEnd"/>
      <w:r w:rsidRPr="008C466F">
        <w:rPr>
          <w:rFonts w:ascii="Times New Roman" w:hAnsi="Times New Roman"/>
        </w:rPr>
        <w:t xml:space="preserve"> Unless otherwise stated: Discourses of </w:t>
      </w:r>
      <w:proofErr w:type="spellStart"/>
      <w:r w:rsidRPr="008C466F">
        <w:rPr>
          <w:rFonts w:ascii="Times New Roman" w:hAnsi="Times New Roman"/>
        </w:rPr>
        <w:t>labelling</w:t>
      </w:r>
      <w:proofErr w:type="spellEnd"/>
      <w:r w:rsidRPr="008C466F">
        <w:rPr>
          <w:rFonts w:ascii="Times New Roman" w:hAnsi="Times New Roman"/>
        </w:rPr>
        <w:t xml:space="preserve"> and identity in coming out. </w:t>
      </w:r>
      <w:proofErr w:type="gramStart"/>
      <w:r w:rsidRPr="008C466F">
        <w:rPr>
          <w:rFonts w:ascii="Times New Roman" w:hAnsi="Times New Roman"/>
        </w:rPr>
        <w:t xml:space="preserve">In M. Corker &amp; S. French (Eds.), </w:t>
      </w:r>
      <w:r w:rsidRPr="008C466F">
        <w:rPr>
          <w:rFonts w:ascii="Times New Roman" w:hAnsi="Times New Roman"/>
          <w:i/>
        </w:rPr>
        <w:t>Disability discourse</w:t>
      </w:r>
      <w:r w:rsidRPr="008C466F">
        <w:rPr>
          <w:rFonts w:ascii="Times New Roman" w:hAnsi="Times New Roman"/>
        </w:rPr>
        <w:t>.</w:t>
      </w:r>
      <w:proofErr w:type="gramEnd"/>
      <w:r w:rsidRPr="008C466F">
        <w:rPr>
          <w:rFonts w:ascii="Times New Roman" w:hAnsi="Times New Roman"/>
        </w:rPr>
        <w:t xml:space="preserve"> Buckingham, UK: Open University Press.</w:t>
      </w:r>
    </w:p>
    <w:p w:rsidR="008C466F" w:rsidRPr="008C466F" w:rsidRDefault="008C466F" w:rsidP="008C466F">
      <w:pPr>
        <w:contextualSpacing/>
        <w:jc w:val="center"/>
        <w:rPr>
          <w:rFonts w:ascii="Times New Roman" w:hAnsi="Times New Roman"/>
        </w:rPr>
      </w:pPr>
    </w:p>
    <w:p w:rsidR="008C466F" w:rsidRPr="008C466F" w:rsidRDefault="008C466F" w:rsidP="008C466F">
      <w:pPr>
        <w:contextualSpacing/>
        <w:jc w:val="center"/>
        <w:rPr>
          <w:rFonts w:ascii="Times New Roman" w:hAnsi="Times New Roman"/>
        </w:rPr>
      </w:pPr>
      <w:r w:rsidRPr="008C466F">
        <w:rPr>
          <w:rFonts w:ascii="Times New Roman" w:hAnsi="Times New Roman"/>
        </w:rPr>
        <w:t>End Notes</w:t>
      </w:r>
    </w:p>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vertAlign w:val="superscript"/>
        </w:rPr>
        <w:t>1</w:t>
      </w:r>
      <w:r w:rsidRPr="008C466F">
        <w:rPr>
          <w:rFonts w:ascii="Times New Roman" w:hAnsi="Times New Roman"/>
        </w:rPr>
        <w:t>Hegemony represents the projection of a world view which permeates the social consciousness and becomes accepted within society as common sense.</w:t>
      </w:r>
    </w:p>
    <w:p w:rsidR="008C466F" w:rsidRPr="008C466F" w:rsidRDefault="008C466F" w:rsidP="008C466F">
      <w:pPr>
        <w:contextualSpacing/>
        <w:rPr>
          <w:rFonts w:ascii="Times New Roman" w:hAnsi="Times New Roman"/>
        </w:rPr>
      </w:pPr>
    </w:p>
    <w:p w:rsidR="008C466F" w:rsidRPr="008C466F" w:rsidRDefault="008C466F" w:rsidP="008C466F">
      <w:pPr>
        <w:contextualSpacing/>
        <w:rPr>
          <w:rFonts w:ascii="Times New Roman" w:hAnsi="Times New Roman"/>
        </w:rPr>
      </w:pPr>
      <w:r w:rsidRPr="008C466F">
        <w:rPr>
          <w:rFonts w:ascii="Times New Roman" w:hAnsi="Times New Roman"/>
          <w:vertAlign w:val="superscript"/>
        </w:rPr>
        <w:t>2</w:t>
      </w:r>
      <w:r w:rsidRPr="008C466F">
        <w:rPr>
          <w:rFonts w:ascii="Times New Roman" w:hAnsi="Times New Roman"/>
        </w:rPr>
        <w:t xml:space="preserve">A </w:t>
      </w:r>
      <w:proofErr w:type="gramStart"/>
      <w:r w:rsidRPr="008C466F">
        <w:rPr>
          <w:rFonts w:ascii="Times New Roman" w:hAnsi="Times New Roman"/>
        </w:rPr>
        <w:t>meta</w:t>
      </w:r>
      <w:proofErr w:type="gramEnd"/>
      <w:r w:rsidRPr="008C466F">
        <w:rPr>
          <w:rFonts w:ascii="Times New Roman" w:hAnsi="Times New Roman"/>
        </w:rPr>
        <w:t xml:space="preserve"> narrative is a story (narrative) that provides a </w:t>
      </w:r>
      <w:proofErr w:type="spellStart"/>
      <w:r w:rsidRPr="008C466F">
        <w:rPr>
          <w:rFonts w:ascii="Times New Roman" w:hAnsi="Times New Roman"/>
        </w:rPr>
        <w:t>generalised</w:t>
      </w:r>
      <w:proofErr w:type="spellEnd"/>
      <w:r w:rsidRPr="008C466F">
        <w:rPr>
          <w:rFonts w:ascii="Times New Roman" w:hAnsi="Times New Roman"/>
        </w:rPr>
        <w:t>, unifying explanation of the structure of society, including the justification of power structures within society.</w:t>
      </w:r>
    </w:p>
    <w:p w:rsidR="008C466F" w:rsidRPr="008C466F" w:rsidRDefault="008C466F" w:rsidP="008C466F">
      <w:pPr>
        <w:contextualSpacing/>
        <w:rPr>
          <w:rFonts w:ascii="Times New Roman" w:hAnsi="Times New Roman"/>
        </w:rPr>
      </w:pPr>
    </w:p>
    <w:p w:rsidR="00477C51" w:rsidRPr="008C466F" w:rsidRDefault="008C466F">
      <w:pPr>
        <w:rPr>
          <w:rFonts w:ascii="Times New Roman" w:hAnsi="Times New Roman"/>
        </w:rPr>
      </w:pPr>
    </w:p>
    <w:sectPr w:rsidR="00477C51" w:rsidRPr="008C466F"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66F"/>
    <w:rsid w:val="0057039B"/>
    <w:rsid w:val="006213E4"/>
    <w:rsid w:val="008C466F"/>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6F"/>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rsid w:val="008C466F"/>
    <w:rPr>
      <w:color w:val="0000FF"/>
      <w:u w:val="single"/>
    </w:rPr>
  </w:style>
  <w:style w:type="character" w:styleId="EndnoteReference">
    <w:name w:val="endnote reference"/>
    <w:basedOn w:val="DefaultParagraphFont"/>
    <w:uiPriority w:val="99"/>
    <w:semiHidden/>
    <w:rsid w:val="008C466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wda.org.au/snapshot.htm" TargetMode="External"/><Relationship Id="rId13" Type="http://schemas.openxmlformats.org/officeDocument/2006/relationships/hyperlink" Target="http://www.tased.edu.au/tasonline/gateways/newsletr/Oct1.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law.gov.au/comlaw/management.nsf/lookupindexpagesbyid/IP200401406?OpenDocument" TargetMode="External"/><Relationship Id="rId12" Type="http://schemas.openxmlformats.org/officeDocument/2006/relationships/hyperlink" Target="http://www.mdaa.org.au/publications/index.html" TargetMode="External"/><Relationship Id="rId17" Type="http://schemas.openxmlformats.org/officeDocument/2006/relationships/hyperlink" Target="http://investigator.records.nsw.gov.au/Details/Agency_Detail" TargetMode="External"/><Relationship Id="rId2" Type="http://schemas.openxmlformats.org/officeDocument/2006/relationships/settings" Target="settings.xml"/><Relationship Id="rId16" Type="http://schemas.openxmlformats.org/officeDocument/2006/relationships/hyperlink" Target="http://www.mtsu.edu/-itconf/proceed98/drader.html" TargetMode="External"/><Relationship Id="rId1" Type="http://schemas.openxmlformats.org/officeDocument/2006/relationships/styles" Target="styles.xml"/><Relationship Id="rId6" Type="http://schemas.openxmlformats.org/officeDocument/2006/relationships/hyperlink" Target="http://www.hreoc.gov.au/disability_rights/speeches/mii93.htm" TargetMode="External"/><Relationship Id="rId11" Type="http://schemas.openxmlformats.org/officeDocument/2006/relationships/hyperlink" Target="http://home.vicnet.au/~dealcc/Anne4.htm" TargetMode="External"/><Relationship Id="rId5" Type="http://schemas.openxmlformats.org/officeDocument/2006/relationships/hyperlink" Target="http://www.family.org.au/Abortion/we_kill_babies.htm" TargetMode="External"/><Relationship Id="rId15" Type="http://schemas.openxmlformats.org/officeDocument/2006/relationships/hyperlink" Target="http://www.humanrights.gov.au/disability_rights/inquiries/electoral/electoral.htm" TargetMode="External"/><Relationship Id="rId10" Type="http://schemas.openxmlformats.org/officeDocument/2006/relationships/hyperlink" Target="http://www.la-articles.org.uk/dsi.htm" TargetMode="External"/><Relationship Id="rId19" Type="http://schemas.openxmlformats.org/officeDocument/2006/relationships/theme" Target="theme/theme1.xml"/><Relationship Id="rId4" Type="http://schemas.openxmlformats.org/officeDocument/2006/relationships/hyperlink" Target="http://www.cfmc.com" TargetMode="External"/><Relationship Id="rId9" Type="http://schemas.openxmlformats.org/officeDocument/2006/relationships/hyperlink" Target="http://www.accessibility.com.au/news/regional/maggots.htm" TargetMode="External"/><Relationship Id="rId14" Type="http://schemas.openxmlformats.org/officeDocument/2006/relationships/hyperlink" Target="http://www.wwda.org.au/whi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5885</Words>
  <Characters>33551</Characters>
  <Application>Microsoft Office Word</Application>
  <DocSecurity>0</DocSecurity>
  <Lines>279</Lines>
  <Paragraphs>78</Paragraphs>
  <ScaleCrop>false</ScaleCrop>
  <Company/>
  <LinksUpToDate>false</LinksUpToDate>
  <CharactersWithSpaces>39358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2014-11-06T01:44:00Z</dcterms:created>
  <dcterms:modified xsi:type="dcterms:W3CDTF">2014-11-06T01:44:00Z</dcterms:modified>
</cp:coreProperties>
</file>