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99A" w:rsidRPr="0087099A" w:rsidRDefault="0087099A" w:rsidP="0087099A">
      <w:pPr>
        <w:jc w:val="center"/>
        <w:rPr>
          <w:lang w:val="en-US"/>
        </w:rPr>
      </w:pPr>
      <w:bookmarkStart w:id="0" w:name="Wolbring"/>
      <w:r w:rsidRPr="00770105">
        <w:t>G</w:t>
      </w:r>
      <w:r w:rsidRPr="0087099A">
        <w:t>uest Editorial</w:t>
      </w:r>
      <w:bookmarkEnd w:id="0"/>
      <w:r w:rsidRPr="0087099A">
        <w:t>: Science and Technology, Social Cohesion, Human Security, and Disabled People</w:t>
      </w:r>
    </w:p>
    <w:p w:rsidR="0087099A" w:rsidRPr="0087099A" w:rsidRDefault="0087099A" w:rsidP="0087099A">
      <w:pPr>
        <w:jc w:val="center"/>
        <w:rPr>
          <w:lang w:val="en-US"/>
        </w:rPr>
      </w:pPr>
      <w:r w:rsidRPr="0087099A">
        <w:rPr>
          <w:lang w:val="en-US"/>
        </w:rPr>
        <w:t>Gregor Wolbring, Ph.D.</w:t>
      </w:r>
    </w:p>
    <w:p w:rsidR="0087099A" w:rsidRPr="0087099A" w:rsidRDefault="0087099A" w:rsidP="0087099A">
      <w:pPr>
        <w:jc w:val="center"/>
        <w:rPr>
          <w:lang w:val="en-US"/>
        </w:rPr>
      </w:pPr>
      <w:r w:rsidRPr="0087099A">
        <w:rPr>
          <w:lang w:val="en-US"/>
        </w:rPr>
        <w:t>University of Calgary, Canada</w:t>
      </w:r>
    </w:p>
    <w:p w:rsidR="0087099A" w:rsidRPr="0087099A" w:rsidRDefault="0087099A" w:rsidP="0087099A">
      <w:pPr>
        <w:rPr>
          <w:lang w:val="en-US"/>
        </w:rPr>
      </w:pPr>
    </w:p>
    <w:p w:rsidR="0087099A" w:rsidRPr="0087099A" w:rsidRDefault="0087099A" w:rsidP="0087099A">
      <w:pPr>
        <w:rPr>
          <w:lang w:val="en-US"/>
        </w:rPr>
      </w:pPr>
    </w:p>
    <w:p w:rsidR="0087099A" w:rsidRPr="0087099A" w:rsidRDefault="0087099A" w:rsidP="0087099A">
      <w:pPr>
        <w:rPr>
          <w:lang w:val="en-US"/>
        </w:rPr>
      </w:pPr>
      <w:r w:rsidRPr="0087099A">
        <w:rPr>
          <w:b/>
          <w:lang w:val="en-US"/>
        </w:rPr>
        <w:t>Abstract:</w:t>
      </w:r>
      <w:r w:rsidRPr="0087099A">
        <w:rPr>
          <w:lang w:val="en-US"/>
        </w:rPr>
        <w:t xml:space="preserve"> This editorial highlights the linkage between science and technology advances, social cohesion, human security and disabled people.</w:t>
      </w:r>
    </w:p>
    <w:p w:rsidR="0087099A" w:rsidRPr="0087099A" w:rsidRDefault="0087099A" w:rsidP="0087099A">
      <w:pPr>
        <w:rPr>
          <w:lang w:val="en-US"/>
        </w:rPr>
      </w:pPr>
    </w:p>
    <w:p w:rsidR="0087099A" w:rsidRPr="0087099A" w:rsidRDefault="0087099A" w:rsidP="0087099A">
      <w:pPr>
        <w:keepNext/>
        <w:rPr>
          <w:lang w:val="en-US"/>
        </w:rPr>
      </w:pPr>
      <w:r w:rsidRPr="0087099A">
        <w:rPr>
          <w:b/>
          <w:lang w:val="en-US"/>
        </w:rPr>
        <w:t>Key Words:</w:t>
      </w:r>
      <w:r w:rsidRPr="0087099A">
        <w:rPr>
          <w:lang w:val="en-US"/>
        </w:rPr>
        <w:t xml:space="preserve"> Disability Studies, sciences and technologies, social cohesion</w:t>
      </w:r>
    </w:p>
    <w:p w:rsidR="0087099A" w:rsidRPr="0087099A" w:rsidRDefault="0087099A" w:rsidP="0087099A">
      <w:pPr>
        <w:pStyle w:val="NormalWeb"/>
        <w:jc w:val="center"/>
      </w:pPr>
      <w:r w:rsidRPr="0087099A">
        <w:t>Introduction</w:t>
      </w:r>
    </w:p>
    <w:p w:rsidR="0087099A" w:rsidRPr="0087099A" w:rsidRDefault="0087099A" w:rsidP="0087099A">
      <w:pPr>
        <w:pStyle w:val="NormalWeb"/>
        <w:ind w:firstLine="720"/>
      </w:pPr>
      <w:r w:rsidRPr="0087099A">
        <w:t xml:space="preserve">Human security and social cohesion - the topic of this RDS issue - are central requisites especially for the medical and social well being of disabled people. Furthermore, a disability studies lens can crucially clarify and test the discourses of human security and social cohesion for their usefulness for disabled people and provide information about implications for the general population as well. Human security according to the Commission on Human Security </w:t>
      </w:r>
      <w:r w:rsidRPr="0087099A">
        <w:fldChar w:fldCharType="begin"/>
      </w:r>
      <w:r w:rsidRPr="0087099A">
        <w:instrText xml:space="preserve"> ADDIN REFMGR.CITE &lt;Refman&gt;&lt;Cite&gt;&lt;Author&gt;COMMISSION ON HUMAN SECURITY&lt;/Author&gt;&lt;Year&gt;2003&lt;/Year&gt;&lt;RecNum&gt;2358&lt;/RecNum&gt;&lt;IDText&gt;Human Security Now&lt;/IDText&gt;&lt;MDL Ref_Type="Report"&gt;&lt;Ref_Type&gt;Report&lt;/Ref_Type&gt;&lt;Ref_ID&gt;2358&lt;/Ref_ID&gt;&lt;Title_Primary&gt;&lt;f name="Futura-Bold"&gt;Human Security Now&lt;/f&gt;&lt;/Title_Primary&gt;&lt;Authors_Primary&gt;COMMISSION ON HUMAN SECURITY&lt;/Authors_Primary&gt;&lt;Date_Primary&gt;2003&lt;/Date_Primary&gt;&lt;Reprint&gt;Not in File&lt;/Reprint&gt;&lt;Pub_Place&gt;New York&lt;/Pub_Place&gt;&lt;ISSN_ISBN&gt;&lt;f name="AGaramond-Regular"&gt;0-9741108-0-9&lt;/f&gt;&lt;/ISSN_ISBN&gt;&lt;Web_URL&gt;&lt;u&gt;http://www.humansecurity-chs.org/finalreport/index.html &lt;/u&gt;&lt;/Web_URL&gt;&lt;Web_URL_Link1&gt;&lt;u&gt;http://www.humansecurity-chs.org/finalreport/English/FinalReport.pdf &lt;/u&gt;&lt;/Web_URL_Link1&gt;&lt;ZZ_WorkformID&gt;24&lt;/ZZ_WorkformID&gt;&lt;/MDL&gt;&lt;/Cite&gt;&lt;/Refman&gt;</w:instrText>
      </w:r>
      <w:r w:rsidRPr="0087099A">
        <w:fldChar w:fldCharType="separate"/>
      </w:r>
      <w:r w:rsidRPr="0087099A">
        <w:t>(2003)</w:t>
      </w:r>
      <w:r w:rsidRPr="0087099A">
        <w:fldChar w:fldCharType="end"/>
      </w:r>
      <w:r w:rsidRPr="0087099A">
        <w:t xml:space="preserve"> is concerned with safeguarding and expanding people’s vital freedoms. It requires both shielding people from acute threats and empowering people to take charge of their own lives. The Commission identified economic security, food security, health security, environmental security, personal security, community security, political security, freedom from fear, and freedom from want as primary concerns. </w:t>
      </w:r>
    </w:p>
    <w:p w:rsidR="0087099A" w:rsidRPr="0087099A" w:rsidRDefault="0087099A" w:rsidP="0087099A">
      <w:pPr>
        <w:pStyle w:val="NormalWeb"/>
        <w:ind w:firstLine="720"/>
      </w:pPr>
      <w:r w:rsidRPr="0087099A">
        <w:t xml:space="preserve">Social cohesion, a term first coined by Émile Durkheim in his 1893 book, </w:t>
      </w:r>
      <w:r w:rsidRPr="0087099A">
        <w:rPr>
          <w:i/>
          <w:iCs/>
        </w:rPr>
        <w:t>The Division of Labor in Society</w:t>
      </w:r>
      <w:r w:rsidRPr="0087099A">
        <w:t xml:space="preserve">, today has various definitions </w:t>
      </w:r>
      <w:r w:rsidRPr="0087099A">
        <w:fldChar w:fldCharType="begin"/>
      </w:r>
      <w:r w:rsidRPr="0087099A">
        <w:instrText xml:space="preserve"> ADDIN REFMGR.CITE &lt;Refman&gt;&lt;Cite&gt;&lt;Author&gt;Sharon M.Jeannotte&lt;/Author&gt;&lt;Year&gt;2001&lt;/Year&gt;&lt;RecNum&gt;3011&lt;/RecNum&gt;&lt;IDText&gt;Social Cohesion Around the World: An International Comparison of Definitions and Issues&lt;/IDText&gt;&lt;MDL Ref_Type="Electronic Citation"&gt;&lt;Ref_Type&gt;Electronic Citation&lt;/Ref_Type&gt;&lt;Ref_ID&gt;3011&lt;/Ref_ID&gt;&lt;Title_Primary&gt;Social Cohesion Around the World: An International Comparison of Definitions and Issues&lt;/Title_Primary&gt;&lt;Authors_Primary&gt;Sharon M.Jeannotte&lt;/Authors_Primary&gt;&lt;Date_Primary&gt;2001&lt;/Date_Primary&gt;&lt;Reprint&gt;Not in File&lt;/Reprint&gt;&lt;Periodical&gt;Public Health Agency of Canada&lt;/Periodical&gt;&lt;Web_URL_Link1&gt;&lt;u&gt;http://www.phac-aspc.gc.ca/ph-sp/phdd/news2001/pdf/social_exclusion_en.pdf &lt;/u&gt;&lt;/Web_URL_Link1&gt;&lt;Web_URL_Link4&gt;&lt;f name="System"&gt;Public Health Agency of Canada&lt;/f&gt;&lt;/Web_URL_Link4&gt;&lt;ZZ_WorkformID&gt;34&lt;/ZZ_WorkformID&gt;&lt;/MDL&gt;&lt;/Cite&gt;&lt;Cite&gt;&lt;Author&gt;Office of the Deputy Prime Minister:&lt;/Author&gt;&lt;Year&gt;2004&lt;/Year&gt;&lt;RecNum&gt;3012&lt;/RecNum&gt;&lt;IDText&gt;Office of the Deputy Prime Minister: Housing, Planning, Local Government and the Regions - Sixth Report&lt;/IDText&gt;&lt;MDL Ref_Type="Report"&gt;&lt;Ref_Type&gt;Report&lt;/Ref_Type&gt;&lt;Ref_ID&gt;3012&lt;/Ref_ID&gt;&lt;Title_Primary&gt;Office of the Deputy Prime Minister: Housing, Planning, Local Government and the Regions - Sixth Report&lt;/Title_Primary&gt;&lt;Authors_Primary&gt;Office of the Deputy Prime Minister:&lt;/Authors_Primary&gt;&lt;Date_Primary&gt;2004&lt;/Date_Primary&gt;&lt;Keywords&gt;Government&lt;/Keywords&gt;&lt;Keywords&gt;Housing&lt;/Keywords&gt;&lt;Reprint&gt;Not in File&lt;/Reprint&gt;&lt;Web_URL&gt;&lt;u&gt;http://www.publications.parliament.uk/pa/cm200304/cmselect/cmodpm/45/4504.htm&lt;/u&gt;&lt;/Web_URL&gt;&lt;ZZ_WorkformID&gt;24&lt;/ZZ_WorkformID&gt;&lt;/MDL&gt;&lt;/Cite&gt;&lt;Cite&gt;&lt;Author&gt;The Canadian Cultural Research Network (CCRN&lt;/Author&gt;&lt;Year&gt;2000&lt;/Year&gt;&lt;RecNum&gt;3013&lt;/RecNum&gt;&lt;IDText&gt;Making Connections: Culture and Social Cohesion in the New Millennium A CIRCLE Round Table was organised in Edmonton, Canada, in May 2000, on the theme Social Cohesion and Cultural Policy. &lt;/IDText&gt;&lt;MDL Ref_Type="Electronic Citation"&gt;&lt;Ref_Type&gt;Electronic Citation&lt;/Ref_Type&gt;&lt;Ref_ID&gt;3013&lt;/Ref_ID&gt;&lt;Title_Primary&gt;Making Connections: Culture and Social Cohesion in the New Millennium A CIRCLE Round Table was organised in Edmonton, Canada, in May 2000, on the theme Social Cohesion and Cultural Policy. &lt;/Title_Primary&gt;&lt;Authors_Primary&gt;The Canadian Cultural Research Network (CCRN&lt;/Authors_Primary&gt;&lt;Date_Primary&gt;2000&lt;/Date_Primary&gt;&lt;Keywords&gt;Culture&lt;/Keywords&gt;&lt;Keywords&gt;Canada&lt;/Keywords&gt;&lt;Reprint&gt;Not in File&lt;/Reprint&gt;&lt;Periodical&gt;Circle-Network.org&lt;/Periodical&gt;&lt;Web_URL&gt;&lt;u&gt;http://www.circle-network.org/activity/edmonton2000/confreport/plenary1.htm&lt;/u&gt;&lt;/Web_URL&gt;&lt;ZZ_JournalStdAbbrev&gt;&lt;f name="System"&gt;Circle-Network.org&lt;/f&gt;&lt;/ZZ_JournalStdAbbrev&gt;&lt;ZZ_WorkformID&gt;34&lt;/ZZ_WorkformID&gt;&lt;/MDL&gt;&lt;/Cite&gt;&lt;Cite&gt;&lt;Author&gt;New Zealand Immigration Service&lt;/Author&gt;&lt;Year&gt;2004&lt;/Year&gt;&lt;RecNum&gt;3016&lt;/RecNum&gt;&lt;IDText&gt;A Future Together: The New Zealand Settlement Strategy in Outline&lt;/IDText&gt;&lt;MDL Ref_Type="Electronic Citation"&gt;&lt;Ref_Type&gt;Electronic Citation&lt;/Ref_Type&gt;&lt;Ref_ID&gt;3016&lt;/Ref_ID&gt;&lt;Title_Primary&gt;&lt;f name="MPalatino-Italic"&gt;A Future Together: The New Zealand Settlement Strategy in Outline&lt;/f&gt;&lt;/Title_Primary&gt;&lt;Authors_Primary&gt;New Zealand Immigration Service&lt;/Authors_Primary&gt;&lt;Date_Primary&gt;2004&lt;/Date_Primary&gt;&lt;Keywords&gt;New Zealand&lt;/Keywords&gt;&lt;Reprint&gt;Not in File&lt;/Reprint&gt;&lt;Periodical&gt;New Zealand Immigration Service&lt;/Periodical&gt;&lt;Web_URL_Link1&gt;&lt;u&gt;http://www.immigration.govt.nz/NR/rdonlyres/7137ABC7-9569-4BAE-BB09-227914CECE50/0/NZImmigrationSettlementStrategyOutline.pdf&lt;/u&gt;&lt;/Web_URL_Link1&gt;&lt;ZZ_JournalFull&gt;&lt;f name="System"&gt;New Zealand Immigration Service&lt;/f&gt;&lt;/ZZ_JournalFull&gt;&lt;ZZ_WorkformID&gt;34&lt;/ZZ_WorkformID&gt;&lt;/MDL&gt;&lt;/Cite&gt;&lt;Cite&gt;&lt;Author&gt;Paul Spoonley&lt;/Author&gt;&lt;Year&gt;2008&lt;/Year&gt;&lt;RecNum&gt;3017&lt;/RecNum&gt;&lt;IDText&gt;SOCIAL COHESION: A POLICY AND INDICATOR FRAMEWORK FOR ASSESSING IMMIGRANT AND HOST OUTCOMES&lt;/IDText&gt;&lt;MDL Ref_Type="Journal"&gt;&lt;Ref_Type&gt;Journal&lt;/Ref_Type&gt;&lt;Ref_ID&gt;3017&lt;/Ref_ID&gt;&lt;Title_Primary&gt;SOCIAL COHESION: A POLICY AND INDICATOR FRAMEWORK FOR ASSESSING IMMIGRANT AND HOST OUTCOMES&lt;/Title_Primary&gt;&lt;Authors_Primary&gt;Paul Spoonley&lt;/Authors_Primary&gt;&lt;Authors_Primary&gt;Robin Peace&lt;/Authors_Primary&gt;&lt;Authors_Primary&gt;Andrew Butcher&lt;/Authors_Primary&gt;&lt;Authors_Primary&gt;Damian O&amp;apos;Neill&lt;/Authors_Primary&gt;&lt;Date_Primary&gt;2008&lt;/Date_Primary&gt;&lt;Reprint&gt;Not in File&lt;/Reprint&gt;&lt;Start_Page&gt;85&lt;/Start_Page&gt;&lt;End_Page&gt;110&lt;/End_Page&gt;&lt;Periodical&gt;Social Policy Journal of New Zealand&lt;/Periodical&gt;&lt;Volume&gt;24&lt;/Volume&gt;&lt;Web_URL_Link1&gt;&lt;u&gt;http://www.msd.govt.nz/documents/publications/msd/journal/issue24/24-pages85-110.pdf&lt;/u&gt;&lt;/Web_URL_Link1&gt;&lt;Web_URL_Link4&gt;&lt;f name="System"&gt;Social Policy Journal of New Zealand&lt;/f&gt;&lt;/Web_URL_Link4&gt;&lt;ZZ_WorkformID&gt;1&lt;/ZZ_WorkformID&gt;&lt;/MDL&gt;&lt;/Cite&gt;&lt;Cite&gt;&lt;Author&gt;Pierre Salama&lt;/Author&gt;&lt;Year&gt;2004&lt;/Year&gt;&lt;RecNum&gt;3019&lt;/RecNum&gt;&lt;IDText&gt;Seminar  Development of indicators for social cohesion 12 &amp;amp; 13 February 2004, Venice Devising a social cohesion indicator&lt;/IDText&gt;&lt;MDL Ref_Type="Electronic Citation"&gt;&lt;Ref_Type&gt;Electronic Citation&lt;/Ref_Type&gt;&lt;Ref_ID&gt;3019&lt;/Ref_ID&gt;&lt;Title_Primary&gt;Seminar  Development of indicators for social cohesion 12 &amp;amp; 13 February 2004, Venice Devising a social cohesion indicator&lt;/Title_Primary&gt;&lt;Authors_Primary&gt;Pierre Salama&lt;/Authors_Primary&gt;&lt;Date_Primary&gt;2004&lt;/Date_Primary&gt;&lt;Reprint&gt;Not in File&lt;/Reprint&gt;&lt;Periodical&gt;DGIII/DCS (2004) 3 Social cohesion development division&lt;/Periodical&gt;&lt;Web_URL_Link1&gt;&lt;u&gt;http://pagesperso-orange.fr/pierre.salama/Salamadevisingsocindicatoreng.pdf&lt;/u&gt;&lt;/Web_URL_Link1&gt;&lt;ZZ_JournalFull&gt;&lt;f name="System"&gt;DGIII/DCS (2004) 3 Social cohesion development division&lt;/f&gt;&lt;/ZZ_JournalFull&gt;&lt;ZZ_WorkformID&gt;34&lt;/ZZ_WorkformID&gt;&lt;/MDL&gt;&lt;/Cite&gt;&lt;Cite&gt;&lt;Author&gt;Sharon M.Jeannotte&lt;/Author&gt;&lt;Year&gt;2000&lt;/Year&gt;&lt;RecNum&gt;3018&lt;/RecNum&gt;&lt;IDText&gt;Social Cohesion Around the World: An International Comparison of Definitions and Issues&lt;/IDText&gt;&lt;MDL Ref_Type="Report"&gt;&lt;Ref_Type&gt;Report&lt;/Ref_Type&gt;&lt;Ref_ID&gt;3018&lt;/Ref_ID&gt;&lt;Title_Primary&gt;&lt;f name="MPalatino-Italic"&gt;Social Cohesion Around the World: An International Comparison of Definitions and Issues&lt;/f&gt;&lt;/Title_Primary&gt;&lt;Authors_Primary&gt;Sharon M.Jeannotte&lt;/Authors_Primary&gt;&lt;Date_Primary&gt;2000&lt;/Date_Primary&gt;&lt;Reprint&gt;Not in File&lt;/Reprint&gt;&lt;Pub_Place&gt;&lt;f name="MPalatino-Italic"&gt;Strategic Research and Analysis, &lt;/f&gt;&lt;f name="MPalatino-Roman"&gt;Canadian Heritage,&lt;/f&gt;&lt;f name="MPalatino-Italic"&gt; &lt;/f&gt;&lt;f name="MPalatino-Roman"&gt;Ottawa.&lt;/f&gt;&lt;/Pub_Place&gt;&lt;ZZ_WorkformID&gt;24&lt;/ZZ_WorkformID&gt;&lt;/MDL&gt;&lt;/Cite&gt;&lt;Cite&gt;&lt;Author&gt;Caroline Beauvais&lt;/Author&gt;&lt;Year&gt;2002&lt;/Year&gt;&lt;RecNum&gt;3020&lt;/RecNum&gt;&lt;IDText&gt;CPRN Discussion Paper No. F|22 Research Report - Social Cohesion: Updating the State of the Research&lt;/IDText&gt;&lt;MDL Ref_Type="Report"&gt;&lt;Ref_Type&gt;Report&lt;/Ref_Type&gt;&lt;Ref_ID&gt;3020&lt;/Ref_ID&gt;&lt;Title_Primary&gt;CPRN Discussion Paper No. F|22 Research Report - Social Cohesion: Updating the State of the Research&lt;/Title_Primary&gt;&lt;Authors_Primary&gt;Caroline Beauvais&lt;/Authors_Primary&gt;&lt;Authors_Primary&gt;Jane Jenson&lt;/Authors_Primary&gt;&lt;Date_Primary&gt;2002&lt;/Date_Primary&gt;&lt;Keywords&gt;Research&lt;/Keywords&gt;&lt;Reprint&gt;Not in File&lt;/Reprint&gt;&lt;Volume&gt;CPRN Discussion Paper No. F|22 Research Report&lt;/Volume&gt;&lt;Publisher&gt;&lt;i&gt;Canadian Policy Research Networks&lt;/i&gt;&lt;/Publisher&gt;&lt;Web_URL&gt;&lt;u&gt;http://www.cprn.org/en/doc.cfm?doc=167#&lt;/u&gt;&lt;/Web_URL&gt;&lt;Web_URL_Link1&gt;&lt;u&gt;http://www.cprn.org/documents/12949_en.pdf&lt;/u&gt;&lt;/Web_URL_Link1&gt;&lt;ZZ_WorkformID&gt;24&lt;/ZZ_WorkformID&gt;&lt;/MDL&gt;&lt;/Cite&gt;&lt;/Refman&gt;</w:instrText>
      </w:r>
      <w:r w:rsidRPr="0087099A">
        <w:fldChar w:fldCharType="separate"/>
      </w:r>
      <w:r w:rsidRPr="0087099A">
        <w:t>(Jeannotte, 2001; Office of the Deputy Prime Minister, 2004; The Canadian Cultural Research Network (CCRN), 2000; New Zealand Immigration Service, 2004; Spoonley, Peace, Butcher, &amp; O'Neill, 2008; Salama, 2004; Jeannotte, 2000; Beauvais &amp; Jenson, 2002)</w:t>
      </w:r>
      <w:r w:rsidRPr="0087099A">
        <w:fldChar w:fldCharType="end"/>
      </w:r>
      <w:r w:rsidRPr="0087099A">
        <w:t xml:space="preserve">. Some of the attributed characteristics of social cohesion are belonging, shared values, shared challenges, equal opportunity, sense of trust, hope, capacity to live together in some harmony and a sense of mutual commitment </w:t>
      </w:r>
      <w:r w:rsidRPr="0087099A">
        <w:fldChar w:fldCharType="begin"/>
      </w:r>
      <w:r w:rsidRPr="0087099A">
        <w:instrText xml:space="preserve"> ADDIN REFMGR.CITE &lt;Refman&gt;&lt;Cite&gt;&lt;Author&gt;The Standing Senate Committee on Social Affairs&lt;/Author&gt;&lt;Year&gt;1999&lt;/Year&gt;&lt;RecNum&gt;3045&lt;/RecNum&gt;&lt;IDText&gt;Final Report On Social Cohesion&lt;/IDText&gt;&lt;MDL Ref_Type="Report"&gt;&lt;Ref_Type&gt;Report&lt;/Ref_Type&gt;&lt;Ref_ID&gt;3045&lt;/Ref_ID&gt;&lt;Title_Primary&gt;Final Report On Social Cohesion&lt;/Title_Primary&gt;&lt;Authors_Primary&gt;The Standing Senate Committee on Social Affairs,Science and Technology&lt;/Authors_Primary&gt;&lt;Date_Primary&gt;1999&lt;/Date_Primary&gt;&lt;Keywords&gt;Science&lt;/Keywords&gt;&lt;Keywords&gt;Technology&lt;/Keywords&gt;&lt;Reprint&gt;Not in File&lt;/Reprint&gt;&lt;Publisher&gt;Government of Canada&lt;/Publisher&gt;&lt;Web_URL&gt;&lt;u&gt;http://www.parl.gc.ca/36/1/parlbus/commbus/senate/com-e/SOCI-E/rep-e/repfinaljun99-e.htm&lt;/u&gt;&lt;/Web_URL&gt;&lt;ZZ_WorkformID&gt;24&lt;/ZZ_WorkformID&gt;&lt;/MDL&gt;&lt;/Cite&gt;&lt;/Refman&gt;</w:instrText>
      </w:r>
      <w:r w:rsidRPr="0087099A">
        <w:fldChar w:fldCharType="separate"/>
      </w:r>
      <w:r w:rsidRPr="0087099A">
        <w:t>(The Standing Senate Committee on Social Affairs, 1999)</w:t>
      </w:r>
      <w:r w:rsidRPr="0087099A">
        <w:fldChar w:fldCharType="end"/>
      </w:r>
      <w:r w:rsidRPr="0087099A">
        <w:t xml:space="preserve">. </w:t>
      </w:r>
      <w:r w:rsidRPr="0087099A">
        <w:rPr>
          <w:iCs/>
        </w:rPr>
        <w:t xml:space="preserve"> Additionally, how well institutions manage diversity and resolve conflicts by finding mutually satisfactory accommodation </w:t>
      </w:r>
      <w:r w:rsidRPr="0087099A">
        <w:fldChar w:fldCharType="begin"/>
      </w:r>
      <w:r w:rsidRPr="0087099A">
        <w:instrText xml:space="preserve"> ADDIN REFMGR.CITE &lt;Refman&gt;&lt;Cite&gt;&lt;Author&gt;The Standing Senate Committee on Social Affairs&lt;/Author&gt;&lt;Year&gt;1999&lt;/Year&gt;&lt;RecNum&gt;3045&lt;/RecNum&gt;&lt;IDText&gt;Final Report On Social Cohesion&lt;/IDText&gt;&lt;MDL Ref_Type="Report"&gt;&lt;Ref_Type&gt;Report&lt;/Ref_Type&gt;&lt;Ref_ID&gt;3045&lt;/Ref_ID&gt;&lt;Title_Primary&gt;Final Report On Social Cohesion&lt;/Title_Primary&gt;&lt;Authors_Primary&gt;The Standing Senate Committee on Social Affairs,Science and Technology&lt;/Authors_Primary&gt;&lt;Date_Primary&gt;1999&lt;/Date_Primary&gt;&lt;Keywords&gt;Science&lt;/Keywords&gt;&lt;Keywords&gt;Technology&lt;/Keywords&gt;&lt;Reprint&gt;Not in File&lt;/Reprint&gt;&lt;Publisher&gt;Government of Canada&lt;/Publisher&gt;&lt;Web_URL&gt;&lt;u&gt;http://www.parl.gc.ca/36/1/parlbus/commbus/senate/com-e/SOCI-E/rep-e/repfinaljun99-e.htm&lt;/u&gt;&lt;/Web_URL&gt;&lt;ZZ_WorkformID&gt;24&lt;/ZZ_WorkformID&gt;&lt;/MDL&gt;&lt;/Cite&gt;&lt;/Refman&gt;</w:instrText>
      </w:r>
      <w:r w:rsidRPr="0087099A">
        <w:fldChar w:fldCharType="separate"/>
      </w:r>
      <w:r w:rsidRPr="0087099A">
        <w:t>(The Standing Senate Committee on Social Affairs, 1999)</w:t>
      </w:r>
      <w:r w:rsidRPr="0087099A">
        <w:fldChar w:fldCharType="end"/>
      </w:r>
      <w:r w:rsidRPr="0087099A">
        <w:t xml:space="preserve"> and everyone having requisite access to establish basic social relationships in society e.g., work participation, family life, political participation, activities in civil society </w:t>
      </w:r>
      <w:r w:rsidRPr="0087099A">
        <w:fldChar w:fldCharType="begin"/>
      </w:r>
      <w:r w:rsidRPr="0087099A">
        <w:instrText xml:space="preserve"> ADDIN REFMGR.CITE &lt;Refman&gt;&lt;Cite&gt;&lt;Author&gt;The Standing Senate Committee on Social Affairs&lt;/Author&gt;&lt;Year&gt;1999&lt;/Year&gt;&lt;RecNum&gt;3045&lt;/RecNum&gt;&lt;IDText&gt;Final Report On Social Cohesion&lt;/IDText&gt;&lt;MDL Ref_Type="Report"&gt;&lt;Ref_Type&gt;Report&lt;/Ref_Type&gt;&lt;Ref_ID&gt;3045&lt;/Ref_ID&gt;&lt;Title_Primary&gt;Final Report On Social Cohesion&lt;/Title_Primary&gt;&lt;Authors_Primary&gt;The Standing Senate Committee on Social Affairs,Science and Technology&lt;/Authors_Primary&gt;&lt;Date_Primary&gt;1999&lt;/Date_Primary&gt;&lt;Keywords&gt;Science&lt;/Keywords&gt;&lt;Keywords&gt;Technology&lt;/Keywords&gt;&lt;Reprint&gt;Not in File&lt;/Reprint&gt;&lt;Publisher&gt;Government of Canada&lt;/Publisher&gt;&lt;Web_URL&gt;&lt;u&gt;http://www.parl.gc.ca/36/1/parlbus/commbus/senate/com-e/SOCI-E/rep-e/repfinaljun99-e.htm&lt;/u&gt;&lt;/Web_URL&gt;&lt;ZZ_WorkformID&gt;24&lt;/ZZ_WorkformID&gt;&lt;/MDL&gt;&lt;/Cite&gt;&lt;/Refman&gt;</w:instrText>
      </w:r>
      <w:r w:rsidRPr="0087099A">
        <w:fldChar w:fldCharType="separate"/>
      </w:r>
      <w:r w:rsidRPr="0087099A">
        <w:t>(The Standing Senate Committee on Social Affairs, 1999)</w:t>
      </w:r>
      <w:r w:rsidRPr="0087099A">
        <w:fldChar w:fldCharType="end"/>
      </w:r>
      <w:r w:rsidRPr="0087099A">
        <w:t xml:space="preserve">, are also attributed characteristics of social cohesion. Social Cohesion is linked directly to indexes, indicators and various measures of well-being </w:t>
      </w:r>
      <w:r w:rsidRPr="0087099A">
        <w:rPr>
          <w:bCs/>
          <w:iCs/>
        </w:rPr>
        <w:fldChar w:fldCharType="begin"/>
      </w:r>
      <w:r w:rsidRPr="0087099A">
        <w:rPr>
          <w:bCs/>
          <w:iCs/>
        </w:rPr>
        <w:instrText xml:space="preserve"> ADDIN REFMGR.CITE &lt;Refman&gt;&lt;Cite&gt;&lt;Author&gt;Atkinson Foundation&lt;/Author&gt;&lt;Year&gt;2005&lt;/Year&gt;&lt;RecNum&gt;3035&lt;/RecNum&gt;&lt;IDText&gt;Reality Check&lt;/IDText&gt;&lt;MDL Ref_Type="Electronic Citation"&gt;&lt;Ref_Type&gt;Electronic Citation&lt;/Ref_Type&gt;&lt;Ref_ID&gt;3035&lt;/Ref_ID&gt;&lt;Title_Primary&gt;Reality Check&lt;/Title_Primary&gt;&lt;Authors_Primary&gt;Atkinson Foundation&lt;/Authors_Primary&gt;&lt;Date_Primary&gt;2005&lt;/Date_Primary&gt;&lt;Reprint&gt;Not in File&lt;/Reprint&gt;&lt;Periodical&gt;Atkinson Foundation webpage&lt;/Periodical&gt;&lt;Web_URL&gt;&lt;u&gt;http://www.atkinsonfoundation.ca/ciw/SkinnedFolder_1114701572952/Document_1114708094548&lt;/u&gt;&lt;/Web_URL&gt;&lt;Web_URL_Link1&gt;&lt;u&gt;http://www.atkinsonfoundation.ca/ciw/RCheck_May_2005_revised_31.pdf&lt;/u&gt;&lt;/Web_URL_Link1&gt;&lt;ZZ_JournalFull&gt;&lt;f name="System"&gt;Atkinson Foundation webpage&lt;/f&gt;&lt;/ZZ_JournalFull&gt;&lt;ZZ_WorkformID&gt;34&lt;/ZZ_WorkformID&gt;&lt;/MDL&gt;&lt;/Cite&gt;&lt;Cite&gt;&lt;Author&gt;Stefan Bergheim&lt;/Author&gt;&lt;Year&gt;2006&lt;/Year&gt;&lt;RecNum&gt;3036&lt;/RecNum&gt;&lt;IDText&gt;Measures of well-being There is more to it than GDP&lt;/IDText&gt;&lt;MDL Ref_Type="Electronic Citation"&gt;&lt;Ref_Type&gt;Electronic Citation&lt;/Ref_Type&gt;&lt;Ref_ID&gt;3036&lt;/Ref_ID&gt;&lt;Title_Primary&gt;&lt;f name="ArialBlack"&gt;Measures of well-being &lt;/f&gt;There is more to it than GDP&lt;/Title_Primary&gt;&lt;Authors_Primary&gt;Stefan Bergheim&lt;/Authors_Primary&gt;&lt;Date_Primary&gt;2006&lt;/Date_Primary&gt;&lt;Reprint&gt;Not in File&lt;/Reprint&gt;&lt;Periodical&gt;Deutsche Bank Research&lt;/Periodical&gt;&lt;Web_URL&gt;&lt;u&gt;http://www.dbresearch.com/PROD/DBR_INTERNET_EN-PROD/PROD0000000000202587.pdf;jsessionid=1:451222c9:87a20b23d84617b&lt;/u&gt;&lt;/Web_URL&gt;&lt;ZZ_JournalFull&gt;&lt;f name="System"&gt;Deutsche Bank Research&lt;/f&gt;&lt;/ZZ_JournalFull&gt;&lt;ZZ_WorkformID&gt;34&lt;/ZZ_WorkformID&gt;&lt;/MDL&gt;&lt;/Cite&gt;&lt;Cite&gt;&lt;Author&gt;Wikipedia&lt;/Author&gt;&lt;Year&gt;2008&lt;/Year&gt;&lt;RecNum&gt;3030&lt;/RecNum&gt;&lt;IDText&gt;Maslow&amp;apos;s hierarchy of needs&lt;/IDText&gt;&lt;MDL Ref_Type="Electronic Citation"&gt;&lt;Ref_Type&gt;Electronic Citation&lt;/Ref_Type&gt;&lt;Ref_ID&gt;3030&lt;/Ref_ID&gt;&lt;Title_Primary&gt;Maslow&amp;apos;s hierarchy of needs&lt;/Title_Primary&gt;&lt;Authors_Primary&gt;Wikipedia&lt;/Authors_Primary&gt;&lt;Date_Primary&gt;2008&lt;/Date_Primary&gt;&lt;Reprint&gt;Not in File&lt;/Reprint&gt;&lt;Periodical&gt;Wikipedia&lt;/Periodical&gt;&lt;Web_URL&gt;&lt;u&gt;http://en.wikipedia.org/wiki/Maslow&amp;apos;s_hierarchy_of_needs&lt;/u&gt;&lt;/Web_URL&gt;&lt;ZZ_JournalFull&gt;&lt;f name="System"&gt;Wikipedia&lt;/f&gt;&lt;/ZZ_JournalFull&gt;&lt;ZZ_WorkformID&gt;34&lt;/ZZ_WorkformID&gt;&lt;/MDL&gt;&lt;/Cite&gt;&lt;Cite&gt;&lt;Author&gt;Huitt&lt;/Author&gt;&lt;Year&gt;2004&lt;/Year&gt;&lt;RecNum&gt;3029&lt;/RecNum&gt;&lt;IDText&gt;Maslow&amp;apos;s hierarchy of needs&lt;/IDText&gt;&lt;MDL Ref_Type="Journal"&gt;&lt;Ref_Type&gt;Journal&lt;/Ref_Type&gt;&lt;Ref_ID&gt;3029&lt;/Ref_ID&gt;&lt;Title_Primary&gt;Maslow&amp;apos;s hierarchy of needs&lt;/Title_Primary&gt;&lt;Authors_Primary&gt;Huitt,W&lt;/Authors_Primary&gt;&lt;Date_Primary&gt;2004&lt;/Date_Primary&gt;&lt;Reprint&gt;Not in File&lt;/Reprint&gt;&lt;Periodical&gt;Educational Psychology Interactive&lt;/Periodical&gt;&lt;Web_URL&gt;&lt;u&gt;http://chiron.valdosta.edu/whuitt/col/regsys/Maslow.html&lt;/u&gt;&lt;/Web_URL&gt;&lt;ZZ_JournalFull&gt;&lt;f name="System"&gt;Educational Psychology Interactive&lt;/f&gt;&lt;/ZZ_JournalFull&gt;&lt;ZZ_WorkformID&gt;1&lt;/ZZ_WorkformID&gt;&lt;/MDL&gt;&lt;/Cite&gt;&lt;Cite&gt;&lt;Author&gt;Nevis&lt;/Author&gt;&lt;Year&gt;1983&lt;/Year&gt;&lt;RecNum&gt;3031&lt;/RecNum&gt;&lt;IDText&gt;Using an American perspective in understanding another Culture: Toward a hierarchy of needs for the People&amp;apos;s Republic of China&lt;/IDText&gt;&lt;MDL Ref_Type="Journal"&gt;&lt;Ref_Type&gt;Journal&lt;/Ref_Type&gt;&lt;Ref_ID&gt;3031&lt;/Ref_ID&gt;&lt;Title_Primary&gt;Using an American perspective in understanding another Culture: Toward a hierarchy of needs for the People&amp;apos;s Republic of China&lt;/Title_Primary&gt;&lt;Authors_Primary&gt;Nevis,Edwin C&lt;/Authors_Primary&gt;&lt;Date_Primary&gt;1983&lt;/Date_Primary&gt;&lt;Keywords&gt;China&lt;/Keywords&gt;&lt;Keywords&gt;Culture&lt;/Keywords&gt;&lt;Keywords&gt;physiology&lt;/Keywords&gt;&lt;Keywords&gt;Safety&lt;/Keywords&gt;&lt;Reprint&gt;Not in File&lt;/Reprint&gt;&lt;Start_Page&gt;249&lt;/Start_Page&gt;&lt;End_Page&gt;264&lt;/End_Page&gt;&lt;Periodical&gt;Journal of Applied Behavioral Science&lt;/Periodical&gt;&lt;Volume&gt;19&lt;/Volume&gt;&lt;ZZ_JournalFull&gt;&lt;f name="System"&gt;Journal of Applied Behavioral Science&lt;/f&gt;&lt;/ZZ_JournalFull&gt;&lt;ZZ_WorkformID&gt;1&lt;/ZZ_WorkformID&gt;&lt;/MDL&gt;&lt;/Cite&gt;&lt;Cite&gt;&lt;Author&gt;Martin B&amp;#xF6;rjesson&lt;/Author&gt;&lt;Year&gt;2006&lt;/Year&gt;&lt;RecNum&gt;3033&lt;/RecNum&gt;&lt;IDText&gt;Maslow turned upside down?&lt;/IDText&gt;&lt;MDL Ref_Type="Electronic Citation"&gt;&lt;Ref_Type&gt;Electronic Citation&lt;/Ref_Type&gt;&lt;Ref_ID&gt;3033&lt;/Ref_ID&gt;&lt;Title_Primary&gt;Maslow turned upside down?&lt;/Title_Primary&gt;&lt;Authors_Primary&gt;Martin B&amp;#xF6;rjesson&lt;/Authors_Primary&gt;&lt;Date_Primary&gt;2006&lt;/Date_Primary&gt;&lt;Reprint&gt;Not in File&lt;/Reprint&gt;&lt;Periodical&gt;Futuramb blog&lt;/Periodical&gt;&lt;Web_URL&gt;&lt;u&gt;http://www.futuramb.se/blog/2006-10/maslow-turned-upside-down/&lt;/u&gt;&lt;/Web_URL&gt;&lt;ZZ_JournalFull&gt;&lt;f name="System"&gt;Futuramb blog&lt;/f&gt;&lt;/ZZ_JournalFull&gt;&lt;ZZ_WorkformID&gt;34&lt;/ZZ_WorkformID&gt;&lt;/MDL&gt;&lt;/Cite&gt;&lt;Cite&gt;&lt;Author&gt;Bruno Giussani&lt;/Author&gt;&lt;Year&gt;2006&lt;/Year&gt;&lt;RecNum&gt;3032&lt;/RecNum&gt;&lt;IDText&gt;Hierarchy of needs revisited&lt;/IDText&gt;&lt;MDL Ref_Type="Electronic Citation"&gt;&lt;Ref_Type&gt;Electronic Citation&lt;/Ref_Type&gt;&lt;Ref_ID&gt;3032&lt;/Ref_ID&gt;&lt;Title_Primary&gt;Hierarchy of needs revisited&lt;/Title_Primary&gt;&lt;Authors_Primary&gt;Bruno Giussani&lt;/Authors_Primary&gt;&lt;Date_Primary&gt;2006&lt;/Date_Primary&gt;&lt;Reprint&gt;Not in File&lt;/Reprint&gt;&lt;Periodical&gt;Bruno Giussani Blog&lt;/Periodical&gt;&lt;Web_URL&gt;&lt;u&gt;http://giussani.typepad.com/loip/2006/02/hierarchy_of_ne.html&lt;/u&gt;&lt;/Web_URL&gt;&lt;ZZ_JournalFull&gt;&lt;f name="System"&gt;Bruno Giussani Blog&lt;/f&gt;&lt;/ZZ_JournalFull&gt;&lt;ZZ_WorkformID&gt;34&lt;/ZZ_WorkformID&gt;&lt;/MDL&gt;&lt;/Cite&gt;&lt;Cite&gt;&lt;Author&gt;Korea National Standard Office&lt;/Author&gt;&lt;Year&gt;2006&lt;/Year&gt;&lt;RecNum&gt;3037&lt;/RecNum&gt;&lt;IDText&gt;Social Indicators in Korea&lt;/IDText&gt;&lt;MDL Ref_Type="Electronic Citation"&gt;&lt;Ref_Type&gt;Electronic Citation&lt;/Ref_Type&gt;&lt;Ref_ID&gt;3037&lt;/Ref_ID&gt;&lt;Title_Primary&gt;Social Indicators in Korea&lt;/Title_Primary&gt;&lt;Authors_Primary&gt;Korea National Standard Office&lt;/Authors_Primary&gt;&lt;Date_Primary&gt;2006&lt;/Date_Primary&gt;&lt;Keywords&gt;Korea&lt;/Keywords&gt;&lt;Reprint&gt;Not in File&lt;/Reprint&gt;&lt;Periodical&gt;Korea National Standard Office&lt;/Periodical&gt;&lt;Web_URL&gt;&lt;u&gt;http://www.nso.go.kr/eng2006/e03___0000/e03a__0000/e03aa_0000/e03aaf0000/e03aaf0000.html &lt;/u&gt;&lt;/Web_URL&gt;&lt;ZZ_JournalFull&gt;&lt;f name="System"&gt;Korea National Standard Office&lt;/f&gt;&lt;/ZZ_JournalFull&gt;&lt;ZZ_WorkformID&gt;34&lt;/ZZ_WorkformID&gt;&lt;/MDL&gt;&lt;/Cite&gt;&lt;/Refman&gt;</w:instrText>
      </w:r>
      <w:r w:rsidRPr="0087099A">
        <w:rPr>
          <w:bCs/>
          <w:iCs/>
        </w:rPr>
        <w:fldChar w:fldCharType="separate"/>
      </w:r>
      <w:r w:rsidRPr="0087099A">
        <w:rPr>
          <w:bCs/>
          <w:iCs/>
        </w:rPr>
        <w:t>(Atkinson Foundation, 2005; Bergheim, 2006; Wikipedia, 2008; Huitt, 2004; Nevis, 1983; Börjesson, 2006; Giussani, 2006; Korea National Standard Office, 2006)</w:t>
      </w:r>
      <w:r w:rsidRPr="0087099A">
        <w:fldChar w:fldCharType="end"/>
      </w:r>
      <w:r w:rsidRPr="0087099A">
        <w:t xml:space="preserve"> and to various facets of human security. Social cohesion and human security play themselves out increasingly within a globalization agenda whereby one encounters different understandings of social cohesion and human security within different cultural and political frameworks. </w:t>
      </w:r>
    </w:p>
    <w:p w:rsidR="0087099A" w:rsidRPr="0087099A" w:rsidRDefault="0087099A" w:rsidP="0087099A">
      <w:pPr>
        <w:pStyle w:val="NormalWeb"/>
        <w:jc w:val="center"/>
      </w:pPr>
      <w:r w:rsidRPr="0087099A">
        <w:t>Social Cohesion, Human Security and Disabled People</w:t>
      </w:r>
    </w:p>
    <w:p w:rsidR="0087099A" w:rsidRPr="0087099A" w:rsidRDefault="0087099A" w:rsidP="0087099A">
      <w:pPr>
        <w:spacing w:before="100" w:beforeAutospacing="1" w:after="100" w:afterAutospacing="1"/>
      </w:pPr>
      <w:r w:rsidRPr="0087099A">
        <w:t>Social Cohesion</w:t>
      </w:r>
    </w:p>
    <w:p w:rsidR="0087099A" w:rsidRPr="0087099A" w:rsidRDefault="0087099A" w:rsidP="0087099A">
      <w:pPr>
        <w:spacing w:before="100" w:beforeAutospacing="1" w:after="100" w:afterAutospacing="1"/>
        <w:ind w:firstLine="720"/>
        <w:rPr>
          <w:lang w:eastAsia="en-CA"/>
        </w:rPr>
      </w:pPr>
      <w:r w:rsidRPr="0087099A">
        <w:t xml:space="preserve">A sense of belonging is one main aspects of social cohesion.  It is important for disabled people to belong, to be part of shared values as much as it is for everyone else, but do they belong? Are they reflected in shared values? </w:t>
      </w:r>
      <w:r w:rsidRPr="0087099A">
        <w:rPr>
          <w:lang w:val="en-US" w:eastAsia="en-CA"/>
        </w:rPr>
        <w:t xml:space="preserve">The Americans with Disabilities Act (ADA) (1990) states that “[H]istorically, society has tended to isolate and segregate individuals with disabilities, and, despite some improvements, such form of discrimination against individuals with disabilities continue to be a serious and pervasive social problem.” </w:t>
      </w:r>
      <w:r w:rsidRPr="0087099A">
        <w:rPr>
          <w:lang w:eastAsia="en-CA"/>
        </w:rPr>
        <w:t xml:space="preserve">The United Nations Convention on the Rights of Persons with Disabilities </w:t>
      </w:r>
      <w:r w:rsidRPr="0087099A">
        <w:rPr>
          <w:lang w:eastAsia="en-CA"/>
        </w:rPr>
        <w:fldChar w:fldCharType="begin"/>
      </w:r>
      <w:r w:rsidRPr="0087099A">
        <w:rPr>
          <w:lang w:eastAsia="en-CA"/>
        </w:rPr>
        <w:instrText xml:space="preserve"> ADDIN REFMGR.CITE &lt;Refman&gt;&lt;Cite&gt;&lt;Author&gt;United Nations&lt;/Author&gt;&lt;Year&gt;2007&lt;/Year&gt;&lt;RecNum&gt;2351&lt;/RecNum&gt;&lt;IDText&gt;United Nations INTERNATIONAL CONVENTION ON THE RIGHTS OF PERSONS WITH DISABILITIES&lt;/IDText&gt;&lt;MDL Ref_Type="Electronic Citation"&gt;&lt;Ref_Type&gt;Electronic Citation&lt;/Ref_Type&gt;&lt;Ref_ID&gt;2351&lt;/Ref_ID&gt;&lt;Title_Primary&gt;United Nations INTERNATIONAL CONVENTION ON THE RIGHTS OF PERSONS WITH DISABILITIES&lt;/Title_Primary&gt;&lt;Authors_Primary&gt;United Nations&lt;/Authors_Primary&gt;&lt;Date_Primary&gt;2007&lt;/Date_Primary&gt;&lt;Keywords&gt;United Nations&lt;/Keywords&gt;&lt;Keywords&gt;Persons&lt;/Keywords&gt;&lt;Keywords&gt;DISABILITIES&lt;/Keywords&gt;&lt;Reprint&gt;Not in File&lt;/Reprint&gt;&lt;Periodical&gt;United Nations Convention webpage&lt;/Periodical&gt;&lt;Web_URL&gt;&lt;u&gt;http://www.un.org/disabilities/convention/&lt;/u&gt;&lt;/Web_URL&gt;&lt;Web_URL_Link3&gt;&lt;u&gt;http://www.un.org/esa/socdev/enable/index.html&lt;/u&gt;&lt;/Web_URL_Link3&gt;&lt;Web_URL_Link4&gt;&lt;f name="System"&gt;United Nations Convention webpage&lt;/f&gt;&lt;/Web_URL_Link4&gt;&lt;ZZ_WorkformID&gt;34&lt;/ZZ_WorkformID&gt;&lt;/MDL&gt;&lt;/Cite&gt;&lt;/Refman&gt;</w:instrText>
      </w:r>
      <w:r w:rsidRPr="0087099A">
        <w:rPr>
          <w:lang w:eastAsia="en-CA"/>
        </w:rPr>
        <w:fldChar w:fldCharType="separate"/>
      </w:r>
      <w:r w:rsidRPr="0087099A">
        <w:rPr>
          <w:lang w:eastAsia="en-CA"/>
        </w:rPr>
        <w:t>(United Nations, 2007)</w:t>
      </w:r>
      <w:r w:rsidRPr="0087099A">
        <w:rPr>
          <w:lang w:eastAsia="en-CA"/>
        </w:rPr>
        <w:fldChar w:fldCharType="end"/>
      </w:r>
      <w:r w:rsidRPr="0087099A">
        <w:rPr>
          <w:lang w:eastAsia="en-CA"/>
        </w:rPr>
        <w:t xml:space="preserve"> which came into force in May 2008 is another  acknowledgment that disabled people are still treated as “others” worldwide and are in need of explicit legal protection. So what values of a society generate such a “we versus the others” regarding disabled people? Which characteristics of a disabled person make them the “others”? </w:t>
      </w:r>
    </w:p>
    <w:p w:rsidR="0087099A" w:rsidRPr="0087099A" w:rsidRDefault="0087099A" w:rsidP="0087099A">
      <w:pPr>
        <w:spacing w:before="100" w:beforeAutospacing="1" w:after="100" w:afterAutospacing="1"/>
        <w:ind w:firstLine="720"/>
      </w:pPr>
      <w:r w:rsidRPr="0087099A">
        <w:rPr>
          <w:lang w:eastAsia="en-CA"/>
        </w:rPr>
        <w:t xml:space="preserve">The author submits that ableism </w:t>
      </w:r>
      <w:r w:rsidRPr="0087099A">
        <w:rPr>
          <w:lang w:eastAsia="en-CA"/>
        </w:rPr>
        <w:fldChar w:fldCharType="begin"/>
      </w:r>
      <w:r w:rsidRPr="0087099A">
        <w:rPr>
          <w:lang w:eastAsia="en-CA"/>
        </w:rPr>
        <w:instrText xml:space="preserve"> ADDIN REFMGR.CITE &lt;Refman&gt;&lt;Cite&gt;&lt;Author&gt;Wolbring&lt;/Author&gt;&lt;Year&gt;2008&lt;/Year&gt;&lt;RecNum&gt;2599&lt;/RecNum&gt;&lt;IDText&gt;Why NBIC? Why human performance enhancement?&lt;/IDText&gt;&lt;MDL Ref_Type="Journal"&gt;&lt;Ref_Type&gt;Journal&lt;/Ref_Type&gt;&lt;Ref_ID&gt;2599&lt;/Ref_ID&gt;&lt;Title_Primary&gt;&lt;f name="AdvTRB"&gt;Why NBIC? Why human performance enhancement?&lt;/f&gt;&lt;/Title_Primary&gt;&lt;Authors_Primary&gt;Wolbring,G&lt;/Authors_Primary&gt;&lt;Date_Primary&gt;2008&lt;/Date_Primary&gt;&lt;Reprint&gt;Not in File&lt;/Reprint&gt;&lt;Start_Page&gt;25&lt;/Start_Page&gt;&lt;End_Page&gt;40&lt;/End_Page&gt;&lt;Periodical&gt;Innovation; The European Journal of Social Science Research&lt;/Periodical&gt;&lt;Volume&gt;21&lt;/Volume&gt;&lt;Issue&gt;1&lt;/Issue&gt;&lt;Web_URL_Link4&gt;&lt;f name="System"&gt;Innovation; The European Journal of Social Science Research&lt;/f&gt;&lt;/Web_URL_Link4&gt;&lt;ZZ_WorkformID&gt;1&lt;/ZZ_WorkformID&gt;&lt;/MDL&gt;&lt;/Cite&gt;&lt;Cite&gt;&lt;Author&gt;Wolbring&lt;/Author&gt;&lt;Year&gt;2008&lt;/Year&gt;&lt;RecNum&gt;3044&lt;/RecNum&gt;&lt;IDText&gt;The Politics of Ableism&lt;/IDText&gt;&lt;MDL Ref_Type="Journal"&gt;&lt;Ref_Type&gt;Journal&lt;/Ref_Type&gt;&lt;Ref_ID&gt;3044&lt;/Ref_ID&gt;&lt;Title_Primary&gt;The Politics of Ableism&lt;/Title_Primary&gt;&lt;Authors_Primary&gt;Wolbring,Gregor&lt;/Authors_Primary&gt;&lt;Date_Primary&gt;2008&lt;/Date_Primary&gt;&lt;Keywords&gt;Politics&lt;/Keywords&gt;&lt;Reprint&gt;Not in File&lt;/Reprint&gt;&lt;Start_Page&gt;252&lt;/Start_Page&gt;&lt;End_Page&gt;258&lt;/End_Page&gt;&lt;Periodical&gt;Development&lt;/Periodical&gt;&lt;Volume&gt;51&lt;/Volume&gt;&lt;Issue&gt;2&lt;/Issue&gt;&lt;Web_URL&gt;&lt;u&gt;http://www.palgrave-journals.com/development/journal/v51/n2/index.html&lt;/u&gt;&lt;/Web_URL&gt;&lt;ZZ_JournalFull&gt;&lt;f name="System"&gt;Development&lt;/f&gt;&lt;/ZZ_JournalFull&gt;&lt;ZZ_WorkformID&gt;1&lt;/ZZ_WorkformID&gt;&lt;/MDL&gt;&lt;/Cite&gt;&lt;Cite&gt;&lt;Author&gt;Wolbring&lt;/Author&gt;&lt;Year&gt;2007&lt;/Year&gt;&lt;RecNum&gt;2478&lt;/RecNum&gt;&lt;IDText&gt;NBICS, other convergences, ableism and the culture of peace&lt;/IDText&gt;&lt;MDL Ref_Type="Electronic Citation"&gt;&lt;Ref_Type&gt;Electronic Citation&lt;/Ref_Type&gt;&lt;Ref_ID&gt;2478&lt;/Ref_ID&gt;&lt;Title_Primary&gt;NBICS, other convergences, ableism and the culture of peace&lt;/Title_Primary&gt;&lt;Authors_Primary&gt;Wolbring,G&lt;/Authors_Primary&gt;&lt;Date_Primary&gt;2007&lt;/Date_Primary&gt;&lt;Keywords&gt;Culture&lt;/Keywords&gt;&lt;Reprint&gt;Not in File&lt;/Reprint&gt;&lt;Periodical&gt;Innovationwatch.com webpage&lt;/Periodical&gt;&lt;Web_URL&gt;&lt;u&gt;http://www.innovationwatch.com/choiceisyours/choiceisyours-2007-04-15.htm&lt;/u&gt;&lt;/Web_URL&gt;&lt;ZZ_JournalStdAbbrev&gt;&lt;f name="System"&gt;Innovationwatch.com webpage&lt;/f&gt;&lt;/ZZ_JournalStdAbbrev&gt;&lt;ZZ_WorkformID&gt;34&lt;/ZZ_WorkformID&gt;&lt;/MDL&gt;&lt;/Cite&gt;&lt;/Refman&gt;</w:instrText>
      </w:r>
      <w:r w:rsidRPr="0087099A">
        <w:rPr>
          <w:lang w:eastAsia="en-CA"/>
        </w:rPr>
        <w:fldChar w:fldCharType="separate"/>
      </w:r>
      <w:r w:rsidRPr="0087099A">
        <w:rPr>
          <w:lang w:eastAsia="en-CA"/>
        </w:rPr>
        <w:t>(Wolbring, 2008a; Wolbring, 2008c; Wolbring, 2007)</w:t>
      </w:r>
      <w:r w:rsidRPr="0087099A">
        <w:rPr>
          <w:lang w:eastAsia="en-CA"/>
        </w:rPr>
        <w:fldChar w:fldCharType="end"/>
      </w:r>
      <w:r w:rsidRPr="0087099A">
        <w:rPr>
          <w:lang w:eastAsia="en-CA"/>
        </w:rPr>
        <w:t xml:space="preserve"> is one mechanism that facilitated the “we-other” dynamic. </w:t>
      </w:r>
      <w:r w:rsidRPr="0087099A">
        <w:rPr>
          <w:lang w:val="en-US"/>
        </w:rPr>
        <w:t xml:space="preserve">Ableism is </w:t>
      </w:r>
      <w:r w:rsidRPr="0087099A">
        <w:t>a set of beliefs, processes and practices that, based on one’s perceived abilities, produce a particular kind of understanding of oneself, one’s body and one’s relationship with others within one’s species, to other species and one’s environment. It includes being judged by others</w:t>
      </w:r>
      <w:r w:rsidRPr="0087099A">
        <w:rPr>
          <w:lang w:val="en-AU"/>
        </w:rPr>
        <w:t>.</w:t>
      </w:r>
    </w:p>
    <w:p w:rsidR="0087099A" w:rsidRPr="0087099A" w:rsidRDefault="0087099A" w:rsidP="0087099A">
      <w:pPr>
        <w:spacing w:before="100" w:beforeAutospacing="1" w:after="100" w:afterAutospacing="1"/>
        <w:ind w:firstLine="720"/>
        <w:rPr>
          <w:lang w:val="en-AU"/>
        </w:rPr>
      </w:pPr>
      <w:r w:rsidRPr="0087099A">
        <w:rPr>
          <w:lang w:val="en-AU"/>
        </w:rPr>
        <w:t xml:space="preserve">Ableism reflects the sentiment of certain individuals, </w:t>
      </w:r>
      <w:r w:rsidRPr="0087099A">
        <w:t xml:space="preserve">households, communities, groups, sectors, regions, countries and cultures </w:t>
      </w:r>
      <w:r w:rsidRPr="0087099A">
        <w:rPr>
          <w:lang w:val="en-AU"/>
        </w:rPr>
        <w:t xml:space="preserve">to cherish and promote certain abilities such as productivity and competitiveness over others such as empathy, compassion and kindness (favoritism of abilities). </w:t>
      </w:r>
      <w:r w:rsidRPr="0087099A">
        <w:rPr>
          <w:lang w:eastAsia="en-CA"/>
        </w:rPr>
        <w:t xml:space="preserve">Ableism, in general, is the phenomenon that some decide that certain abilities are needed in order to belong to the “we” and that one is the “other” if one does not have the same abilities as defined by the “we”.  Ableism is used in various “we-other” dynamics </w:t>
      </w:r>
      <w:r w:rsidRPr="0087099A">
        <w:rPr>
          <w:lang w:eastAsia="en-CA"/>
        </w:rPr>
        <w:fldChar w:fldCharType="begin"/>
      </w:r>
      <w:r w:rsidRPr="0087099A">
        <w:rPr>
          <w:lang w:eastAsia="en-CA"/>
        </w:rPr>
        <w:instrText xml:space="preserve"> ADDIN REFMGR.CITE &lt;Refman&gt;&lt;Cite&gt;&lt;Author&gt;Wolbring&lt;/Author&gt;&lt;Year&gt;2008&lt;/Year&gt;&lt;RecNum&gt;2599&lt;/RecNum&gt;&lt;IDText&gt;Why NBIC? Why human performance enhancement?&lt;/IDText&gt;&lt;MDL Ref_Type="Journal"&gt;&lt;Ref_Type&gt;Journal&lt;/Ref_Type&gt;&lt;Ref_ID&gt;2599&lt;/Ref_ID&gt;&lt;Title_Primary&gt;&lt;f name="AdvTRB"&gt;Why NBIC? Why human performance enhancement?&lt;/f&gt;&lt;/Title_Primary&gt;&lt;Authors_Primary&gt;Wolbring,G&lt;/Authors_Primary&gt;&lt;Date_Primary&gt;2008&lt;/Date_Primary&gt;&lt;Reprint&gt;Not in File&lt;/Reprint&gt;&lt;Start_Page&gt;25&lt;/Start_Page&gt;&lt;End_Page&gt;40&lt;/End_Page&gt;&lt;Periodical&gt;Innovation; The European Journal of Social Science Research&lt;/Periodical&gt;&lt;Volume&gt;21&lt;/Volume&gt;&lt;Issue&gt;1&lt;/Issue&gt;&lt;Web_URL_Link4&gt;&lt;f name="System"&gt;Innovation; The European Journal of Social Science Research&lt;/f&gt;&lt;/Web_URL_Link4&gt;&lt;ZZ_WorkformID&gt;1&lt;/ZZ_WorkformID&gt;&lt;/MDL&gt;&lt;/Cite&gt;&lt;Cite&gt;&lt;Author&gt;Wolbring&lt;/Author&gt;&lt;Year&gt;2008&lt;/Year&gt;&lt;RecNum&gt;3044&lt;/RecNum&gt;&lt;IDText&gt;The Politics of Ableism&lt;/IDText&gt;&lt;MDL Ref_Type="Journal"&gt;&lt;Ref_Type&gt;Journal&lt;/Ref_Type&gt;&lt;Ref_ID&gt;3044&lt;/Ref_ID&gt;&lt;Title_Primary&gt;The Politics of Ableism&lt;/Title_Primary&gt;&lt;Authors_Primary&gt;Wolbring,Gregor&lt;/Authors_Primary&gt;&lt;Date_Primary&gt;2008&lt;/Date_Primary&gt;&lt;Keywords&gt;Politics&lt;/Keywords&gt;&lt;Reprint&gt;Not in File&lt;/Reprint&gt;&lt;Start_Page&gt;252&lt;/Start_Page&gt;&lt;End_Page&gt;258&lt;/End_Page&gt;&lt;Periodical&gt;Development&lt;/Periodical&gt;&lt;Volume&gt;51&lt;/Volume&gt;&lt;Issue&gt;2&lt;/Issue&gt;&lt;Web_URL&gt;&lt;u&gt;http://www.palgrave-journals.com/development/journal/v51/n2/index.html&lt;/u&gt;&lt;/Web_URL&gt;&lt;ZZ_JournalFull&gt;&lt;f name="System"&gt;Development&lt;/f&gt;&lt;/ZZ_JournalFull&gt;&lt;ZZ_WorkformID&gt;1&lt;/ZZ_WorkformID&gt;&lt;/MDL&gt;&lt;/Cite&gt;&lt;Cite&gt;&lt;Author&gt;Wolbring&lt;/Author&gt;&lt;Year&gt;2007&lt;/Year&gt;&lt;RecNum&gt;2478&lt;/RecNum&gt;&lt;IDText&gt;NBICS, other convergences, ableism and the culture of peace&lt;/IDText&gt;&lt;MDL Ref_Type="Electronic Citation"&gt;&lt;Ref_Type&gt;Electronic Citation&lt;/Ref_Type&gt;&lt;Ref_ID&gt;2478&lt;/Ref_ID&gt;&lt;Title_Primary&gt;NBICS, other convergences, ableism and the culture of peace&lt;/Title_Primary&gt;&lt;Authors_Primary&gt;Wolbring,G&lt;/Authors_Primary&gt;&lt;Date_Primary&gt;2007&lt;/Date_Primary&gt;&lt;Keywords&gt;Culture&lt;/Keywords&gt;&lt;Reprint&gt;Not in File&lt;/Reprint&gt;&lt;Periodical&gt;Innovationwatch.com webpage&lt;/Periodical&gt;&lt;Web_URL&gt;&lt;u&gt;http://www.innovationwatch.com/choiceisyours/choiceisyours-2007-04-15.htm&lt;/u&gt;&lt;/Web_URL&gt;&lt;ZZ_JournalStdAbbrev&gt;&lt;f name="System"&gt;Innovationwatch.com webpage&lt;/f&gt;&lt;/ZZ_JournalStdAbbrev&gt;&lt;ZZ_WorkformID&gt;34&lt;/ZZ_WorkformID&gt;&lt;/MDL&gt;&lt;/Cite&gt;&lt;/Refman&gt;</w:instrText>
      </w:r>
      <w:r w:rsidRPr="0087099A">
        <w:rPr>
          <w:lang w:eastAsia="en-CA"/>
        </w:rPr>
        <w:fldChar w:fldCharType="separate"/>
      </w:r>
      <w:r w:rsidRPr="0087099A">
        <w:rPr>
          <w:lang w:eastAsia="en-CA"/>
        </w:rPr>
        <w:t>(Wolbring, 2008a; Wolbring, 2008c; Wolbring, 2007)</w:t>
      </w:r>
      <w:r w:rsidRPr="0087099A">
        <w:rPr>
          <w:lang w:eastAsia="en-CA"/>
        </w:rPr>
        <w:fldChar w:fldCharType="end"/>
      </w:r>
      <w:r w:rsidRPr="0087099A">
        <w:rPr>
          <w:lang w:eastAsia="en-CA"/>
        </w:rPr>
        <w:t>. In the case of so-called disabled people, the ableism dynamic is that some “we”</w:t>
      </w:r>
      <w:r w:rsidRPr="0087099A">
        <w:rPr>
          <w:lang w:val="en-AU"/>
        </w:rPr>
        <w:t xml:space="preserve"> define certain abilities as species-typical and the exhibition of these species-typical abilities is a measure of worthiness. Variation from these are defined abilities as deviations, as a deficient state of being, labeling the “less able” people as the “other”, the “impaired” </w:t>
      </w:r>
      <w:r w:rsidRPr="0087099A">
        <w:rPr>
          <w:lang w:val="en-US"/>
        </w:rPr>
        <w:fldChar w:fldCharType="begin"/>
      </w:r>
      <w:r w:rsidRPr="0087099A">
        <w:rPr>
          <w:lang w:val="en-US"/>
        </w:rPr>
        <w:instrText xml:space="preserve"> ADDIN REFMGR.CITE &lt;Refman&gt;&lt;Cite&gt;&lt;Author&gt;Fiona A.K.Campbell&lt;/Author&gt;&lt;Year&gt;2001&lt;/Year&gt;&lt;RecNum&gt;127&lt;/RecNum&gt;&lt;IDText&gt;Inciting Legal Fictions: &amp;apos;Disability&amp;apos;s&amp;apos; Date with Ontology and the Ableist Body of the Law&lt;/IDText&gt;&lt;MDL Ref_Type="Journal"&gt;&lt;Ref_Type&gt;Journal&lt;/Ref_Type&gt;&lt;Ref_ID&gt;127&lt;/Ref_ID&gt;&lt;Title_Primary&gt;Inciting Legal Fictions: &amp;apos;Disability&amp;apos;s&amp;apos; Date with Ontology and the Ableist Body of the Law&lt;/Title_Primary&gt;&lt;Authors_Primary&gt;Fiona A.K.Campbell&lt;/Authors_Primary&gt;&lt;Date_Primary&gt;2001&lt;/Date_Primary&gt;&lt;Reprint&gt;Not in File&lt;/Reprint&gt;&lt;Start_Page&gt;42&lt;/Start_Page&gt;&lt;Periodical&gt;Griffith Law Review&lt;/Periodical&gt;&lt;Volume&gt;10&lt;/Volume&gt;&lt;Issue&gt;1&lt;/Issue&gt;&lt;ZZ_JournalFull&gt;&lt;f name="System"&gt;Griffith Law Review&lt;/f&gt;&lt;/ZZ_JournalFull&gt;&lt;ZZ_WorkformID&gt;1&lt;/ZZ_WorkformID&gt;&lt;/MDL&gt;&lt;/Cite&gt;&lt;Cite&gt;&lt;Author&gt;Carlson&lt;/Author&gt;&lt;Year&gt;2001&lt;/Year&gt;&lt;RecNum&gt;3007&lt;/RecNum&gt;&lt;IDText&gt;Cognitive Ableism and Disability Studies: Feminist Reflections on the History of Mental Retardation&lt;/IDText&gt;&lt;MDL Ref_Type="Journal"&gt;&lt;Ref_Type&gt;Journal&lt;/Ref_Type&gt;&lt;Ref_ID&gt;3007&lt;/Ref_ID&gt;&lt;Title_Primary&gt;&lt;f name="Goudy"&gt;Cognitive Ableism and Disability Studies: Feminist Reflections on the History of Mental Retardation&lt;/f&gt;&lt;/Title_Primary&gt;&lt;Authors_Primary&gt;Carlson,Licia&lt;/Authors_Primary&gt;&lt;Date_Primary&gt;2001&lt;/Date_Primary&gt;&lt;Keywords&gt;DISABILITIES&lt;/Keywords&gt;&lt;Keywords&gt;history&lt;/Keywords&gt;&lt;Reprint&gt;Not in File&lt;/Reprint&gt;&lt;Start_Page&gt;124&lt;/Start_Page&gt;&lt;End_Page&gt;146&lt;/End_Page&gt;&lt;Periodical&gt;Hypatia&lt;/Periodical&gt;&lt;Volume&gt;16&lt;/Volume&gt;&lt;Issue&gt;4&lt;/Issue&gt;&lt;ZZ_JournalFull&gt;&lt;f name="System"&gt;Hypatia&lt;/f&gt;&lt;/ZZ_JournalFull&gt;&lt;ZZ_WorkformID&gt;1&lt;/ZZ_WorkformID&gt;&lt;/MDL&gt;&lt;/Cite&gt;&lt;Cite&gt;&lt;Author&gt;Overboe&lt;/Author&gt;&lt;Year&gt;2007&lt;/Year&gt;&lt;RecNum&gt;3008&lt;/RecNum&gt;&lt;IDText&gt;Vitalism: Subjectivity Exceeding Racism, Sexism, and (Psychiatric) Ableism&lt;/IDText&gt;&lt;MDL Ref_Type="Journal"&gt;&lt;Ref_Type&gt;Journal&lt;/Ref_Type&gt;&lt;Ref_ID&gt;3008&lt;/Ref_ID&gt;&lt;Title_Primary&gt;&lt;f name="TimesNewRomanPS-BoldMT"&gt;Vitalism: Subjectivity Exceeding Racism, Sexism, and (Psychiatric) Ableism&lt;/f&gt;&lt;/Title_Primary&gt;&lt;Authors_Primary&gt;Overboe,James&lt;/Authors_Primary&gt;&lt;Date_Primary&gt;2007&lt;/Date_Primary&gt;&lt;Reprint&gt;Not in File&lt;/Reprint&gt;&lt;Periodical&gt;Wagadu: A Journal of Transnational Women&amp;apos;s and Gender Studies&lt;/Periodical&gt;&lt;Volume&gt;4&lt;/Volume&gt;&lt;Web_URL&gt;&lt;u&gt;http://web.cortland.edu/wagadu/Volume%204/Articles%20Volume%204/Chapter2.htm&lt;/u&gt;&lt;/Web_URL&gt;&lt;Web_URL_Link1&gt;&lt;u&gt;http://web.cortland.edu/wagadu/Volume%204/Vol4pdfs/Chapter%202.pdf&lt;/u&gt;&lt;/Web_URL_Link1&gt;&lt;ZZ_JournalFull&gt;&lt;f name="System"&gt;Wagadu: A Journal of Transnational Women&amp;apos;s and Gender Studies&lt;/f&gt;&lt;/ZZ_JournalFull&gt;&lt;ZZ_WorkformID&gt;1&lt;/ZZ_WorkformID&gt;&lt;/MDL&gt;&lt;/Cite&gt;&lt;/Refman&gt;</w:instrText>
      </w:r>
      <w:r w:rsidRPr="0087099A">
        <w:rPr>
          <w:lang w:val="en-US"/>
        </w:rPr>
        <w:fldChar w:fldCharType="separate"/>
      </w:r>
      <w:r w:rsidRPr="0087099A">
        <w:rPr>
          <w:lang w:val="en-US"/>
        </w:rPr>
        <w:t>(Campbell, 2001; Carlson, 2001; Overboe, 2007)</w:t>
      </w:r>
      <w:r w:rsidRPr="0087099A">
        <w:rPr>
          <w:lang w:val="en-US"/>
        </w:rPr>
        <w:fldChar w:fldCharType="end"/>
      </w:r>
      <w:r w:rsidRPr="0087099A">
        <w:rPr>
          <w:lang w:val="en-AU"/>
        </w:rPr>
        <w:t xml:space="preserve"> often with accompanying disablism </w:t>
      </w:r>
      <w:r w:rsidRPr="0087099A">
        <w:rPr>
          <w:bCs/>
          <w:lang w:val="en-AU"/>
        </w:rPr>
        <w:fldChar w:fldCharType="begin"/>
      </w:r>
      <w:r w:rsidRPr="0087099A">
        <w:rPr>
          <w:bCs/>
          <w:lang w:val="en-AU"/>
        </w:rPr>
        <w:instrText xml:space="preserve"> ADDIN REFMGR.CITE &lt;Refman&gt;&lt;Cite&gt;&lt;Author&gt;Paul Miller&lt;/Author&gt;&lt;Year&gt;2004&lt;/Year&gt;&lt;RecNum&gt;2641&lt;/RecNum&gt;&lt;IDText&gt;Disablism How to tackle the last prejudice&lt;/IDText&gt;&lt;MDL Ref_Type="Report"&gt;&lt;Ref_Type&gt;Report&lt;/Ref_Type&gt;&lt;Ref_ID&gt;2641&lt;/Ref_ID&gt;&lt;Title_Primary&gt;&lt;f name="MyriadMM_406_600_"&gt;Disablism How to tackle the last prejudice&lt;/f&gt;&lt;/Title_Primary&gt;&lt;Authors_Primary&gt;Paul Miller,Sophia Parker,Sarah Gillinson&lt;/Authors_Primary&gt;&lt;Date_Primary&gt;2004&lt;/Date_Primary&gt;&lt;Reprint&gt;Not in File&lt;/Reprint&gt;&lt;Publisher&gt;DEMOS&lt;/Publisher&gt;&lt;Web_URL_Link1&gt;&lt;u&gt;http://www.demos.co.uk/files/disablism.pdf&lt;/u&gt;&lt;/Web_URL_Link1&gt;&lt;ZZ_WorkformID&gt;24&lt;/ZZ_WorkformID&gt;&lt;/MDL&gt;&lt;/Cite&gt;&lt;/Refman&gt;</w:instrText>
      </w:r>
      <w:r w:rsidRPr="0087099A">
        <w:rPr>
          <w:bCs/>
          <w:lang w:val="en-AU"/>
        </w:rPr>
        <w:fldChar w:fldCharType="separate"/>
      </w:r>
      <w:r w:rsidRPr="0087099A">
        <w:rPr>
          <w:bCs/>
          <w:lang w:val="en-AU"/>
        </w:rPr>
        <w:t>(Miller, 2004)</w:t>
      </w:r>
      <w:r w:rsidRPr="0087099A">
        <w:rPr>
          <w:bCs/>
          <w:lang w:val="en-AU"/>
        </w:rPr>
        <w:fldChar w:fldCharType="end"/>
      </w:r>
      <w:r w:rsidRPr="0087099A">
        <w:rPr>
          <w:lang w:val="en-AU"/>
        </w:rPr>
        <w:t>. There is often discriminatory, oppressive, or abusive behavior against the “other”, the less able.</w:t>
      </w:r>
    </w:p>
    <w:p w:rsidR="0087099A" w:rsidRPr="0087099A" w:rsidRDefault="0087099A" w:rsidP="0087099A">
      <w:pPr>
        <w:spacing w:before="100" w:beforeAutospacing="1" w:after="100" w:afterAutospacing="1"/>
        <w:ind w:firstLine="720"/>
        <w:rPr>
          <w:lang w:val="en-US" w:eastAsia="en-CA"/>
        </w:rPr>
      </w:pPr>
      <w:r w:rsidRPr="0087099A">
        <w:rPr>
          <w:lang w:val="en-AU"/>
        </w:rPr>
        <w:t xml:space="preserve">Citizenship is one measure of belonging and shared values. </w:t>
      </w:r>
      <w:r w:rsidRPr="0087099A">
        <w:t xml:space="preserve">“Citizenship is a status bestowed on those who are full members of a community. All who possess the status are equal with respect to the rights and duties with which the status is endowed” </w:t>
      </w:r>
      <w:r w:rsidRPr="0087099A">
        <w:fldChar w:fldCharType="begin"/>
      </w:r>
      <w:r w:rsidRPr="0087099A">
        <w:instrText xml:space="preserve"> ADDIN REFMGR.CITE &lt;Refman&gt;&lt;Cite&gt;&lt;Author&gt;Marshall&lt;/Author&gt;&lt;Year&gt;1950&lt;/Year&gt;&lt;RecNum&gt;3079&lt;/RecNum&gt;&lt;IDText&gt;Citizenship and Social Class&lt;/IDText&gt;&lt;MDL Ref_Type="Book, Whole"&gt;&lt;Ref_Type&gt;Book, Whole&lt;/Ref_Type&gt;&lt;Ref_ID&gt;3079&lt;/Ref_ID&gt;&lt;Title_Primary&gt;Citizenship and Social Class&lt;/Title_Primary&gt;&lt;Authors_Primary&gt;Marshall,T.H.&lt;/Authors_Primary&gt;&lt;Date_Primary&gt;1950&lt;/Date_Primary&gt;&lt;Keywords&gt;Social Class&lt;/Keywords&gt;&lt;Reprint&gt;Not in File&lt;/Reprint&gt;&lt;Pub_Place&gt;Cambridge&lt;/Pub_Place&gt;&lt;Publisher&gt;Cambridge University Press&lt;/Publisher&gt;&lt;ZZ_WorkformID&gt;2&lt;/ZZ_WorkformID&gt;&lt;/MDL&gt;&lt;/Cite&gt;&lt;/Refman&gt;</w:instrText>
      </w:r>
      <w:r w:rsidRPr="0087099A">
        <w:fldChar w:fldCharType="separate"/>
      </w:r>
      <w:r w:rsidRPr="0087099A">
        <w:t>(Marshall, 1950)</w:t>
      </w:r>
      <w:r w:rsidRPr="0087099A">
        <w:rPr>
          <w:lang w:val="en-AU"/>
        </w:rPr>
        <w:fldChar w:fldCharType="end"/>
      </w:r>
      <w:r w:rsidRPr="0087099A">
        <w:rPr>
          <w:lang w:val="en-AU"/>
        </w:rPr>
        <w:t>.</w:t>
      </w:r>
      <w:r w:rsidRPr="0087099A">
        <w:t xml:space="preserve"> </w:t>
      </w:r>
      <w:r w:rsidRPr="0087099A">
        <w:rPr>
          <w:lang w:eastAsia="en-CA"/>
        </w:rPr>
        <w:t xml:space="preserve">Many articles </w:t>
      </w:r>
      <w:r w:rsidRPr="0087099A">
        <w:rPr>
          <w:lang w:eastAsia="en-CA"/>
        </w:rPr>
        <w:fldChar w:fldCharType="begin"/>
      </w:r>
      <w:r w:rsidRPr="0087099A">
        <w:rPr>
          <w:lang w:eastAsia="en-CA"/>
        </w:rPr>
        <w:instrText xml:space="preserve"> ADDIN REFMGR.CITE &lt;Refman&gt;&lt;Cite&gt;&lt;Author&gt;Bert Massie&lt;/Author&gt;&lt;Year&gt;2006&lt;/Year&gt;&lt;RecNum&gt;3076&lt;/RecNum&gt;&lt;IDText&gt;Finding the wormwhole acheiving equal citizenship for disabled people&lt;/IDText&gt;&lt;MDL Ref_Type="Electronic Citation"&gt;&lt;Ref_Type&gt;Electronic Citation&lt;/Ref_Type&gt;&lt;Ref_ID&gt;3076&lt;/Ref_ID&gt;&lt;Title_Primary&gt;&lt;f name="Helvetica-Bold"&gt;Finding the wormwhole acheiving equal citizenship for disabled people&lt;/f&gt;&lt;/Title_Primary&gt;&lt;Authors_Primary&gt;Bert Massie&lt;/Authors_Primary&gt;&lt;Date_Primary&gt;2006&lt;/Date_Primary&gt;&lt;Reprint&gt;Not in File&lt;/Reprint&gt;&lt;Periodical&gt;Disability Studies Program, Leeds University, UK&lt;/Periodical&gt;&lt;Web_URL_Link1&gt;&lt;u&gt;http://www.cam.ac.uk/disability/annlecture/disabilitylecture06.pdf&lt;/u&gt;&lt;/Web_URL_Link1&gt;&lt;ZZ_JournalFull&gt;&lt;f name="System"&gt;Disability Studies Program, Leeds University, UK&lt;/f&gt;&lt;/ZZ_JournalFull&gt;&lt;ZZ_WorkformID&gt;34&lt;/ZZ_WorkformID&gt;&lt;/MDL&gt;&lt;/Cite&gt;&lt;Cite&gt;&lt;Author&gt;Denison Jayasooria&lt;/Author&gt;&lt;Year&gt;1999&lt;/Year&gt;&lt;RecNum&gt;3073&lt;/RecNum&gt;&lt;IDText&gt;Disabled People: active or passive citizens - reflections from the Malaysian experience&lt;/IDText&gt;&lt;MDL Ref_Type="Journal"&gt;&lt;Ref_Type&gt;Journal&lt;/Ref_Type&gt;&lt;Ref_ID&gt;3073&lt;/Ref_ID&gt;&lt;Title_Primary&gt;Disabled People: active or passive citizens - reflections from the Malaysian experience&lt;/Title_Primary&gt;&lt;Authors_Primary&gt;Denison Jayasooria&lt;/Authors_Primary&gt;&lt;Date_Primary&gt;1999&lt;/Date_Primary&gt;&lt;Reprint&gt;Not in File&lt;/Reprint&gt;&lt;Start_Page&gt;341&lt;/Start_Page&gt;&lt;End_Page&gt;352&lt;/End_Page&gt;&lt;Periodical&gt;Disability &amp;amp; Society&lt;/Periodical&gt;&lt;Volume&gt;14&lt;/Volume&gt;&lt;Issue&gt;3&lt;/Issue&gt;&lt;ZZ_JournalStdAbbrev&gt;&lt;f name="System"&gt;Disability &amp;amp; Society&lt;/f&gt;&lt;/ZZ_JournalStdAbbrev&gt;&lt;ZZ_WorkformID&gt;1&lt;/ZZ_WorkformID&gt;&lt;/MDL&gt;&lt;/Cite&gt;&lt;Cite&gt;&lt;Author&gt;Jenny Morris&lt;/Author&gt;&lt;Year&gt;2005&lt;/Year&gt;&lt;RecNum&gt;3074&lt;/RecNum&gt;&lt;IDText&gt;Citizenship and disabled people: A scoping paper prepared for the Disability Rights Commission&lt;/IDText&gt;&lt;MDL Ref_Type="Report"&gt;&lt;Ref_Type&gt;Report&lt;/Ref_Type&gt;&lt;Ref_ID&gt;3074&lt;/Ref_ID&gt;&lt;Title_Primary&gt;Citizenship and disabled people: A scoping paper prepared for the Disability Rights Commission&lt;/Title_Primary&gt;&lt;Authors_Primary&gt;Jenny Morris&lt;/Authors_Primary&gt;&lt;Date_Primary&gt;2005&lt;/Date_Primary&gt;&lt;Keywords&gt;DISABILITIES&lt;/Keywords&gt;&lt;Reprint&gt;Not in File&lt;/Reprint&gt;&lt;Pub_Place&gt;Disaability Studies program University of Leeds, UK&lt;/Pub_Place&gt;&lt;Web_URL_Link1&gt;&lt;u&gt;http://www.leeds.ac.uk/disability-studies/archiveuk/morris/Citizenship%20and%20disabled%20people.pdf&lt;/u&gt;&lt;/Web_URL_Link1&gt;&lt;ZZ_WorkformID&gt;24&lt;/ZZ_WorkformID&gt;&lt;/MDL&gt;&lt;/Cite&gt;&lt;Cite&gt;&lt;Author&gt;Edwards&lt;/Author&gt;&lt;Year&gt;2008&lt;/Year&gt;&lt;RecNum&gt;3094&lt;/RecNum&gt;&lt;IDText&gt;Disability and the Implications of the Wellbeing Agenda: Some Reflections from the United Kingdom&lt;/IDText&gt;&lt;MDL Ref_Type="Journal"&gt;&lt;Ref_Type&gt;Journal&lt;/Ref_Type&gt;&lt;Ref_ID&gt;3094&lt;/Ref_ID&gt;&lt;Title_Primary&gt;&lt;f name="AkzidenzGroteskBE-Regular"&gt;Disability and the Implications of the Wellbeing Agenda: Some Reflections from the United Kingdom&lt;/f&gt;&lt;/Title_Primary&gt;&lt;Authors_Primary&gt;Edwards,Clare&lt;/Authors_Primary&gt;&lt;Authors_Primary&gt;Imrie,Rob&lt;/Authors_Primary&gt;&lt;Date_Primary&gt;2008&lt;/Date_Primary&gt;&lt;Keywords&gt;DISABILITIES&lt;/Keywords&gt;&lt;Reprint&gt;Not in File&lt;/Reprint&gt;&lt;Start_Page&gt;267&lt;/Start_Page&gt;&lt;End_Page&gt;277&lt;/End_Page&gt;&lt;Periodical&gt;Journal of Social Policy&lt;/Periodical&gt;&lt;Volume&gt;37&lt;/Volume&gt;&lt;Issue&gt;3&lt;/Issue&gt;&lt;ZZ_JournalFull&gt;&lt;f name="System"&gt;Journal of Social Policy&lt;/f&gt;&lt;/ZZ_JournalFull&gt;&lt;ZZ_WorkformID&gt;1&lt;/ZZ_WorkformID&gt;&lt;/MDL&gt;&lt;/Cite&gt;&lt;Cite&gt;&lt;Author&gt;Rapp&lt;/Author&gt;&lt;Year&gt;2001&lt;/Year&gt;&lt;RecNum&gt;3098&lt;/RecNum&gt;&lt;IDText&gt;Enabling Disability: Rewriting Kinship, Reimagining Citizenship&lt;/IDText&gt;&lt;MDL Ref_Type="Journal"&gt;&lt;Ref_Type&gt;Journal&lt;/Ref_Type&gt;&lt;Ref_ID&gt;3098&lt;/Ref_ID&gt;&lt;Title_Primary&gt;Enabling Disability: Rewriting Kinship, Reimagining Citizenship&lt;/Title_Primary&gt;&lt;Authors_Primary&gt;Rapp,Rayna&lt;/Authors_Primary&gt;&lt;Authors_Primary&gt;Ginsburg,Faye&lt;/Authors_Primary&gt;&lt;Date_Primary&gt;2001&lt;/Date_Primary&gt;&lt;Keywords&gt;DISABILITIES&lt;/Keywords&gt;&lt;Reprint&gt;Not in File&lt;/Reprint&gt;&lt;Start_Page&gt;588&lt;/Start_Page&gt;&lt;End_Page&gt;556&lt;/End_Page&gt;&lt;Periodical&gt;Public Culture&lt;/Periodical&gt;&lt;Volume&gt;13&lt;/Volume&gt;&lt;Issue&gt;3&lt;/Issue&gt;&lt;ZZ_JournalFull&gt;&lt;f name="System"&gt;Public Culture&lt;/f&gt;&lt;/ZZ_JournalFull&gt;&lt;ZZ_WorkformID&gt;1&lt;/ZZ_WorkformID&gt;&lt;/MDL&gt;&lt;/Cite&gt;&lt;Cite&gt;&lt;Author&gt;Das&lt;/Author&gt;&lt;Year&gt;2001&lt;/Year&gt;&lt;RecNum&gt;3099&lt;/RecNum&gt;&lt;IDText&gt;Disability and Domestic Citizenship: Voice, Gender, and the Making of the Subject&lt;/IDText&gt;&lt;MDL Ref_Type="Journal"&gt;&lt;Ref_Type&gt;Journal&lt;/Ref_Type&gt;&lt;Ref_ID&gt;3099&lt;/Ref_ID&gt;&lt;Title_Primary&gt;Disability and Domestic Citizenship: Voice, Gender, and the Making of the Subject&lt;/Title_Primary&gt;&lt;Authors_Primary&gt;Das,Veena&lt;/Authors_Primary&gt;&lt;Authors_Primary&gt;Addlakha,Renu&lt;/Authors_Primary&gt;&lt;Date_Primary&gt;2001&lt;/Date_Primary&gt;&lt;Keywords&gt;DISABILITIES&lt;/Keywords&gt;&lt;Reprint&gt;Not in File&lt;/Reprint&gt;&lt;Start_Page&gt;511&lt;/Start_Page&gt;&lt;End_Page&gt;325&lt;/End_Page&gt;&lt;Periodical&gt;Public Culture&lt;/Periodical&gt;&lt;Volume&gt;13&lt;/Volume&gt;&lt;Issue&gt;3&lt;/Issue&gt;&lt;ZZ_JournalFull&gt;&lt;f name="System"&gt;Public Culture&lt;/f&gt;&lt;/ZZ_JournalFull&gt;&lt;ZZ_WorkformID&gt;1&lt;/ZZ_WorkformID&gt;&lt;/MDL&gt;&lt;/Cite&gt;&lt;Cite&gt;&lt;Author&gt;Barton&lt;/Author&gt;&lt;Year&gt;1993&lt;/Year&gt;&lt;RecNum&gt;3082&lt;/RecNum&gt;&lt;IDText&gt;The struggle for citizenship: the case of disabled people&lt;/IDText&gt;&lt;MDL Ref_Type="Journal"&gt;&lt;Ref_Type&gt;Journal&lt;/Ref_Type&gt;&lt;Ref_ID&gt;3082&lt;/Ref_ID&gt;&lt;Title_Primary&gt;The struggle for citizenship: the case of disabled people&lt;/Title_Primary&gt;&lt;Authors_Primary&gt;Barton,Len&lt;/Authors_Primary&gt;&lt;Date_Primary&gt;1993&lt;/Date_Primary&gt;&lt;Keywords&gt;analysis&lt;/Keywords&gt;&lt;Keywords&gt;DISABILITIES&lt;/Keywords&gt;&lt;Reprint&gt;Not in File&lt;/Reprint&gt;&lt;Start_Page&gt;235&lt;/Start_Page&gt;&lt;End_Page&gt;248&lt;/End_Page&gt;&lt;Periodical&gt;Disability &amp;amp; Society&lt;/Periodical&gt;&lt;Volume&gt;8&lt;/Volume&gt;&lt;Issue&gt;3&lt;/Issue&gt;&lt;Web_URL&gt;&lt;u&gt;http://www.informaworld.com/smpp/content~content=a713662698~db=all&lt;/u&gt;&lt;/Web_URL&gt;&lt;ZZ_JournalStdAbbrev&gt;&lt;f name="System"&gt;Disability &amp;amp; Society&lt;/f&gt;&lt;/ZZ_JournalStdAbbrev&gt;&lt;ZZ_WorkformID&gt;1&lt;/ZZ_WorkformID&gt;&lt;/MDL&gt;&lt;/Cite&gt;&lt;Cite&gt;&lt;Author&gt;Connors&lt;/Author&gt;&lt;Year&gt;1993&lt;/Year&gt;&lt;RecNum&gt;3085&lt;/RecNum&gt;&lt;IDText&gt;Citizenship and culture: the role of disabled people in Navajo society&lt;/IDText&gt;&lt;MDL Ref_Type="Journal"&gt;&lt;Ref_Type&gt;Journal&lt;/Ref_Type&gt;&lt;Ref_ID&gt;3085&lt;/Ref_ID&gt;&lt;Title_Primary&gt;Citizenship and culture: the role of disabled people in Navajo society&lt;/Title_Primary&gt;&lt;Authors_Primary&gt;Connors,Jeanne L&lt;/Authors_Primary&gt;&lt;Authors_Primary&gt;Donnellan,Anne M&lt;/Authors_Primary&gt;&lt;Date_Primary&gt;1993&lt;/Date_Primary&gt;&lt;Keywords&gt;Culture&lt;/Keywords&gt;&lt;Keywords&gt;Role&lt;/Keywords&gt;&lt;Keywords&gt;Societies&lt;/Keywords&gt;&lt;Reprint&gt;Not in File&lt;/Reprint&gt;&lt;Start_Page&gt;265&lt;/Start_Page&gt;&lt;End_Page&gt;280&lt;/End_Page&gt;&lt;Periodical&gt;Disability &amp;amp; Society&lt;/Periodical&gt;&lt;Volume&gt;8&lt;/Volume&gt;&lt;Issue&gt;3&lt;/Issue&gt;&lt;Web_URL&gt;&lt;u&gt;http://www.ingentaconnect.com/content/routledg/cdso/1993/00000008/00000003/art00003&lt;/u&gt;&lt;/Web_URL&gt;&lt;ZZ_JournalStdAbbrev&gt;&lt;f name="System"&gt;Disability &amp;amp; Society&lt;/f&gt;&lt;/ZZ_JournalStdAbbrev&gt;&lt;ZZ_WorkformID&gt;1&lt;/ZZ_WorkformID&gt;&lt;/MDL&gt;&lt;/Cite&gt;&lt;Cite&gt;&lt;Author&gt;Craig&lt;/Author&gt;&lt;Year&gt;2004&lt;/Year&gt;&lt;RecNum&gt;3091&lt;/RecNum&gt;&lt;IDText&gt;Citizenship, Exclusion and Older People&lt;/IDText&gt;&lt;MDL Ref_Type="Journal"&gt;&lt;Ref_Type&gt;Journal&lt;/Ref_Type&gt;&lt;Ref_ID&gt;3091&lt;/Ref_ID&gt;&lt;Title_Primary&gt;Citizenship, Exclusion and Older People&lt;/Title_Primary&gt;&lt;Authors_Primary&gt;Craig,Gary&lt;/Authors_Primary&gt;&lt;Date_Primary&gt;2004&lt;/Date_Primary&gt;&lt;Reprint&gt;Not in File&lt;/Reprint&gt;&lt;Start_Page&gt;95&lt;/Start_Page&gt;&lt;End_Page&gt;114&lt;/End_Page&gt;&lt;Periodical&gt;Journal of Social Policy&lt;/Periodical&gt;&lt;Volume&gt;33&lt;/Volume&gt;&lt;Issue&gt;1&lt;/Issue&gt;&lt;Web_URL&gt;&lt;u&gt;http://journals.cambridge.org/action/displayAbstract?fromPage=online&amp;amp;aid=198417&lt;/u&gt;&lt;/Web_URL&gt;&lt;ZZ_JournalFull&gt;&lt;f name="System"&gt;Journal of Social Policy&lt;/f&gt;&lt;/ZZ_JournalFull&gt;&lt;ZZ_WorkformID&gt;1&lt;/ZZ_WorkformID&gt;&lt;/MDL&gt;&lt;/Cite&gt;&lt;Cite&gt;&lt;Author&gt;Keyt&lt;/Author&gt;&lt;Year&gt;2007&lt;/Year&gt;&lt;RecNum&gt;3093&lt;/RecNum&gt;&lt;IDText&gt;The Good Man and the Upright Citizenin Aristotle&amp;apos;s Ethics and Politics&lt;/IDText&gt;&lt;MDL Ref_Type="Journal"&gt;&lt;Ref_Type&gt;Journal&lt;/Ref_Type&gt;&lt;Ref_ID&gt;3093&lt;/Ref_ID&gt;&lt;Title_Primary&gt;The Good Man and the Upright Citizenin Aristotle&amp;apos;s Ethics and Politics&lt;/Title_Primary&gt;&lt;Authors_Primary&gt;Keyt,David&lt;/Authors_Primary&gt;&lt;Date_Primary&gt;2007&lt;/Date_Primary&gt;&lt;Keywords&gt;Ethics&lt;/Keywords&gt;&lt;Keywords&gt;Politics&lt;/Keywords&gt;&lt;Reprint&gt;Not in File&lt;/Reprint&gt;&lt;Start_Page&gt;220&lt;/Start_Page&gt;&lt;End_Page&gt;240&lt;/End_Page&gt;&lt;Periodical&gt;Social Philosophy and Policy&lt;/Periodical&gt;&lt;Volume&gt;24&lt;/Volume&gt;&lt;Issue&gt;2&lt;/Issue&gt;&lt;ZZ_JournalFull&gt;&lt;f name="System"&gt;Social Philosophy and Policy&lt;/f&gt;&lt;/ZZ_JournalFull&gt;&lt;ZZ_WorkformID&gt;1&lt;/ZZ_WorkformID&gt;&lt;/MDL&gt;&lt;/Cite&gt;&lt;Cite&gt;&lt;Author&gt;Meekosha&lt;/Author&gt;&lt;Year&gt;1997&lt;/Year&gt;&lt;RecNum&gt;3097&lt;/RecNum&gt;&lt;IDText&gt;Enabling Citizenship: Gender, Disability and Citizenship in Australia&lt;/IDText&gt;&lt;MDL Ref_Type="Journal"&gt;&lt;Ref_Type&gt;Journal&lt;/Ref_Type&gt;&lt;Ref_ID&gt;3097&lt;/Ref_ID&gt;&lt;Title_Primary&gt;Enabling Citizenship: Gender, Disability and Citizenship in Australia&lt;/Title_Primary&gt;&lt;Authors_Primary&gt;Meekosha,Helen&lt;/Authors_Primary&gt;&lt;Authors_Primary&gt;Dowse,Leanne&lt;/Authors_Primary&gt;&lt;Date_Primary&gt;1997&lt;/Date_Primary&gt;&lt;Keywords&gt;Australia&lt;/Keywords&gt;&lt;Keywords&gt;DISABILITIES&lt;/Keywords&gt;&lt;Reprint&gt;Not in File&lt;/Reprint&gt;&lt;Start_Page&gt;49&lt;/Start_Page&gt;&lt;End_Page&gt;72&lt;/End_Page&gt;&lt;Periodical&gt;Feminist Review&lt;/Periodical&gt;&lt;Volume&gt;57&lt;/Volume&gt;&lt;Web_URL&gt;&lt;u&gt;http://www.jstor.org/pss/1395801&lt;/u&gt;&lt;/Web_URL&gt;&lt;ZZ_JournalFull&gt;&lt;f name="System"&gt;Feminist Review&lt;/f&gt;&lt;/ZZ_JournalFull&gt;&lt;ZZ_WorkformID&gt;1&lt;/ZZ_WorkformID&gt;&lt;/MDL&gt;&lt;/Cite&gt;&lt;Cite&gt;&lt;Author&gt;Wallerstein&lt;/Author&gt;&lt;Year&gt;2003&lt;/Year&gt;&lt;RecNum&gt;3092&lt;/RecNum&gt;&lt;IDText&gt;Citizens All? Citizens Some! The Making of the Citizen&lt;/IDText&gt;&lt;MDL Ref_Type="Journal"&gt;&lt;Ref_Type&gt;Journal&lt;/Ref_Type&gt;&lt;Ref_ID&gt;3092&lt;/Ref_ID&gt;&lt;Title_Primary&gt;&lt;f name="Times New Roman"&gt;Citizens All? Citizens Some! The Making of the Citizen&lt;/f&gt;&lt;/Title_Primary&gt;&lt;Authors_Primary&gt;Wallerstein,Immanuel&lt;/Authors_Primary&gt;&lt;Date_Primary&gt;2003&lt;/Date_Primary&gt;&lt;Reprint&gt;Not in File&lt;/Reprint&gt;&lt;Start_Page&gt;650&lt;/Start_Page&gt;&lt;End_Page&gt;679&lt;/End_Page&gt;&lt;Periodical&gt;Comparative Studies in Society and History,&lt;/Periodical&gt;&lt;Volume&gt;45&lt;/Volume&gt;&lt;Issue&gt;4&lt;/Issue&gt;&lt;ZZ_JournalFull&gt;&lt;f name="System"&gt;Comparative Studies in Society and History,&lt;/f&gt;&lt;/ZZ_JournalFull&gt;&lt;ZZ_WorkformID&gt;1&lt;/ZZ_WorkformID&gt;&lt;/MDL&gt;&lt;/Cite&gt;&lt;Cite&gt;&lt;Author&gt;Rapp&lt;/Author&gt;&lt;Year&gt;2001&lt;/Year&gt;&lt;RecNum&gt;3098&lt;/RecNum&gt;&lt;IDText&gt;Enabling Disability: Rewriting Kinship, Reimagining Citizenship&lt;/IDText&gt;&lt;MDL Ref_Type="Journal"&gt;&lt;Ref_Type&gt;Journal&lt;/Ref_Type&gt;&lt;Ref_ID&gt;3098&lt;/Ref_ID&gt;&lt;Title_Primary&gt;Enabling Disability: Rewriting Kinship, Reimagining Citizenship&lt;/Title_Primary&gt;&lt;Authors_Primary&gt;Rapp,Rayna&lt;/Authors_Primary&gt;&lt;Authors_Primary&gt;Ginsburg,Faye&lt;/Authors_Primary&gt;&lt;Date_Primary&gt;2001&lt;/Date_Primary&gt;&lt;Keywords&gt;DISABILITIES&lt;/Keywords&gt;&lt;Reprint&gt;Not in File&lt;/Reprint&gt;&lt;Start_Page&gt;588&lt;/Start_Page&gt;&lt;End_Page&gt;556&lt;/End_Page&gt;&lt;Periodical&gt;Public Culture&lt;/Periodical&gt;&lt;Volume&gt;13&lt;/Volume&gt;&lt;Issue&gt;3&lt;/Issue&gt;&lt;ZZ_JournalFull&gt;&lt;f name="System"&gt;Public Culture&lt;/f&gt;&lt;/ZZ_JournalFull&gt;&lt;ZZ_WorkformID&gt;1&lt;/ZZ_WorkformID&gt;&lt;/MDL&gt;&lt;/Cite&gt;&lt;/Refman&gt;</w:instrText>
      </w:r>
      <w:r w:rsidRPr="0087099A">
        <w:rPr>
          <w:lang w:eastAsia="en-CA"/>
        </w:rPr>
        <w:fldChar w:fldCharType="separate"/>
      </w:r>
      <w:r w:rsidRPr="0087099A">
        <w:rPr>
          <w:lang w:eastAsia="en-CA"/>
        </w:rPr>
        <w:t>(Massie, 2006; Jayasooria, 1999; Morris, 2005; Edwards &amp; Imrie, 2008; Rapp &amp; Ginsburg, 2001; Das &amp; Addlakha, 2001; Barton, 1993; Connors &amp; Donnellan, 1993; Craig, 2004; Keyt, 2007; Meekosha &amp; Dowse, 1997; Wallerstein, 2003)</w:t>
      </w:r>
      <w:r w:rsidRPr="0087099A">
        <w:rPr>
          <w:lang w:eastAsia="en-CA"/>
        </w:rPr>
        <w:fldChar w:fldCharType="end"/>
      </w:r>
      <w:r w:rsidRPr="0087099A">
        <w:rPr>
          <w:lang w:eastAsia="en-CA"/>
        </w:rPr>
        <w:t xml:space="preserve"> conclude that disabled people are not treated as full citizens and that disabled people’s perspectives are mostly absent from debates on citizenship.</w:t>
      </w:r>
      <w:r w:rsidRPr="0087099A">
        <w:t xml:space="preserve"> In recent times, much talk concerns the obligation and the duty</w:t>
      </w:r>
      <w:r w:rsidRPr="0087099A">
        <w:rPr>
          <w:lang w:eastAsia="en-CA"/>
        </w:rPr>
        <w:t xml:space="preserve"> (Blair, 1998) </w:t>
      </w:r>
      <w:r w:rsidRPr="0087099A">
        <w:rPr>
          <w:lang w:eastAsia="en-CA"/>
        </w:rPr>
        <w:fldChar w:fldCharType="begin"/>
      </w:r>
      <w:r w:rsidRPr="0087099A">
        <w:rPr>
          <w:lang w:eastAsia="en-CA"/>
        </w:rPr>
        <w:instrText xml:space="preserve"> ADDIN REFMGR.CITE &lt;Refman&gt;&lt;Cite&gt;&lt;Author&gt;Roulstone&lt;/Author&gt;&lt;Year&gt;2000&lt;/Year&gt;&lt;RecNum&gt;3087&lt;/RecNum&gt;&lt;IDText&gt;Disability, Dependency and the New Deal for Disabled People&lt;/IDText&gt;&lt;MDL Ref_Type="Journal"&gt;&lt;Ref_Type&gt;Journal&lt;/Ref_Type&gt;&lt;Ref_ID&gt;3087&lt;/Ref_ID&gt;&lt;Title_Primary&gt;Disability, Dependency and the New Deal for Disabled People&lt;/Title_Primary&gt;&lt;Authors_Primary&gt;Roulstone,Alan&lt;/Authors_Primary&gt;&lt;Date_Primary&gt;2000&lt;/Date_Primary&gt;&lt;Keywords&gt;DISABILITIES&lt;/Keywords&gt;&lt;Reprint&gt;Not in File&lt;/Reprint&gt;&lt;Start_Page&gt;427&lt;/Start_Page&gt;&lt;End_Page&gt;443&lt;/End_Page&gt;&lt;Periodical&gt;Disability &amp;amp; Society&lt;/Periodical&gt;&lt;Volume&gt;15&lt;/Volume&gt;&lt;Issue&gt;3&lt;/Issue&gt;&lt;Web_URL&gt;&lt;u&gt;http://www.informaworld.com/smpp/content~content=a713661962~db=all&lt;/u&gt;&lt;/Web_URL&gt;&lt;ZZ_JournalStdAbbrev&gt;&lt;f name="System"&gt;Disability &amp;amp; Society&lt;/f&gt;&lt;/ZZ_JournalStdAbbrev&gt;&lt;ZZ_WorkformID&gt;1&lt;/ZZ_WorkformID&gt;&lt;/MDL&gt;&lt;/Cite&gt;&lt;/Refman&gt;</w:instrText>
      </w:r>
      <w:r w:rsidRPr="0087099A">
        <w:rPr>
          <w:lang w:eastAsia="en-CA"/>
        </w:rPr>
        <w:fldChar w:fldCharType="separate"/>
      </w:r>
      <w:r w:rsidRPr="0087099A">
        <w:rPr>
          <w:lang w:eastAsia="en-CA"/>
        </w:rPr>
        <w:t>(Roulstone, 2000)</w:t>
      </w:r>
      <w:r w:rsidRPr="0087099A">
        <w:rPr>
          <w:lang w:eastAsia="en-CA"/>
        </w:rPr>
        <w:fldChar w:fldCharType="end"/>
      </w:r>
      <w:r w:rsidRPr="0087099A">
        <w:rPr>
          <w:lang w:eastAsia="en-CA"/>
        </w:rPr>
        <w:t xml:space="preserve"> (Giddens,1998) one has as a citizen. That has an impact on disabled people. Could the ableism dynamic be used to demand that disabled people have the duty to become and behave as species-typical as possible and that the other citizens have only the duty to accommodate the “disabled people who can’t be fixed”? </w:t>
      </w:r>
      <w:r w:rsidRPr="0087099A">
        <w:rPr>
          <w:lang w:val="en-US" w:eastAsia="en-CA"/>
        </w:rPr>
        <w:t xml:space="preserve">The United States Supreme Court ruling on the "definition of disability" in three cases </w:t>
      </w:r>
      <w:r w:rsidRPr="0087099A" w:rsidDel="004F0907">
        <w:rPr>
          <w:lang w:val="en-US" w:eastAsia="en-CA"/>
        </w:rPr>
        <w:t>(</w:t>
      </w:r>
      <w:r w:rsidRPr="0087099A" w:rsidDel="004F0907">
        <w:rPr>
          <w:i/>
          <w:lang w:val="en-US" w:eastAsia="en-CA"/>
        </w:rPr>
        <w:t>Murphy v. United Parcel Service, Inc, 1999; Sutton et al. v. United Air Lines, Inc. 1999; Albertson’s Inc., v. Kirkingburg, 1998</w:t>
      </w:r>
      <w:r w:rsidRPr="0087099A" w:rsidDel="004F0907">
        <w:rPr>
          <w:lang w:val="en-US" w:eastAsia="en-CA"/>
        </w:rPr>
        <w:t xml:space="preserve">) </w:t>
      </w:r>
      <w:r w:rsidRPr="0087099A">
        <w:rPr>
          <w:lang w:val="en-US" w:eastAsia="en-CA"/>
        </w:rPr>
        <w:t xml:space="preserve">is interpreted to mean that the Americans with Disabilities Act does not cover persons with correctable impairments </w:t>
      </w:r>
      <w:r w:rsidRPr="0087099A">
        <w:rPr>
          <w:lang w:val="en-US" w:eastAsia="en-CA"/>
        </w:rPr>
        <w:fldChar w:fldCharType="begin"/>
      </w:r>
      <w:r w:rsidRPr="0087099A">
        <w:rPr>
          <w:lang w:val="en-US" w:eastAsia="en-CA"/>
        </w:rPr>
        <w:instrText xml:space="preserve"> ADDIN REFMGR.CITE &lt;Refman&gt;&lt;Cite&gt;&lt;Author&gt;National Council on Disability USA&lt;/Author&gt;&lt;Year&gt;2000&lt;/Year&gt;&lt;RecNum&gt;1707&lt;/RecNum&gt;&lt;IDText&gt;Executive Summary NATIONAL DISABILITY POLICY: A PROGRESS REPORT&lt;/IDText&gt;&lt;MDL Ref_Type="Report"&gt;&lt;Ref_Type&gt;Report&lt;/Ref_Type&gt;&lt;Ref_ID&gt;1707&lt;/Ref_ID&gt;&lt;Title_Primary&gt;&lt;f name="Goudy Old Style"&gt;Executive Summary NATIONAL DISABILITY POLICY: A PROGRESS REPORT&lt;/f&gt;&lt;/Title_Primary&gt;&lt;Authors_Primary&gt;National Council on Disability USA&lt;/Authors_Primary&gt;&lt;Date_Primary&gt;2000&lt;/Date_Primary&gt;&lt;Keywords&gt;DISABILITIES&lt;/Keywords&gt;&lt;Reprint&gt;Not in File&lt;/Reprint&gt;&lt;Web_URL&gt;&lt;u&gt;http://www.ncd.gov/newsroom/publications/policy98-99.html#1&lt;/u&gt;&lt;/Web_URL&gt;&lt;Web_URL_Link1&gt;&lt;u&gt;http://www.ncd.gov/newsroom/publications/2000/pdf/policy98-99.pdf&lt;/u&gt;&lt;/Web_URL_Link1&gt;&lt;ZZ_WorkformID&gt;24&lt;/ZZ_WorkformID&gt;&lt;/MDL&gt;&lt;/Cite&gt;&lt;/Refman&gt;</w:instrText>
      </w:r>
      <w:r w:rsidRPr="0087099A">
        <w:rPr>
          <w:lang w:val="en-US" w:eastAsia="en-CA"/>
        </w:rPr>
        <w:fldChar w:fldCharType="separate"/>
      </w:r>
      <w:r w:rsidRPr="0087099A">
        <w:rPr>
          <w:lang w:val="en-US" w:eastAsia="en-CA"/>
        </w:rPr>
        <w:t>(National Council on Disability USA, 2000)</w:t>
      </w:r>
      <w:r w:rsidRPr="0087099A">
        <w:rPr>
          <w:lang w:val="en-US" w:eastAsia="en-CA"/>
        </w:rPr>
        <w:fldChar w:fldCharType="end"/>
      </w:r>
      <w:r w:rsidRPr="0087099A">
        <w:rPr>
          <w:lang w:val="en-US" w:eastAsia="en-CA"/>
        </w:rPr>
        <w:t>. In other words, as soon as adaptations are available, all problems must be “fixed” and no protections through civil rights laws, such as the ADA, are allowed anymore. The “we” expect no obligation towards the ones who want to be the “other” and refuse to become part of the “we,” whereby the “others” are the ones with body structure related abilities not accepted by the “we.”</w:t>
      </w:r>
    </w:p>
    <w:p w:rsidR="0087099A" w:rsidRPr="0087099A" w:rsidRDefault="0087099A" w:rsidP="0087099A">
      <w:pPr>
        <w:spacing w:before="100" w:beforeAutospacing="1" w:after="100" w:afterAutospacing="1"/>
        <w:rPr>
          <w:lang w:val="en-US" w:eastAsia="en-CA"/>
        </w:rPr>
      </w:pPr>
      <w:r w:rsidRPr="0087099A">
        <w:rPr>
          <w:lang w:val="en-US" w:eastAsia="en-CA"/>
        </w:rPr>
        <w:t>Human Security</w:t>
      </w:r>
    </w:p>
    <w:p w:rsidR="0087099A" w:rsidRPr="0087099A" w:rsidRDefault="0087099A" w:rsidP="0087099A">
      <w:pPr>
        <w:pStyle w:val="NormalWeb"/>
        <w:ind w:firstLine="720"/>
      </w:pPr>
      <w:r w:rsidRPr="0087099A">
        <w:t xml:space="preserve">Human security is another obvious need. Do disabled people experience human security? Do they have human security needs particular to them? Ability Security – that one is accepted, and is able to live one’s life with whatever set of abilities one has, and that one will not be forced to have a prescribed set of abilities to live a secure life - is one aspect rarely highlighted within the human security discourse. It is a prerequisite for everyone, especially for people who are seen as not following the ability norms such as the people labeled as impaired. </w:t>
      </w:r>
    </w:p>
    <w:p w:rsidR="0087099A" w:rsidRPr="0087099A" w:rsidRDefault="0087099A" w:rsidP="0087099A">
      <w:pPr>
        <w:pStyle w:val="NormalWeb"/>
        <w:ind w:firstLine="720"/>
      </w:pPr>
      <w:r w:rsidRPr="0087099A">
        <w:t>Vanmala Hiranandani in this special issue makes the case that the human security discourse in general, and the food security discourse in particular, is too limited in its scope and interpretation and too limited in the variety of people covered. She especially makes the case that disabled, people particularly under the social model interpretation, are not present in the food security discourse. This lack of presence is not just confined to the governmental, industrial, and academic discourse around human security in general and food security in particular, but also includes the NGO/CSO movement involved in these issues. The role of disabled people too often seem to be confined to the medical health angle and access to buildings, health services, transportation, employment and education. Even within this confined scope of topics, it is a struggle to involve disabled people. Charles Dube talks in his piece about the lack of access of South African disabled people to primary, secondary, and higher education. This leads to education insecurity with consequent employment insecurity and economic insecurity, with their attendant insecurities such as food insecurity, health insecurity, and political insecurity. Dube makes the point that, a) education and knowledge enable disabled people to identify common problems and act in solidarity with others, b) education and information can play a significant protective role and can thus further human security, and c) this cannot be achieved without the existence of a clearly defined legislative framework and implementation structures that guide disabled people’s access to and use of support services that enhances their social, political, and economic position within mainstream society.</w:t>
      </w:r>
    </w:p>
    <w:p w:rsidR="0087099A" w:rsidRPr="0087099A" w:rsidRDefault="0087099A" w:rsidP="0087099A">
      <w:pPr>
        <w:pStyle w:val="NormalWeb"/>
        <w:jc w:val="center"/>
      </w:pPr>
      <w:r w:rsidRPr="0087099A">
        <w:t>Science and Technology, Disabled People, and Social Cohesion</w:t>
      </w:r>
    </w:p>
    <w:p w:rsidR="0087099A" w:rsidRPr="0087099A" w:rsidRDefault="0087099A" w:rsidP="0087099A">
      <w:pPr>
        <w:pStyle w:val="NormalWeb"/>
        <w:ind w:firstLine="720"/>
      </w:pPr>
      <w:r w:rsidRPr="0087099A">
        <w:rPr>
          <w:lang w:eastAsia="en-CA"/>
        </w:rPr>
        <w:t>How will advances in science and technology change the politics of belonging? Will it change the meaning of belonging and social cohesion fundamentally? Will it eliminate the need for belonging and social cohesion or will it just change who belongs to whom?</w:t>
      </w:r>
    </w:p>
    <w:p w:rsidR="0087099A" w:rsidRPr="0087099A" w:rsidRDefault="0087099A" w:rsidP="0087099A">
      <w:pPr>
        <w:pStyle w:val="NormalWeb"/>
        <w:ind w:firstLine="720"/>
      </w:pPr>
      <w:r w:rsidRPr="0087099A">
        <w:t xml:space="preserve">Science and technology (S&amp;T) advances are often seen as essential for disabled people. Many visions exist in regards to new and emerging converging sciences and technologies and disabled people </w:t>
      </w:r>
      <w:r w:rsidRPr="0087099A">
        <w:fldChar w:fldCharType="begin"/>
      </w:r>
      <w:r w:rsidRPr="0087099A">
        <w:instrText xml:space="preserve"> ADDIN REFMGR.CITE &lt;Refman&gt;&lt;Cite&gt;&lt;Author&gt;Wolbring&lt;/Author&gt;&lt;Year&gt;2005&lt;/Year&gt;&lt;RecNum&gt;1706&lt;/RecNum&gt;&lt;IDText&gt;HTA Initiative #23 The triangle of enhancement medicine, disabled people, and the concept of health: a new challenge for HTA, health research, and health policy&lt;/IDText&gt;&lt;MDL Ref_Type="Report"&gt;&lt;Ref_Type&gt;Report&lt;/Ref_Type&gt;&lt;Ref_ID&gt;1706&lt;/Ref_ID&gt;&lt;Title_Primary&gt;&lt;f name="BookAntiquaBold,Bold"&gt;HTA Initiative #23 The triangle of enhancement medicine, disabled people, and the concept of health: a new challenge for HTA, health research, and health policy&lt;/f&gt;&lt;/Title_Primary&gt;&lt;Authors_Primary&gt;Wolbring,Gregor&lt;/Authors_Primary&gt;&lt;Date_Primary&gt;2005&lt;/Date_Primary&gt;&lt;Keywords&gt;Medicine&lt;/Keywords&gt;&lt;Keywords&gt;Health&lt;/Keywords&gt;&lt;Keywords&gt;Research&lt;/Keywords&gt;&lt;Reprint&gt;Not in File&lt;/Reprint&gt;&lt;Publisher&gt;Alberta Heritage Foundation for Medical Research, Health Technology Assessment Unit, Edmonton, Alberta Canada&lt;/Publisher&gt;&lt;ISSN_ISBN&gt;&lt;f name="BookAntiqua"&gt;ISBN 1-894927-36-2 (Print); ISBN 1-894927-37-0 (On-Line); ISSN: 1706-7855 &lt;/f&gt;&lt;/ISSN_ISBN&gt;&lt;Web_URL&gt;&lt;u&gt;http://www.ihe.ca/documents/hta/HTA-FR23.pdf&lt;/u&gt;&lt;/Web_URL&gt;&lt;ZZ_WorkformID&gt;24&lt;/ZZ_WorkformID&gt;&lt;/MDL&gt;&lt;/Cite&gt;&lt;/Refman&gt;</w:instrText>
      </w:r>
      <w:r w:rsidRPr="0087099A">
        <w:fldChar w:fldCharType="separate"/>
      </w:r>
      <w:r w:rsidRPr="0087099A">
        <w:t>(Wolbring, 2005)</w:t>
      </w:r>
      <w:r w:rsidRPr="0087099A">
        <w:fldChar w:fldCharType="end"/>
      </w:r>
      <w:r w:rsidRPr="0087099A">
        <w:t xml:space="preserve">. However the science and technology discourse around applications and products focuses mostly on offering disabled people medical solutions (prevention or cure/normative adaptation) and might move towards transhumanist solutions (augmentation, enhancement of the human body) but rarely offers social solutions (adaptation of the environment, acceptance, societal cures of equal rights and respect) </w:t>
      </w:r>
      <w:r w:rsidRPr="0087099A">
        <w:fldChar w:fldCharType="begin"/>
      </w:r>
      <w:r w:rsidRPr="0087099A">
        <w:instrText xml:space="preserve"> ADDIN REFMGR.CITE &lt;Refman&gt;&lt;Cite&gt;&lt;Author&gt;Wolbring&lt;/Author&gt;&lt;Year&gt;2006&lt;/Year&gt;&lt;RecNum&gt;2426&lt;/RecNum&gt;&lt;IDText&gt;Scoping paper on Nanotechnology and disabled people&lt;/IDText&gt;&lt;MDL Ref_Type="Electronic Citation"&gt;&lt;Ref_Type&gt;Electronic Citation&lt;/Ref_Type&gt;&lt;Ref_ID&gt;2426&lt;/Ref_ID&gt;&lt;Title_Primary&gt;Scoping paper on Nanotechnology and disabled people&lt;/Title_Primary&gt;&lt;Authors_Primary&gt;Wolbring,Gregor&lt;/Authors_Primary&gt;&lt;Date_Primary&gt;2006&lt;/Date_Primary&gt;&lt;Keywords&gt;Nanotechnology&lt;/Keywords&gt;&lt;Reprint&gt;Not in File&lt;/Reprint&gt;&lt;Periodical&gt;Center for Nanotechnology in Society Arizona State University&lt;/Periodical&gt;&lt;Web_URL&gt;&lt;u&gt;http://cns.asu.edu/cns-library/documents/wolbring-scoping%20CD%20final%20edit.doc&lt;/u&gt;&lt;/Web_URL&gt;&lt;ZZ_JournalFull&gt;&lt;f name="System"&gt;Center for Nanotechnology in Society Arizona State University&lt;/f&gt;&lt;/ZZ_JournalFull&gt;&lt;ZZ_WorkformID&gt;34&lt;/ZZ_WorkformID&gt;&lt;/MDL&gt;&lt;/Cite&gt;&lt;/Refman&gt;</w:instrText>
      </w:r>
      <w:r w:rsidRPr="0087099A">
        <w:fldChar w:fldCharType="separate"/>
      </w:r>
      <w:r w:rsidRPr="0087099A">
        <w:t>(Wolbring, 2006)</w:t>
      </w:r>
      <w:r w:rsidRPr="0087099A">
        <w:fldChar w:fldCharType="end"/>
      </w:r>
      <w:r w:rsidRPr="0087099A">
        <w:t xml:space="preserve">. </w:t>
      </w:r>
    </w:p>
    <w:p w:rsidR="0087099A" w:rsidRPr="0087099A" w:rsidRDefault="0087099A" w:rsidP="0087099A">
      <w:pPr>
        <w:pStyle w:val="NormalWeb"/>
        <w:ind w:firstLine="720"/>
      </w:pPr>
      <w:r w:rsidRPr="0087099A">
        <w:t xml:space="preserve">Disabled people are seen as the trailblazers for many transhumanist solutions. Many transhumanists (those who believe that the abilities of the body should be enhanced beyond species typical boundaries) </w:t>
      </w:r>
      <w:r w:rsidRPr="0087099A">
        <w:fldChar w:fldCharType="begin"/>
      </w:r>
      <w:r w:rsidRPr="0087099A">
        <w:instrText xml:space="preserve"> ADDIN REFMGR.CITE &lt;Refman&gt;&lt;Cite&gt;&lt;Author&gt;Wolbring&lt;/Author&gt;&lt;Year&gt;2008&lt;/Year&gt;&lt;RecNum&gt;3062&lt;/RecNum&gt;&lt;IDText&gt;&amp;quot;Is there an end to out-able? Is there an end to the rat race for abilities?&amp;quot;&lt;/IDText&gt;&lt;MDL Ref_Type="Journal"&gt;&lt;Ref_Type&gt;Journal&lt;/Ref_Type&gt;&lt;Ref_ID&gt;3062&lt;/Ref_ID&gt;&lt;Title_Primary&gt;&amp;quot;Is there an end to out-able? Is there an end to the rat race for abilities?&amp;quot;&lt;/Title_Primary&gt;&lt;Authors_Primary&gt;Wolbring,Gregor&lt;/Authors_Primary&gt;&lt;Date_Primary&gt;2008&lt;/Date_Primary&gt;&lt;Reprint&gt;Not in File&lt;/Reprint&gt;&lt;Periodical&gt;Journal: Media and Culture&lt;/Periodical&gt;&lt;Volume&gt;11&lt;/Volume&gt;&lt;Issue&gt;3&lt;/Issue&gt;&lt;Web_URL&gt;&lt;u&gt;http://journal.media-culture.org.au/index.php/mcjournal/article/viewArticle/57&lt;/u&gt;&lt;/Web_URL&gt;&lt;ZZ_JournalFull&gt;&lt;f name="System"&gt;Journal: Media and Culture&lt;/f&gt;&lt;/ZZ_JournalFull&gt;&lt;ZZ_WorkformID&gt;1&lt;/ZZ_WorkformID&gt;&lt;/MDL&gt;&lt;/Cite&gt;&lt;Cite&gt;&lt;Author&gt;World Transhumanist Association&lt;/Author&gt;&lt;Year&gt;2002&lt;/Year&gt;&lt;RecNum&gt;134&lt;/RecNum&gt;&lt;IDText&gt;Transhumanist declaration &lt;/IDText&gt;&lt;MDL Ref_Type="Generic"&gt;&lt;Ref_Type&gt;Generic&lt;/Ref_Type&gt;&lt;Ref_ID&gt;134&lt;/Ref_ID&gt;&lt;Title_Primary&gt;Transhumanist declaration &lt;/Title_Primary&gt;&lt;Authors_Primary&gt;World Transhumanist Association&lt;/Authors_Primary&gt;&lt;Date_Primary&gt;2002&lt;/Date_Primary&gt;&lt;Reprint&gt;Not in File&lt;/Reprint&gt;&lt;Web_URL&gt;&lt;u&gt;http://www.transhumanism.org/index.php/WTA/declaration/ &lt;/u&gt;&lt;/Web_URL&gt;&lt;ZZ_WorkformID&gt;33&lt;/ZZ_WorkformID&gt;&lt;/MDL&gt;&lt;/Cite&gt;&lt;Cite&gt;&lt;Author&gt;World Transhumanist Association&lt;/Author&gt;&lt;Year&gt;2003&lt;/Year&gt;&lt;RecNum&gt;596&lt;/RecNum&gt;&lt;IDText&gt;The Transhumanist FAQ &amp;#x2013; A General Introduction &amp;#x2013; Version 2.1 &lt;/IDText&gt;&lt;MDL Ref_Type="Electronic Citation"&gt;&lt;Ref_Type&gt;Electronic Citation&lt;/Ref_Type&gt;&lt;Ref_ID&gt;596&lt;/Ref_ID&gt;&lt;Title_Primary&gt;The Transhumanist FAQ &amp;#x2013; A General Introduction &amp;#x2013; Version 2.1 &lt;/Title_Primary&gt;&lt;Authors_Primary&gt;World Transhumanist Association&lt;/Authors_Primary&gt;&lt;Date_Primary&gt;2003&lt;/Date_Primary&gt;&lt;Reprint&gt;Not in File&lt;/Reprint&gt;&lt;Periodical&gt;World Transhumanist Association Webpage&lt;/Periodical&gt;&lt;Web_URL&gt;&lt;u&gt;http://www.transhumanism.org/index.php/WTA/faq21/46/&lt;/u&gt;&lt;/Web_URL&gt;&lt;ZZ_JournalFull&gt;&lt;f name="System"&gt;World Transhumanist Association Webpage&lt;/f&gt;&lt;/ZZ_JournalFull&gt;&lt;ZZ_WorkformID&gt;34&lt;/ZZ_WorkformID&gt;&lt;/MDL&gt;&lt;/Cite&gt;&lt;/Refman&gt;</w:instrText>
      </w:r>
      <w:r w:rsidRPr="0087099A">
        <w:fldChar w:fldCharType="separate"/>
      </w:r>
      <w:r w:rsidRPr="0087099A">
        <w:t>(Wolbring, 2008b; World Transhumanist Association, 2002; World Transhumanist Association, 2003)</w:t>
      </w:r>
      <w:r w:rsidRPr="0087099A">
        <w:fldChar w:fldCharType="end"/>
      </w:r>
      <w:r w:rsidRPr="0087099A">
        <w:t xml:space="preserve"> are very aware of the potential to use disabled people as trailblazers for the acceptance of transhumanist ideas and products </w:t>
      </w:r>
      <w:r w:rsidRPr="0087099A">
        <w:fldChar w:fldCharType="begin"/>
      </w:r>
      <w:r w:rsidRPr="0087099A">
        <w:instrText xml:space="preserve"> ADDIN REFMGR.CITE &lt;Refman&gt;&lt;Cite&gt;&lt;Author&gt;World Transhumanist Association&lt;/Author&gt;&lt;Year&gt;2004&lt;/Year&gt;&lt;RecNum&gt;594&lt;/RecNum&gt;&lt;IDText&gt;The Physically Disabled &lt;/IDText&gt;&lt;MDL Ref_Type="Generic"&gt;&lt;Ref_Type&gt;Generic&lt;/Ref_Type&gt;&lt;Ref_ID&gt;594&lt;/Ref_ID&gt;&lt;Title_Primary&gt;The Physically Disabled &lt;/Title_Primary&gt;&lt;Authors_Primary&gt;World Transhumanist Association&lt;/Authors_Primary&gt;&lt;Date_Primary&gt;2004&lt;/Date_Primary&gt;&lt;Reprint&gt;Not in File&lt;/Reprint&gt;&lt;Web_URL&gt;&lt;u&gt;http://transhumanism.org/index.php/WTA/communities/physicallydisabled/ &lt;/u&gt;&lt;/Web_URL&gt;&lt;ZZ_WorkformID&gt;33&lt;/ZZ_WorkformID&gt;&lt;/MDL&gt;&lt;/Cite&gt;&lt;/Refman&gt;</w:instrText>
      </w:r>
      <w:r w:rsidRPr="0087099A">
        <w:fldChar w:fldCharType="separate"/>
      </w:r>
      <w:r w:rsidRPr="0087099A">
        <w:t>(World Transhumanist Association, 2004)</w:t>
      </w:r>
      <w:r w:rsidRPr="0087099A">
        <w:fldChar w:fldCharType="end"/>
      </w:r>
      <w:r w:rsidRPr="0087099A">
        <w:t xml:space="preserve">. James Hughes, the former executive director of the World Transhumanist Association, writes, “Although few disabled people and transhumanists realize it yet, we are allies in fighting for technological empowerment” </w:t>
      </w:r>
      <w:r w:rsidRPr="0087099A">
        <w:fldChar w:fldCharType="begin"/>
      </w:r>
      <w:r w:rsidRPr="0087099A">
        <w:instrText xml:space="preserve"> ADDIN REFMGR.CITE &lt;Refman&gt;&lt;Cite&gt;&lt;Author&gt;Hughes&lt;/Author&gt;&lt;Year&gt;2004&lt;/Year&gt;&lt;RecNum&gt;160&lt;/RecNum&gt;&lt;IDText&gt;Battle Plan to Be More than Well Transhumanism is finally getting in gear  &lt;/IDText&gt;&lt;MDL Ref_Type="Electronic Citation"&gt;&lt;Ref_Type&gt;Electronic Citation&lt;/Ref_Type&gt;&lt;Ref_ID&gt;160&lt;/Ref_ID&gt;&lt;Title_Primary&gt;Battle Plan to Be More than Well Transhumanism is finally getting in gear  &lt;/Title_Primary&gt;&lt;Authors_Primary&gt;Hughes,James&lt;/Authors_Primary&gt;&lt;Date_Primary&gt;2004&lt;/Date_Primary&gt;&lt;Reprint&gt;Not in File&lt;/Reprint&gt;&lt;Periodical&gt;World Transhumanist Association Webpage&lt;/Periodical&gt;&lt;Web_URL&gt;&lt;u&gt;http://transhumanism.org/index.php/th/more/509/   &lt;/u&gt;&lt;/Web_URL&gt;&lt;ZZ_JournalFull&gt;&lt;f name="System"&gt;World Transhumanist Association Webpage&lt;/f&gt;&lt;/ZZ_JournalFull&gt;&lt;ZZ_WorkformID&gt;34&lt;/ZZ_WorkformID&gt;&lt;/MDL&gt;&lt;/Cite&gt;&lt;/Refman&gt;</w:instrText>
      </w:r>
      <w:r w:rsidRPr="0087099A">
        <w:fldChar w:fldCharType="separate"/>
      </w:r>
      <w:r w:rsidRPr="0087099A">
        <w:t>(Hughes, 2004)</w:t>
      </w:r>
      <w:r w:rsidRPr="0087099A">
        <w:fldChar w:fldCharType="end"/>
      </w:r>
      <w:r w:rsidRPr="0087099A">
        <w:t>. The World Transhumanist Association has a specific listserv for disabled people and transhumanism. However disabled people are often used for agendas that might not reflect what they really want and need. As the majority of “disabled people” are poor and live in low-income countries it is very unlikely that they will gain access to these “advances.” As much as human enhancement technology will become an enabling technology for the few, it will become a disabling technology for the many.</w:t>
      </w:r>
    </w:p>
    <w:p w:rsidR="0087099A" w:rsidRPr="0087099A" w:rsidRDefault="0087099A" w:rsidP="0087099A">
      <w:pPr>
        <w:pStyle w:val="NormalWeb"/>
        <w:ind w:firstLine="720"/>
      </w:pPr>
      <w:r w:rsidRPr="0087099A">
        <w:t xml:space="preserve">Charles Dube highlights in his piece the lack of access to technologies by disabled people due to lack of affordability, and that if and when technologies are offered, they are offered by the so-called non-disabled people based on their perception of the so-called disabled people without asking the so-called disabled people what they think they need. A 2007 piece, “The Future of Disability in America” </w:t>
      </w:r>
      <w:r w:rsidRPr="0087099A">
        <w:rPr>
          <w:rStyle w:val="Strong"/>
          <w:b w:val="0"/>
        </w:rPr>
        <w:fldChar w:fldCharType="begin"/>
      </w:r>
      <w:r w:rsidRPr="0087099A">
        <w:rPr>
          <w:rStyle w:val="Strong"/>
          <w:b w:val="0"/>
        </w:rPr>
        <w:instrText xml:space="preserve"> ADDIN REFMGR.CITE &lt;Refman&gt;&lt;Cite&gt;&lt;Author&gt;Marilyn J.Field&lt;/Author&gt;&lt;Year&gt;2007&lt;/Year&gt;&lt;RecNum&gt;3047&lt;/RecNum&gt;&lt;IDText&gt;The Future of Disability in America&lt;/IDText&gt;&lt;MDL Ref_Type="Report"&gt;&lt;Ref_Type&gt;Report&lt;/Ref_Type&gt;&lt;Ref_ID&gt;3047&lt;/Ref_ID&gt;&lt;Title_Primary&gt;The Future of Disability in America&lt;/Title_Primary&gt;&lt;Authors_Primary&gt;Marilyn J.Field&lt;/Authors_Primary&gt;&lt;Authors_Primary&gt;Alan M.Jette&lt;/Authors_Primary&gt;&lt;Date_Primary&gt;2007&lt;/Date_Primary&gt;&lt;Keywords&gt;DISABILITIES&lt;/Keywords&gt;&lt;Reprint&gt;Not in File&lt;/Reprint&gt;&lt;Publisher&gt;National Academies Press (USA)&lt;/Publisher&gt;&lt;ISSN_ISBN&gt;0309043786&lt;/ISSN_ISBN&gt;&lt;Web_URL&gt;&lt;u&gt;http://books.google.ca/books?hl=en&amp;amp;id=Uvs8gmoUeHcC&amp;amp;dq=The+Future+of+Disability+in+America&amp;amp;printsec=frontcover&amp;amp;source=web&amp;amp;ots=_IRLiAKIin&amp;amp;sig=wLpzviXzoqgpz9FxwPkup05yJgY&amp;amp;sa=X&amp;amp;oi=book_result&amp;amp;resnum=3&amp;amp;ct=result&lt;/u&gt;&lt;/Web_URL&gt;&lt;Web_URL_Link3&gt;&lt;u&gt;http://findarticles.com/p/articles/mi_qa3622/is_200801/ai_n25500133/print?tag=artBody;col1 &lt;/u&gt;&lt;/Web_URL_Link3&gt;&lt;ZZ_WorkformID&gt;24&lt;/ZZ_WorkformID&gt;&lt;/MDL&gt;&lt;/Cite&gt;&lt;/Refman&gt;</w:instrText>
      </w:r>
      <w:r w:rsidRPr="0087099A">
        <w:rPr>
          <w:rStyle w:val="Strong"/>
          <w:b w:val="0"/>
        </w:rPr>
        <w:fldChar w:fldCharType="separate"/>
      </w:r>
      <w:r w:rsidRPr="0087099A">
        <w:rPr>
          <w:rStyle w:val="Strong"/>
          <w:b w:val="0"/>
        </w:rPr>
        <w:t>(Field &amp; Jette, 2007)</w:t>
      </w:r>
      <w:r w:rsidRPr="0087099A">
        <w:rPr>
          <w:rStyle w:val="Strong"/>
          <w:b w:val="0"/>
        </w:rPr>
        <w:fldChar w:fldCharType="end"/>
      </w:r>
      <w:r w:rsidRPr="0087099A">
        <w:rPr>
          <w:rStyle w:val="Strong"/>
        </w:rPr>
        <w:t xml:space="preserve"> </w:t>
      </w:r>
      <w:r w:rsidRPr="0087099A">
        <w:rPr>
          <w:rStyle w:val="Strong"/>
          <w:b w:val="0"/>
        </w:rPr>
        <w:t xml:space="preserve">published by the Institute of Medicine of the National Academies sees the same lack of access to technology as Charles Dube describes for South Africans. </w:t>
      </w:r>
      <w:r w:rsidRPr="0087099A">
        <w:rPr>
          <w:lang w:eastAsia="en-CA"/>
        </w:rPr>
        <w:t>Furthermore, with the ever-increasing ability of science and technology to modify the human body beyond species-typical boundaries one can expect certain powerful people to generate a new “we,” making belonging and full citizenship dependent on people (the normal and impaired by today’s standard) having obtained certain “upgrades” to their bodies. If not, they will be the “others,” not belonging and without full citizenship. People who do not want (“Refuseniks”) or for other reasons do not have access to the “required” upgrades will constitute a new social group of the “techno poor impaired and disabled” and a new “other.” And this new other might compete for resources with the old other.</w:t>
      </w:r>
    </w:p>
    <w:p w:rsidR="0087099A" w:rsidRPr="0087099A" w:rsidRDefault="0087099A" w:rsidP="0087099A">
      <w:pPr>
        <w:jc w:val="center"/>
      </w:pPr>
      <w:r w:rsidRPr="0087099A">
        <w:rPr>
          <w:szCs w:val="20"/>
        </w:rPr>
        <w:t>Conclusion</w:t>
      </w:r>
    </w:p>
    <w:p w:rsidR="0087099A" w:rsidRPr="0087099A" w:rsidRDefault="0087099A" w:rsidP="0087099A">
      <w:pPr>
        <w:spacing w:before="100" w:beforeAutospacing="1" w:after="100" w:afterAutospacing="1"/>
        <w:ind w:firstLine="720"/>
      </w:pPr>
      <w:r w:rsidRPr="0087099A">
        <w:t xml:space="preserve">Some of the papers in this issue indicate a deficiency of the involvement of disabled people within the social cohesion and human security discourses and a biased application of science and technology advances towards the medical fixing group of disabled people. Much more research is needed to evaluate the human security and social cohesion discourses and science and technology governance and advances from a disability studies perspective locally and globally. Envisioning science and technologies and newly appearing social movements (e.g., transhumanism) and their impact on social cohesion and human security from a disability studies perspective is needed.  I hope that many more papers will cover these essential areas in the future. </w:t>
      </w:r>
    </w:p>
    <w:p w:rsidR="0087099A" w:rsidRPr="0087099A" w:rsidRDefault="0087099A" w:rsidP="0087099A">
      <w:pPr>
        <w:ind w:right="-874"/>
        <w:rPr>
          <w:szCs w:val="20"/>
        </w:rPr>
      </w:pPr>
    </w:p>
    <w:p w:rsidR="0087099A" w:rsidRPr="0087099A" w:rsidRDefault="0087099A" w:rsidP="0087099A">
      <w:pPr>
        <w:rPr>
          <w:lang w:val="en-US"/>
        </w:rPr>
      </w:pPr>
      <w:r w:rsidRPr="0087099A">
        <w:rPr>
          <w:b/>
          <w:lang w:val="en-US"/>
        </w:rPr>
        <w:t>Gregor Wolbring, Ph.D.</w:t>
      </w:r>
      <w:r w:rsidRPr="0087099A">
        <w:rPr>
          <w:lang w:val="en-US"/>
        </w:rPr>
        <w:t xml:space="preserve">, is an Assistant Professor at University of Calgary, Faculty of Medicine, Dept of Community Health Sciences; Program in Community Rehabilitation and Disability Studies. Webpage: </w:t>
      </w:r>
      <w:hyperlink r:id="rId5" w:history="1">
        <w:r w:rsidRPr="0087099A">
          <w:rPr>
            <w:rStyle w:val="Hyperlink"/>
            <w:color w:val="auto"/>
            <w:u w:val="none"/>
            <w:lang w:val="en-US"/>
          </w:rPr>
          <w:t>http://www.bioethicsanddisability.org</w:t>
        </w:r>
      </w:hyperlink>
    </w:p>
    <w:p w:rsidR="0087099A" w:rsidRPr="0087099A" w:rsidRDefault="0087099A" w:rsidP="0087099A">
      <w:pPr>
        <w:rPr>
          <w:lang w:val="en-US"/>
        </w:rPr>
      </w:pPr>
      <w:r w:rsidRPr="0087099A">
        <w:rPr>
          <w:lang w:val="en-US"/>
        </w:rPr>
        <w:t xml:space="preserve">Contact Info:  University of Calgary, Faculty of Medicine, Dept of Community Health Sciences, Program in Community Rehabilitation and Disability Studies. 3330 Hospital Drive, NW, T2N4N1, Calgary, Alberta, Canada. E-mail: </w:t>
      </w:r>
      <w:hyperlink r:id="rId6" w:history="1">
        <w:r w:rsidRPr="0087099A">
          <w:rPr>
            <w:rStyle w:val="Hyperlink"/>
            <w:color w:val="auto"/>
            <w:u w:val="none"/>
            <w:lang w:val="en-US"/>
          </w:rPr>
          <w:t>gwolbrin@ucalgary.ca</w:t>
        </w:r>
      </w:hyperlink>
    </w:p>
    <w:p w:rsidR="0087099A" w:rsidRPr="0087099A" w:rsidRDefault="0087099A" w:rsidP="0087099A"/>
    <w:p w:rsidR="0087099A" w:rsidRPr="0087099A" w:rsidRDefault="0087099A" w:rsidP="0087099A"/>
    <w:p w:rsidR="0087099A" w:rsidRPr="0087099A" w:rsidRDefault="0087099A" w:rsidP="0087099A">
      <w:pPr>
        <w:jc w:val="center"/>
      </w:pPr>
      <w:r w:rsidRPr="0087099A">
        <w:t>References</w:t>
      </w:r>
    </w:p>
    <w:p w:rsidR="0087099A" w:rsidRPr="0087099A" w:rsidRDefault="0087099A" w:rsidP="0087099A">
      <w:pPr>
        <w:jc w:val="center"/>
      </w:pPr>
    </w:p>
    <w:p w:rsidR="0087099A" w:rsidRPr="0087099A" w:rsidRDefault="0087099A" w:rsidP="0087099A">
      <w:pPr>
        <w:tabs>
          <w:tab w:val="left" w:pos="0"/>
        </w:tabs>
        <w:spacing w:after="240"/>
        <w:ind w:left="720" w:hanging="720"/>
      </w:pPr>
      <w:r w:rsidRPr="0087099A">
        <w:t>Albertson's, Inc. v. Kirkingburg</w:t>
      </w:r>
      <w:r w:rsidRPr="0087099A">
        <w:rPr>
          <w:i/>
        </w:rPr>
        <w:t xml:space="preserve"> </w:t>
      </w:r>
      <w:r w:rsidRPr="0087099A">
        <w:t xml:space="preserve">(1998) 527 U.S. 555 (Case No. 98–591). Retrieved February 17, 2009, from </w:t>
      </w:r>
      <w:hyperlink r:id="rId7" w:history="1">
        <w:r w:rsidRPr="0087099A">
          <w:rPr>
            <w:rStyle w:val="Hyperlink"/>
            <w:color w:val="auto"/>
            <w:u w:val="none"/>
          </w:rPr>
          <w:t>http://www.supremecourtus.gov/opinions/boundvolumes/527bv.pdf</w:t>
        </w:r>
      </w:hyperlink>
      <w:r w:rsidRPr="0087099A">
        <w:t xml:space="preserve"> </w:t>
      </w:r>
      <w:hyperlink r:id="rId8" w:history="1">
        <w:r w:rsidRPr="0087099A">
          <w:rPr>
            <w:rStyle w:val="Hyperlink"/>
            <w:color w:val="auto"/>
            <w:u w:val="none"/>
          </w:rPr>
          <w:t>http://laws.findlaw.com/us/000/98-591.html</w:t>
        </w:r>
      </w:hyperlink>
      <w:r w:rsidRPr="0087099A">
        <w:t xml:space="preserve">. </w:t>
      </w:r>
    </w:p>
    <w:p w:rsidR="0087099A" w:rsidRPr="0087099A" w:rsidRDefault="0087099A" w:rsidP="0087099A">
      <w:pPr>
        <w:tabs>
          <w:tab w:val="left" w:pos="0"/>
        </w:tabs>
        <w:spacing w:after="240"/>
        <w:ind w:left="720" w:hanging="720"/>
      </w:pPr>
      <w:r w:rsidRPr="0087099A">
        <w:t xml:space="preserve">Americans with Disabilities Act. (1990). Sec. 2. (a)(2) Findings and Purposes Americans with Disabilities Act. Retrieved February 17, 2009, from http://www.usdoj.gov:80/crt/ada/pubs/ada.txt   </w:t>
      </w:r>
    </w:p>
    <w:p w:rsidR="0087099A" w:rsidRPr="0087099A" w:rsidRDefault="0087099A" w:rsidP="0087099A">
      <w:pPr>
        <w:tabs>
          <w:tab w:val="left" w:pos="0"/>
        </w:tabs>
        <w:spacing w:after="240"/>
        <w:ind w:left="720" w:hanging="720"/>
      </w:pPr>
      <w:r w:rsidRPr="0087099A">
        <w:t xml:space="preserve">Atkinson Foundation (2005). Reality check. Retrieved February 17, 2009, from </w:t>
      </w:r>
      <w:hyperlink r:id="rId9" w:history="1">
        <w:r w:rsidRPr="0087099A">
          <w:rPr>
            <w:rStyle w:val="Hyperlink"/>
            <w:color w:val="auto"/>
            <w:u w:val="none"/>
          </w:rPr>
          <w:t>http://www.atkinsonfoundation.ca/ciw/SkinnedFolder_1114701572952/Document_1114708094548</w:t>
        </w:r>
      </w:hyperlink>
      <w:r w:rsidRPr="0087099A">
        <w:t xml:space="preserve"> </w:t>
      </w:r>
      <w:hyperlink r:id="rId10" w:history="1">
        <w:r w:rsidRPr="0087099A">
          <w:rPr>
            <w:rStyle w:val="Hyperlink"/>
            <w:color w:val="auto"/>
            <w:u w:val="none"/>
          </w:rPr>
          <w:t>http://www.atkinsonfoundation.ca/ciw/RCheck_May_2005_revised_31.pdf</w:t>
        </w:r>
      </w:hyperlink>
    </w:p>
    <w:p w:rsidR="0087099A" w:rsidRPr="0087099A" w:rsidRDefault="0087099A" w:rsidP="0087099A">
      <w:pPr>
        <w:tabs>
          <w:tab w:val="left" w:pos="0"/>
        </w:tabs>
        <w:spacing w:after="240"/>
        <w:ind w:left="720" w:hanging="720"/>
      </w:pPr>
      <w:r w:rsidRPr="0087099A">
        <w:t xml:space="preserve">Barton, L. (1993). The struggle for citizenship: the case of disabled people. </w:t>
      </w:r>
      <w:r w:rsidRPr="0087099A">
        <w:rPr>
          <w:i/>
        </w:rPr>
        <w:t>Disability &amp; Society, 8,</w:t>
      </w:r>
      <w:r w:rsidRPr="0087099A">
        <w:t xml:space="preserve"> 235-248.</w:t>
      </w:r>
    </w:p>
    <w:p w:rsidR="0087099A" w:rsidRPr="0087099A" w:rsidRDefault="0087099A" w:rsidP="0087099A">
      <w:pPr>
        <w:tabs>
          <w:tab w:val="left" w:pos="0"/>
        </w:tabs>
        <w:spacing w:after="240"/>
        <w:ind w:left="720" w:hanging="720"/>
      </w:pPr>
      <w:r w:rsidRPr="0087099A">
        <w:t xml:space="preserve">Beauvais, C., &amp; Jenson, J. (2002). </w:t>
      </w:r>
      <w:r w:rsidRPr="0087099A">
        <w:rPr>
          <w:i/>
        </w:rPr>
        <w:t xml:space="preserve">CPRN Discussion Paper No. F|22 Research Report - Social Cohesion: Updating the State of the Research </w:t>
      </w:r>
      <w:r w:rsidRPr="0087099A">
        <w:t xml:space="preserve">(Rep. No. CPRN Discussion Paper No. F|22 Research Report). </w:t>
      </w:r>
      <w:r w:rsidRPr="0087099A">
        <w:rPr>
          <w:i/>
        </w:rPr>
        <w:t>Canadian Policy Research Networks</w:t>
      </w:r>
      <w:r w:rsidRPr="0087099A">
        <w:t xml:space="preserve">. Retrieved February 17, 2009, from </w:t>
      </w:r>
      <w:hyperlink r:id="rId11" w:history="1">
        <w:r w:rsidRPr="0087099A">
          <w:rPr>
            <w:rStyle w:val="Hyperlink"/>
            <w:color w:val="auto"/>
            <w:u w:val="none"/>
          </w:rPr>
          <w:t>http://www.cprn.org/en/doc.cfm?doc=167#</w:t>
        </w:r>
      </w:hyperlink>
      <w:r w:rsidRPr="0087099A">
        <w:t xml:space="preserve"> </w:t>
      </w:r>
      <w:hyperlink r:id="rId12" w:history="1">
        <w:r w:rsidRPr="0087099A">
          <w:rPr>
            <w:rStyle w:val="Hyperlink"/>
            <w:color w:val="auto"/>
            <w:u w:val="none"/>
          </w:rPr>
          <w:t>http://www.cprn.org/documents/12949_en.pdf</w:t>
        </w:r>
      </w:hyperlink>
    </w:p>
    <w:p w:rsidR="0087099A" w:rsidRPr="0087099A" w:rsidRDefault="0087099A" w:rsidP="0087099A">
      <w:pPr>
        <w:tabs>
          <w:tab w:val="left" w:pos="0"/>
        </w:tabs>
        <w:spacing w:after="240"/>
        <w:ind w:left="720" w:hanging="720"/>
      </w:pPr>
      <w:r w:rsidRPr="0087099A">
        <w:t xml:space="preserve">Bergheim, S. (2006). Measures of well-being. There is more to it than GDP. Retrieved February 17, 2009, from </w:t>
      </w:r>
      <w:hyperlink r:id="rId13" w:history="1">
        <w:r w:rsidRPr="0087099A">
          <w:rPr>
            <w:rStyle w:val="Hyperlink"/>
            <w:color w:val="auto"/>
            <w:u w:val="none"/>
          </w:rPr>
          <w:t>http://www.dbresearch.com/PROD/DBR_INTERNET_EN-PROD/PROD0000000000202587.pdf</w:t>
        </w:r>
      </w:hyperlink>
      <w:r w:rsidRPr="0087099A">
        <w:t>;jsessionid=1:451222c9:87a20b23d84617b</w:t>
      </w:r>
    </w:p>
    <w:p w:rsidR="0087099A" w:rsidRPr="0087099A" w:rsidRDefault="0087099A" w:rsidP="0087099A">
      <w:pPr>
        <w:tabs>
          <w:tab w:val="left" w:pos="0"/>
        </w:tabs>
        <w:spacing w:after="240"/>
        <w:ind w:left="720" w:hanging="720"/>
      </w:pPr>
      <w:r w:rsidRPr="0087099A">
        <w:t xml:space="preserve">Börjesson, M. (2006). Maslow turned upside down? Retrieved February 17, 2009, from </w:t>
      </w:r>
      <w:hyperlink r:id="rId14" w:history="1">
        <w:r w:rsidRPr="0087099A">
          <w:rPr>
            <w:rStyle w:val="Hyperlink"/>
            <w:color w:val="auto"/>
            <w:u w:val="none"/>
          </w:rPr>
          <w:t>http://www.futuramb.se/blog/2006-10/maslow-turned-upside-down/</w:t>
        </w:r>
      </w:hyperlink>
    </w:p>
    <w:p w:rsidR="0087099A" w:rsidRPr="0087099A" w:rsidRDefault="0087099A" w:rsidP="0087099A">
      <w:pPr>
        <w:tabs>
          <w:tab w:val="left" w:pos="0"/>
        </w:tabs>
        <w:spacing w:after="240"/>
        <w:ind w:left="720" w:hanging="720"/>
      </w:pPr>
      <w:r w:rsidRPr="0087099A">
        <w:t xml:space="preserve">Carlson, L. (2001). Cognitive ableism and disability studies: Feminist reflections on the history of mental retardation. </w:t>
      </w:r>
      <w:r w:rsidRPr="0087099A">
        <w:rPr>
          <w:i/>
        </w:rPr>
        <w:t>Hypatia, 16,</w:t>
      </w:r>
      <w:r w:rsidRPr="0087099A">
        <w:t xml:space="preserve"> 124-146.</w:t>
      </w:r>
    </w:p>
    <w:p w:rsidR="0087099A" w:rsidRPr="0087099A" w:rsidRDefault="0087099A" w:rsidP="0087099A">
      <w:pPr>
        <w:tabs>
          <w:tab w:val="left" w:pos="0"/>
        </w:tabs>
        <w:spacing w:after="240"/>
        <w:ind w:left="720" w:hanging="720"/>
      </w:pPr>
      <w:r w:rsidRPr="0087099A">
        <w:t xml:space="preserve">Campbell, F. A. K. (2001). Inciting legal fictions: 'Disability's' date with ontology and the ableist body of the law. </w:t>
      </w:r>
      <w:r w:rsidRPr="0087099A">
        <w:rPr>
          <w:i/>
        </w:rPr>
        <w:t>Griffith Law Review, 10,</w:t>
      </w:r>
      <w:r w:rsidRPr="0087099A">
        <w:t xml:space="preserve"> 42.</w:t>
      </w:r>
    </w:p>
    <w:p w:rsidR="0087099A" w:rsidRPr="0087099A" w:rsidRDefault="0087099A" w:rsidP="0087099A">
      <w:pPr>
        <w:tabs>
          <w:tab w:val="left" w:pos="0"/>
        </w:tabs>
        <w:spacing w:after="240"/>
        <w:ind w:left="720" w:hanging="720"/>
      </w:pPr>
      <w:r w:rsidRPr="0087099A">
        <w:t xml:space="preserve">Commission On Human Security. (2003). </w:t>
      </w:r>
      <w:r w:rsidRPr="0087099A">
        <w:rPr>
          <w:i/>
        </w:rPr>
        <w:t>Human security now</w:t>
      </w:r>
      <w:r w:rsidRPr="0087099A">
        <w:t xml:space="preserve">. Retrieved February 17, 2009, from </w:t>
      </w:r>
      <w:hyperlink r:id="rId15" w:history="1">
        <w:r w:rsidRPr="0087099A">
          <w:rPr>
            <w:rStyle w:val="Hyperlink"/>
            <w:color w:val="auto"/>
            <w:u w:val="none"/>
          </w:rPr>
          <w:t>http://www.humansecurity-chs.org/finalreport/index.html</w:t>
        </w:r>
      </w:hyperlink>
      <w:r w:rsidRPr="0087099A">
        <w:t xml:space="preserve">  </w:t>
      </w:r>
      <w:hyperlink r:id="rId16" w:history="1">
        <w:r w:rsidRPr="0087099A">
          <w:rPr>
            <w:rStyle w:val="Hyperlink"/>
            <w:color w:val="auto"/>
            <w:u w:val="none"/>
          </w:rPr>
          <w:t>http://www.humansecurity-chs.org/finalreport/English/FinalReport.pdf</w:t>
        </w:r>
      </w:hyperlink>
      <w:r w:rsidRPr="0087099A">
        <w:t xml:space="preserve"> </w:t>
      </w:r>
    </w:p>
    <w:p w:rsidR="0087099A" w:rsidRPr="0087099A" w:rsidRDefault="0087099A" w:rsidP="0087099A">
      <w:pPr>
        <w:tabs>
          <w:tab w:val="left" w:pos="0"/>
        </w:tabs>
        <w:spacing w:after="240"/>
        <w:ind w:left="720" w:hanging="720"/>
      </w:pPr>
      <w:r w:rsidRPr="0087099A">
        <w:t xml:space="preserve">Connors, J. L., &amp; Donnellan, A. M. (1993). Citizenship and culture: the role of disabled people in Navajo society. </w:t>
      </w:r>
      <w:r w:rsidRPr="0087099A">
        <w:rPr>
          <w:i/>
        </w:rPr>
        <w:t>Disability &amp; Society, 8,</w:t>
      </w:r>
      <w:r w:rsidRPr="0087099A">
        <w:t xml:space="preserve"> 265-280.</w:t>
      </w:r>
    </w:p>
    <w:p w:rsidR="0087099A" w:rsidRPr="0087099A" w:rsidRDefault="0087099A" w:rsidP="0087099A">
      <w:pPr>
        <w:tabs>
          <w:tab w:val="left" w:pos="0"/>
        </w:tabs>
        <w:spacing w:after="240"/>
        <w:ind w:left="720" w:hanging="720"/>
      </w:pPr>
      <w:r w:rsidRPr="0087099A">
        <w:t xml:space="preserve">Craig, G. (2004). Citizenship, exclusion and older people. </w:t>
      </w:r>
      <w:r w:rsidRPr="0087099A">
        <w:rPr>
          <w:i/>
        </w:rPr>
        <w:t>Journal of Social Policy, 33,</w:t>
      </w:r>
      <w:r w:rsidRPr="0087099A">
        <w:t xml:space="preserve"> 95-114.</w:t>
      </w:r>
    </w:p>
    <w:p w:rsidR="0087099A" w:rsidRPr="0087099A" w:rsidRDefault="0087099A" w:rsidP="0087099A">
      <w:pPr>
        <w:tabs>
          <w:tab w:val="left" w:pos="0"/>
        </w:tabs>
        <w:spacing w:after="240"/>
        <w:ind w:left="720" w:hanging="720"/>
      </w:pPr>
      <w:r w:rsidRPr="0087099A">
        <w:t xml:space="preserve">Das, V., &amp; Addlakha, R. (2001). Disability and domestic citizenship: Voice, gender, and the making of the subject. </w:t>
      </w:r>
      <w:r w:rsidRPr="0087099A">
        <w:rPr>
          <w:i/>
        </w:rPr>
        <w:t>Public Culture, 13,</w:t>
      </w:r>
      <w:r w:rsidRPr="0087099A">
        <w:t xml:space="preserve"> 511-325.</w:t>
      </w:r>
    </w:p>
    <w:p w:rsidR="0087099A" w:rsidRPr="0087099A" w:rsidRDefault="0087099A" w:rsidP="0087099A">
      <w:pPr>
        <w:tabs>
          <w:tab w:val="left" w:pos="0"/>
        </w:tabs>
        <w:spacing w:after="240"/>
        <w:ind w:left="720" w:hanging="720"/>
      </w:pPr>
      <w:r w:rsidRPr="0087099A">
        <w:t xml:space="preserve">Edwards, C., &amp; Imrie, R. (2008). Disability and the implications of the wellbeing agenda: Some reflections from the United Kingdom. </w:t>
      </w:r>
      <w:r w:rsidRPr="0087099A">
        <w:rPr>
          <w:i/>
        </w:rPr>
        <w:t>Journal of Social Policy, 37,</w:t>
      </w:r>
      <w:r w:rsidRPr="0087099A">
        <w:t xml:space="preserve"> 267-277.</w:t>
      </w:r>
    </w:p>
    <w:p w:rsidR="0087099A" w:rsidRPr="0087099A" w:rsidRDefault="0087099A" w:rsidP="0087099A">
      <w:pPr>
        <w:tabs>
          <w:tab w:val="left" w:pos="0"/>
        </w:tabs>
        <w:spacing w:after="240"/>
        <w:ind w:left="720" w:hanging="720"/>
      </w:pPr>
      <w:r w:rsidRPr="0087099A">
        <w:t xml:space="preserve">Field, M. J., &amp; Jette, A. M. (2007). </w:t>
      </w:r>
      <w:r w:rsidRPr="0087099A">
        <w:rPr>
          <w:i/>
        </w:rPr>
        <w:t>The future of disability in America</w:t>
      </w:r>
      <w:r w:rsidRPr="0087099A">
        <w:t xml:space="preserve">. National Academies Press (USA). Retrieved February 17, 2009, from </w:t>
      </w:r>
      <w:hyperlink r:id="rId17" w:history="1">
        <w:r w:rsidRPr="0087099A">
          <w:rPr>
            <w:rStyle w:val="Hyperlink"/>
            <w:color w:val="auto"/>
            <w:u w:val="none"/>
          </w:rPr>
          <w:t>http://books.google.ca/books?hl=en&amp;id=Uvs8gmoUeHcC&amp;dq=The+Future+of+Disability+in+America&amp;printsec=frontcover&amp;source=web&amp;ots=_IRLiAKIin&amp;sig=wLpzviXzoqgpz9FxwPkup05yJgY&amp;sa=X&amp;oi=book_result&amp;resnum=3&amp;ct=resulthttp://findarticles.com/p/articles/mi_qa3622/is_200801/ai_n25500133/print?tag=artBody</w:t>
        </w:r>
      </w:hyperlink>
      <w:r w:rsidRPr="0087099A">
        <w:t>;col1</w:t>
      </w:r>
    </w:p>
    <w:p w:rsidR="0087099A" w:rsidRPr="0087099A" w:rsidRDefault="0087099A" w:rsidP="0087099A">
      <w:pPr>
        <w:tabs>
          <w:tab w:val="left" w:pos="0"/>
        </w:tabs>
        <w:spacing w:after="240"/>
        <w:ind w:left="720" w:hanging="720"/>
      </w:pPr>
      <w:r w:rsidRPr="0087099A">
        <w:t xml:space="preserve">Giussani, B. (2006). Hierarchy of needs revisited. Retrieved February 17, 2009, from </w:t>
      </w:r>
      <w:hyperlink r:id="rId18" w:history="1">
        <w:r w:rsidRPr="0087099A">
          <w:rPr>
            <w:rStyle w:val="Hyperlink"/>
            <w:color w:val="auto"/>
            <w:u w:val="none"/>
          </w:rPr>
          <w:t>http://giussani.typepad.com/loip/2006/02/hierarchy_of_ne.html</w:t>
        </w:r>
      </w:hyperlink>
    </w:p>
    <w:p w:rsidR="0087099A" w:rsidRPr="0087099A" w:rsidRDefault="0087099A" w:rsidP="0087099A">
      <w:pPr>
        <w:tabs>
          <w:tab w:val="left" w:pos="0"/>
        </w:tabs>
        <w:spacing w:after="240"/>
        <w:ind w:left="720" w:hanging="720"/>
      </w:pPr>
      <w:r w:rsidRPr="0087099A">
        <w:t xml:space="preserve">Hughes, J. (2004). Battle plan to be more than well transhumanism is finally getting in gear. Retrieved February 17, 2009, from </w:t>
      </w:r>
      <w:hyperlink r:id="rId19" w:history="1">
        <w:r w:rsidRPr="0087099A">
          <w:rPr>
            <w:rStyle w:val="Hyperlink"/>
            <w:color w:val="auto"/>
            <w:u w:val="none"/>
          </w:rPr>
          <w:t>http://transhumanism.org/index.php/th/more/509/</w:t>
        </w:r>
      </w:hyperlink>
    </w:p>
    <w:p w:rsidR="0087099A" w:rsidRPr="0087099A" w:rsidRDefault="0087099A" w:rsidP="0087099A">
      <w:pPr>
        <w:tabs>
          <w:tab w:val="left" w:pos="0"/>
        </w:tabs>
        <w:spacing w:after="240"/>
        <w:ind w:left="720" w:hanging="720"/>
      </w:pPr>
      <w:r w:rsidRPr="0087099A">
        <w:t xml:space="preserve">Huitt, W. (2004). Maslow's hierarchy of needs. </w:t>
      </w:r>
      <w:r w:rsidRPr="0087099A">
        <w:rPr>
          <w:i/>
        </w:rPr>
        <w:t>Educational Psychology Interactive</w:t>
      </w:r>
      <w:r w:rsidRPr="0087099A">
        <w:t xml:space="preserve">. Retrieved February 17, 2009, from </w:t>
      </w:r>
      <w:hyperlink r:id="rId20" w:history="1">
        <w:r w:rsidRPr="0087099A">
          <w:rPr>
            <w:rStyle w:val="Hyperlink"/>
            <w:color w:val="auto"/>
            <w:u w:val="none"/>
          </w:rPr>
          <w:t>http://chiron.valdosta.edu/whuitt/col/regsys/Maslow.html</w:t>
        </w:r>
      </w:hyperlink>
    </w:p>
    <w:p w:rsidR="0087099A" w:rsidRPr="0087099A" w:rsidRDefault="0087099A" w:rsidP="0087099A">
      <w:pPr>
        <w:tabs>
          <w:tab w:val="left" w:pos="0"/>
        </w:tabs>
        <w:spacing w:after="240"/>
        <w:ind w:left="720" w:hanging="720"/>
      </w:pPr>
      <w:r w:rsidRPr="0087099A">
        <w:t xml:space="preserve">Jayasooria, D. (1999). Disabled people: active or passive citizens - reflections from the Malaysian experience. </w:t>
      </w:r>
      <w:r w:rsidRPr="0087099A">
        <w:rPr>
          <w:i/>
        </w:rPr>
        <w:t>Disability &amp; Society, 14,</w:t>
      </w:r>
      <w:r w:rsidRPr="0087099A">
        <w:t xml:space="preserve"> 341-352.</w:t>
      </w:r>
    </w:p>
    <w:p w:rsidR="0087099A" w:rsidRPr="0087099A" w:rsidRDefault="0087099A" w:rsidP="0087099A">
      <w:pPr>
        <w:tabs>
          <w:tab w:val="left" w:pos="0"/>
        </w:tabs>
        <w:spacing w:after="240"/>
        <w:ind w:left="720" w:hanging="720"/>
      </w:pPr>
      <w:r w:rsidRPr="0087099A">
        <w:t xml:space="preserve">Jeannotte, M. S. (2001). Social cohesion around the world: An international comparison of definitions and issues. Retrieved February 17, 2009, from  </w:t>
      </w:r>
      <w:hyperlink r:id="rId21" w:history="1">
        <w:r w:rsidRPr="0087099A">
          <w:rPr>
            <w:rStyle w:val="Hyperlink"/>
            <w:color w:val="auto"/>
            <w:u w:val="none"/>
          </w:rPr>
          <w:t>http://www.phac-aspc.gc.ca/ph-sp/phdd/news2001/pdf/social_exclusion_en.pdf</w:t>
        </w:r>
      </w:hyperlink>
    </w:p>
    <w:p w:rsidR="0087099A" w:rsidRPr="0087099A" w:rsidRDefault="0087099A" w:rsidP="0087099A">
      <w:pPr>
        <w:tabs>
          <w:tab w:val="left" w:pos="0"/>
        </w:tabs>
        <w:spacing w:after="240"/>
        <w:ind w:left="720" w:hanging="720"/>
      </w:pPr>
      <w:r w:rsidRPr="0087099A">
        <w:t xml:space="preserve">Jeannotte, M. S. (2000). </w:t>
      </w:r>
      <w:r w:rsidRPr="0087099A">
        <w:rPr>
          <w:i/>
        </w:rPr>
        <w:t>Social cohesion around the world: An international comparison of definitions and issues</w:t>
      </w:r>
      <w:r w:rsidRPr="0087099A">
        <w:t>. Strategic Research and Analysis, Canadian Heritage, Ottawa.. Retrieved February 17, 2009, from</w:t>
      </w:r>
    </w:p>
    <w:p w:rsidR="0087099A" w:rsidRPr="0087099A" w:rsidRDefault="0087099A" w:rsidP="0087099A">
      <w:pPr>
        <w:tabs>
          <w:tab w:val="left" w:pos="0"/>
        </w:tabs>
        <w:spacing w:after="240"/>
        <w:ind w:left="720" w:hanging="720"/>
      </w:pPr>
      <w:r w:rsidRPr="0087099A">
        <w:t xml:space="preserve">Keyt, D. (2007). The good man and the upright citizen in Aristotle's Ethics and Politics. </w:t>
      </w:r>
      <w:r w:rsidRPr="0087099A">
        <w:rPr>
          <w:i/>
        </w:rPr>
        <w:t>Social Philosophy and Policy, 24,</w:t>
      </w:r>
      <w:r w:rsidRPr="0087099A">
        <w:t xml:space="preserve"> 220-240.</w:t>
      </w:r>
    </w:p>
    <w:p w:rsidR="0087099A" w:rsidRPr="0087099A" w:rsidRDefault="0087099A" w:rsidP="0087099A">
      <w:pPr>
        <w:tabs>
          <w:tab w:val="left" w:pos="0"/>
        </w:tabs>
        <w:spacing w:after="240"/>
        <w:ind w:left="720" w:hanging="720"/>
      </w:pPr>
      <w:r w:rsidRPr="0087099A">
        <w:t xml:space="preserve">Korea National Standard Office (2006). Social indicators in Korea. Retrieved February 17, 2009, from </w:t>
      </w:r>
      <w:hyperlink r:id="rId22" w:history="1">
        <w:r w:rsidRPr="0087099A">
          <w:rPr>
            <w:rStyle w:val="Hyperlink"/>
            <w:color w:val="auto"/>
            <w:u w:val="none"/>
          </w:rPr>
          <w:t>http://www.nso.go.kr/eng2006/e03___0000/e03a__0000/e03aa_0000/e03aaf0000/e03aaf0000.html</w:t>
        </w:r>
      </w:hyperlink>
      <w:r w:rsidRPr="0087099A">
        <w:t xml:space="preserve"> </w:t>
      </w:r>
    </w:p>
    <w:p w:rsidR="0087099A" w:rsidRPr="0087099A" w:rsidRDefault="0087099A" w:rsidP="0087099A">
      <w:pPr>
        <w:tabs>
          <w:tab w:val="left" w:pos="0"/>
        </w:tabs>
        <w:spacing w:after="240"/>
        <w:ind w:left="720" w:hanging="720"/>
      </w:pPr>
      <w:r w:rsidRPr="0087099A">
        <w:t xml:space="preserve">Marshall, T. H. (1950). </w:t>
      </w:r>
      <w:r w:rsidRPr="0087099A">
        <w:rPr>
          <w:i/>
        </w:rPr>
        <w:t>Citizenship and social class</w:t>
      </w:r>
      <w:r w:rsidRPr="0087099A">
        <w:t>. Cambridge: Cambridge University Press.</w:t>
      </w:r>
    </w:p>
    <w:p w:rsidR="0087099A" w:rsidRPr="0087099A" w:rsidRDefault="0087099A" w:rsidP="0087099A">
      <w:pPr>
        <w:tabs>
          <w:tab w:val="left" w:pos="0"/>
        </w:tabs>
        <w:spacing w:after="240"/>
        <w:ind w:left="720" w:hanging="720"/>
      </w:pPr>
      <w:r w:rsidRPr="0087099A">
        <w:t>Massie, B. (2006). Finding the wormhole achieving equal citizenship for disabled people. Retrieved February 17, 2009, from http://83.137.212.42/sitearchive/drc/library/drc_speeches/bert_massie_-_finding_the_worm.html</w:t>
      </w:r>
    </w:p>
    <w:p w:rsidR="0087099A" w:rsidRPr="0087099A" w:rsidRDefault="0087099A" w:rsidP="0087099A">
      <w:pPr>
        <w:tabs>
          <w:tab w:val="left" w:pos="0"/>
        </w:tabs>
        <w:spacing w:after="240"/>
        <w:ind w:left="720" w:hanging="720"/>
      </w:pPr>
      <w:r w:rsidRPr="0087099A">
        <w:t xml:space="preserve">Meekosha, H., &amp; Dowse, L. (1997). Enabling citizenship: Gender, disability and citizenship in Australia. </w:t>
      </w:r>
      <w:r w:rsidRPr="0087099A">
        <w:rPr>
          <w:i/>
        </w:rPr>
        <w:t>Feminist Review, 57,</w:t>
      </w:r>
      <w:r w:rsidRPr="0087099A">
        <w:t xml:space="preserve"> 49-72.</w:t>
      </w:r>
    </w:p>
    <w:p w:rsidR="0087099A" w:rsidRPr="0087099A" w:rsidRDefault="0087099A" w:rsidP="0087099A">
      <w:pPr>
        <w:tabs>
          <w:tab w:val="left" w:pos="0"/>
        </w:tabs>
        <w:spacing w:after="240"/>
        <w:ind w:left="720" w:hanging="720"/>
      </w:pPr>
      <w:r w:rsidRPr="0087099A">
        <w:t xml:space="preserve">Miller, P., Parker, S., &amp; Gillinson, S.. (2004). </w:t>
      </w:r>
      <w:r w:rsidRPr="0087099A">
        <w:rPr>
          <w:i/>
        </w:rPr>
        <w:t>Disablism. How to tackle the last prejudice</w:t>
      </w:r>
      <w:r w:rsidRPr="0087099A">
        <w:t xml:space="preserve"> DEMOS. Retrieved February 17, 2009, from http://www.demos.co.uk/files/disablism.pdf</w:t>
      </w:r>
    </w:p>
    <w:p w:rsidR="0087099A" w:rsidRPr="0087099A" w:rsidRDefault="0087099A" w:rsidP="0087099A">
      <w:pPr>
        <w:tabs>
          <w:tab w:val="left" w:pos="0"/>
        </w:tabs>
        <w:spacing w:after="240"/>
        <w:ind w:left="720" w:hanging="720"/>
      </w:pPr>
      <w:r w:rsidRPr="0087099A">
        <w:t xml:space="preserve">Morris, J. (2005). </w:t>
      </w:r>
      <w:r w:rsidRPr="0087099A">
        <w:rPr>
          <w:i/>
        </w:rPr>
        <w:t>Citizenship and disabled people: A scoping paper prepared for the disability rights commission.</w:t>
      </w:r>
      <w:r w:rsidRPr="0087099A">
        <w:t xml:space="preserve"> Disability Studies program University of Leeds, UK. Retrieved February 17, 2009 ,from </w:t>
      </w:r>
      <w:hyperlink r:id="rId23" w:history="1">
        <w:r w:rsidRPr="0087099A">
          <w:rPr>
            <w:rStyle w:val="Hyperlink"/>
            <w:color w:val="auto"/>
            <w:u w:val="none"/>
          </w:rPr>
          <w:t>http://www.leeds.ac.uk/disability-studies/archiveuk/morris/Citizenship%20and%20disabled%20people.pdf</w:t>
        </w:r>
      </w:hyperlink>
    </w:p>
    <w:p w:rsidR="0087099A" w:rsidRPr="0087099A" w:rsidRDefault="0087099A" w:rsidP="0087099A">
      <w:pPr>
        <w:tabs>
          <w:tab w:val="left" w:pos="0"/>
        </w:tabs>
        <w:spacing w:after="240"/>
        <w:ind w:left="720" w:hanging="720"/>
      </w:pPr>
      <w:r w:rsidRPr="0087099A">
        <w:t xml:space="preserve">Murphy v. United Parcel Service, Inc. (1999). Retrieved February 17, 2009, from </w:t>
      </w:r>
      <w:hyperlink r:id="rId24" w:history="1">
        <w:r w:rsidRPr="0087099A">
          <w:rPr>
            <w:rStyle w:val="Hyperlink"/>
            <w:color w:val="auto"/>
            <w:u w:val="none"/>
          </w:rPr>
          <w:t>http://caselaw.lp.findlaw.com/cgi-bin/getcase.pl?court=US&amp;vol=000&amp;invol=97-1992</w:t>
        </w:r>
      </w:hyperlink>
      <w:r w:rsidRPr="0087099A">
        <w:t>. certiorari to the United States court of appeals for the tenth circuit No. 97-1992. Argued April 27, 1999--Decided June 22, 1999.</w:t>
      </w:r>
    </w:p>
    <w:p w:rsidR="0087099A" w:rsidRPr="0087099A" w:rsidRDefault="0087099A" w:rsidP="0087099A">
      <w:pPr>
        <w:tabs>
          <w:tab w:val="left" w:pos="0"/>
        </w:tabs>
        <w:spacing w:after="240"/>
        <w:ind w:left="720" w:hanging="720"/>
      </w:pPr>
      <w:r w:rsidRPr="0087099A">
        <w:t xml:space="preserve">National Council on Disability. (2000). Executive summary. National disability policy: A progress report. Retrieved February 17, 2009, from </w:t>
      </w:r>
      <w:hyperlink r:id="rId25" w:anchor="1" w:history="1">
        <w:r w:rsidRPr="0087099A">
          <w:rPr>
            <w:rStyle w:val="Hyperlink"/>
            <w:color w:val="auto"/>
            <w:u w:val="none"/>
          </w:rPr>
          <w:t>http://www.ncd.gov/newsroom/publications/policy98-99.html#1</w:t>
        </w:r>
      </w:hyperlink>
      <w:r w:rsidRPr="0087099A">
        <w:t xml:space="preserve"> </w:t>
      </w:r>
      <w:hyperlink r:id="rId26" w:history="1">
        <w:r w:rsidRPr="0087099A">
          <w:rPr>
            <w:rStyle w:val="Hyperlink"/>
            <w:color w:val="auto"/>
            <w:u w:val="none"/>
          </w:rPr>
          <w:t>http://www.ncd.gov/newsroom/publications/2000/pdf/policy98-99.pdf</w:t>
        </w:r>
      </w:hyperlink>
    </w:p>
    <w:p w:rsidR="0087099A" w:rsidRPr="0087099A" w:rsidRDefault="0087099A" w:rsidP="0087099A">
      <w:pPr>
        <w:tabs>
          <w:tab w:val="left" w:pos="0"/>
        </w:tabs>
        <w:spacing w:after="240"/>
        <w:ind w:left="720" w:hanging="720"/>
      </w:pPr>
      <w:r w:rsidRPr="0087099A">
        <w:t xml:space="preserve">Nevis, E. C. (1983). Using an American perspective in understanding another culture: Toward a hierarchy of needs for the People's Republic of China. </w:t>
      </w:r>
      <w:r w:rsidRPr="0087099A">
        <w:rPr>
          <w:i/>
        </w:rPr>
        <w:t>Journal of Applied Behavioral Science, 19,</w:t>
      </w:r>
      <w:r w:rsidRPr="0087099A">
        <w:t xml:space="preserve"> 249-264.</w:t>
      </w:r>
    </w:p>
    <w:p w:rsidR="0087099A" w:rsidRPr="0087099A" w:rsidRDefault="0087099A" w:rsidP="0087099A">
      <w:pPr>
        <w:tabs>
          <w:tab w:val="left" w:pos="0"/>
        </w:tabs>
        <w:spacing w:after="240"/>
        <w:ind w:left="720" w:hanging="720"/>
      </w:pPr>
      <w:r w:rsidRPr="0087099A">
        <w:t xml:space="preserve">New Zealand Immigration Service (2004). A future together: The New Zealand settlement strategy in outline. Retrieved February 17, 2009, from </w:t>
      </w:r>
      <w:hyperlink r:id="rId27" w:history="1">
        <w:r w:rsidRPr="0087099A">
          <w:rPr>
            <w:rStyle w:val="Hyperlink"/>
            <w:color w:val="auto"/>
            <w:u w:val="none"/>
          </w:rPr>
          <w:t>http://www.immigration.govt.nz/NR/rdonlyres/7137ABC7-9569-4BAE-BB09-227914CECE50/0/NZImmigrationSettlementStrategyOutline.pdf</w:t>
        </w:r>
      </w:hyperlink>
    </w:p>
    <w:p w:rsidR="0087099A" w:rsidRPr="0087099A" w:rsidRDefault="0087099A" w:rsidP="0087099A">
      <w:pPr>
        <w:tabs>
          <w:tab w:val="left" w:pos="0"/>
        </w:tabs>
        <w:spacing w:after="240"/>
        <w:ind w:left="720" w:hanging="720"/>
      </w:pPr>
      <w:r w:rsidRPr="0087099A">
        <w:t xml:space="preserve">Office of the Deputy Prime Minister: (2004). </w:t>
      </w:r>
      <w:r w:rsidRPr="0087099A">
        <w:rPr>
          <w:i/>
        </w:rPr>
        <w:t>Office of the deputy prime minister: Housing, planning, local government and the regions - Sixth report</w:t>
      </w:r>
      <w:r w:rsidRPr="0087099A">
        <w:t xml:space="preserve">. Retrieved February 17, 2009, from </w:t>
      </w:r>
      <w:hyperlink r:id="rId28" w:history="1">
        <w:r w:rsidRPr="0087099A">
          <w:rPr>
            <w:rStyle w:val="Hyperlink"/>
            <w:color w:val="auto"/>
            <w:u w:val="none"/>
          </w:rPr>
          <w:t>http://www.publications.parliament.uk/pa/cm200304/cmselect/cmodpm/45/4504.htm</w:t>
        </w:r>
      </w:hyperlink>
    </w:p>
    <w:p w:rsidR="0087099A" w:rsidRPr="0087099A" w:rsidRDefault="0087099A" w:rsidP="0087099A">
      <w:pPr>
        <w:tabs>
          <w:tab w:val="left" w:pos="0"/>
        </w:tabs>
        <w:spacing w:after="240"/>
        <w:ind w:left="720" w:hanging="720"/>
      </w:pPr>
      <w:r w:rsidRPr="0087099A">
        <w:t xml:space="preserve">Overboe, James (2007). Vitalism: Subjectivity exceeding racism, sexism, and (psychiatric) ableism. </w:t>
      </w:r>
      <w:r w:rsidRPr="0087099A">
        <w:rPr>
          <w:i/>
        </w:rPr>
        <w:t>Wagadu: A Journal of Transnational Women's and Gender Studies, 4</w:t>
      </w:r>
      <w:r w:rsidRPr="0087099A">
        <w:t xml:space="preserve">. Retrieved February 17, 2009, from </w:t>
      </w:r>
      <w:hyperlink r:id="rId29" w:history="1">
        <w:r w:rsidRPr="0087099A">
          <w:rPr>
            <w:rStyle w:val="Hyperlink"/>
            <w:color w:val="auto"/>
            <w:u w:val="none"/>
          </w:rPr>
          <w:t>http://web.cortland.edu/wagadu/Volume%204/Articles%20Volume%204/Chapter2.htmhttp://web.cortland.edu/wagadu/Volume%204/Vol4pdfs/Chapter%202.pdf</w:t>
        </w:r>
      </w:hyperlink>
    </w:p>
    <w:p w:rsidR="0087099A" w:rsidRPr="0087099A" w:rsidRDefault="0087099A" w:rsidP="0087099A">
      <w:pPr>
        <w:tabs>
          <w:tab w:val="left" w:pos="0"/>
        </w:tabs>
        <w:spacing w:after="240"/>
        <w:ind w:left="720" w:hanging="720"/>
      </w:pPr>
      <w:r w:rsidRPr="0087099A">
        <w:t xml:space="preserve">Rapp, R., &amp; Ginsburg, F. (2001). Enabling disability: Rewriting kinship, reimagining citizenship. </w:t>
      </w:r>
      <w:r w:rsidRPr="0087099A">
        <w:rPr>
          <w:i/>
        </w:rPr>
        <w:t>Public Culture, 13,</w:t>
      </w:r>
      <w:r w:rsidRPr="0087099A">
        <w:t xml:space="preserve"> 588-556.</w:t>
      </w:r>
    </w:p>
    <w:p w:rsidR="0087099A" w:rsidRPr="0087099A" w:rsidRDefault="0087099A" w:rsidP="0087099A">
      <w:pPr>
        <w:tabs>
          <w:tab w:val="left" w:pos="0"/>
        </w:tabs>
        <w:spacing w:after="240"/>
        <w:ind w:left="720" w:hanging="720"/>
      </w:pPr>
      <w:r w:rsidRPr="0087099A">
        <w:t xml:space="preserve">Roulstone, A. (2000). Disability, dependency and the New Deal for disabled people. </w:t>
      </w:r>
      <w:r w:rsidRPr="0087099A">
        <w:rPr>
          <w:i/>
        </w:rPr>
        <w:t>Disability &amp; Society, 15,</w:t>
      </w:r>
      <w:r w:rsidRPr="0087099A">
        <w:t xml:space="preserve"> 427-443.</w:t>
      </w:r>
    </w:p>
    <w:p w:rsidR="0087099A" w:rsidRPr="0087099A" w:rsidRDefault="0087099A" w:rsidP="0087099A">
      <w:pPr>
        <w:tabs>
          <w:tab w:val="left" w:pos="0"/>
        </w:tabs>
        <w:spacing w:after="240"/>
        <w:ind w:left="720" w:hanging="720"/>
      </w:pPr>
      <w:r w:rsidRPr="0087099A">
        <w:t xml:space="preserve">Salama, P. (2004). Development of indicators for social cohesion 12 &amp; 13 February 2004, Venice Devising a social cohesion indicator. Retrieved February 17, 2009, from </w:t>
      </w:r>
      <w:hyperlink r:id="rId30" w:history="1">
        <w:r w:rsidRPr="0087099A">
          <w:rPr>
            <w:rStyle w:val="Hyperlink"/>
            <w:color w:val="auto"/>
            <w:u w:val="none"/>
          </w:rPr>
          <w:t>http://pagesperso-orange.fr/pierre.salama/Salamadevisingsocindicatoreng.pdf</w:t>
        </w:r>
      </w:hyperlink>
    </w:p>
    <w:p w:rsidR="0087099A" w:rsidRPr="0087099A" w:rsidRDefault="0087099A" w:rsidP="0087099A">
      <w:pPr>
        <w:tabs>
          <w:tab w:val="left" w:pos="0"/>
        </w:tabs>
        <w:spacing w:after="240"/>
        <w:ind w:left="720" w:hanging="720"/>
      </w:pPr>
      <w:r w:rsidRPr="0087099A">
        <w:t xml:space="preserve">Spoonley, P., Peace, R., Butcher, A., &amp; O'Neill, D. (2008). Social cohesion: A policy and indicator framework for assessing immigrant and host outcomes. </w:t>
      </w:r>
      <w:r w:rsidRPr="0087099A">
        <w:rPr>
          <w:i/>
        </w:rPr>
        <w:t>Social Policy Journal of New Zealand, 24,</w:t>
      </w:r>
      <w:r w:rsidRPr="0087099A">
        <w:t xml:space="preserve"> 85-110.</w:t>
      </w:r>
    </w:p>
    <w:p w:rsidR="0087099A" w:rsidRPr="0087099A" w:rsidRDefault="0087099A" w:rsidP="0087099A">
      <w:pPr>
        <w:tabs>
          <w:tab w:val="left" w:pos="0"/>
        </w:tabs>
        <w:spacing w:after="240"/>
        <w:ind w:left="720" w:hanging="720"/>
      </w:pPr>
      <w:r w:rsidRPr="0087099A">
        <w:t xml:space="preserve">Sutton et al. v. United Air Lines, Inc. (1999). Retrieved February 17, 2009, from </w:t>
      </w:r>
      <w:hyperlink r:id="rId31" w:history="1">
        <w:r w:rsidRPr="0087099A">
          <w:rPr>
            <w:rStyle w:val="Hyperlink"/>
            <w:color w:val="auto"/>
            <w:u w:val="none"/>
          </w:rPr>
          <w:t>http://caselaw.lp.findlaw.com/cgi-bin/getcase.pl?court=US&amp;vol=000&amp;invol=97-1943</w:t>
        </w:r>
      </w:hyperlink>
      <w:r w:rsidRPr="0087099A">
        <w:t xml:space="preserve">. certiorari to the United States Court of Appeals for the Tenth Circuit  No. 97-1943. Argued April 28, 1999--Decided June 22, 1999. </w:t>
      </w:r>
    </w:p>
    <w:p w:rsidR="0087099A" w:rsidRPr="0087099A" w:rsidRDefault="0087099A" w:rsidP="0087099A">
      <w:pPr>
        <w:tabs>
          <w:tab w:val="left" w:pos="0"/>
        </w:tabs>
        <w:spacing w:after="240"/>
        <w:ind w:left="720" w:hanging="720"/>
      </w:pPr>
      <w:r w:rsidRPr="0087099A">
        <w:t xml:space="preserve">The Canadian Cultural Research Network (CCRN (2000). Making connections: Culture and social cohesion in the new millennium.. Retrieved February 17, 2009, from </w:t>
      </w:r>
      <w:hyperlink r:id="rId32" w:history="1">
        <w:r w:rsidRPr="0087099A">
          <w:rPr>
            <w:rStyle w:val="Hyperlink"/>
            <w:color w:val="auto"/>
            <w:u w:val="none"/>
          </w:rPr>
          <w:t>http://www.circle-network.org/activity/edmonton2000/confreport/plenary1.htm</w:t>
        </w:r>
      </w:hyperlink>
    </w:p>
    <w:p w:rsidR="0087099A" w:rsidRPr="0087099A" w:rsidRDefault="0087099A" w:rsidP="0087099A">
      <w:pPr>
        <w:tabs>
          <w:tab w:val="left" w:pos="0"/>
        </w:tabs>
        <w:spacing w:after="240"/>
        <w:ind w:left="720" w:hanging="720"/>
      </w:pPr>
      <w:r w:rsidRPr="0087099A">
        <w:t xml:space="preserve">The Standing Senate Committee on Social Affairs, S. a. T. (1999). </w:t>
      </w:r>
      <w:r w:rsidRPr="0087099A">
        <w:rPr>
          <w:i/>
        </w:rPr>
        <w:t>Final report on social cohesion</w:t>
      </w:r>
      <w:r w:rsidRPr="0087099A">
        <w:t xml:space="preserve">. Government of Canada. Retrieved February 17, 2009, from </w:t>
      </w:r>
      <w:hyperlink r:id="rId33" w:history="1">
        <w:r w:rsidRPr="0087099A">
          <w:rPr>
            <w:rStyle w:val="Hyperlink"/>
            <w:color w:val="auto"/>
            <w:u w:val="none"/>
          </w:rPr>
          <w:t>http://www.parl.gc.ca/36/1/parlbus/commbus/senate/com-e/SOCI-E/rep-e/repfinaljun99-e.htm</w:t>
        </w:r>
      </w:hyperlink>
    </w:p>
    <w:p w:rsidR="0087099A" w:rsidRPr="0087099A" w:rsidRDefault="0087099A" w:rsidP="0087099A">
      <w:pPr>
        <w:tabs>
          <w:tab w:val="left" w:pos="0"/>
        </w:tabs>
        <w:spacing w:after="240"/>
        <w:ind w:left="720" w:hanging="720"/>
      </w:pPr>
      <w:r w:rsidRPr="0087099A">
        <w:t xml:space="preserve">United Nations (2007). United Nations international convention on the rights of persons with disabilities. United Nations. Retrieved February 17, 2009, from </w:t>
      </w:r>
      <w:hyperlink r:id="rId34" w:history="1">
        <w:r w:rsidRPr="0087099A">
          <w:rPr>
            <w:rStyle w:val="Hyperlink"/>
            <w:color w:val="auto"/>
            <w:u w:val="none"/>
          </w:rPr>
          <w:t>http://www.un.org/disabilities/convention/http://www.un.org/esa/socdev/enable/index.html</w:t>
        </w:r>
      </w:hyperlink>
    </w:p>
    <w:p w:rsidR="0087099A" w:rsidRPr="0087099A" w:rsidRDefault="0087099A" w:rsidP="0087099A">
      <w:pPr>
        <w:tabs>
          <w:tab w:val="left" w:pos="0"/>
        </w:tabs>
        <w:spacing w:after="240"/>
        <w:ind w:left="720" w:hanging="720"/>
      </w:pPr>
      <w:r w:rsidRPr="0087099A">
        <w:t xml:space="preserve">Wallerstein, I. (2003). Citizens all? Citizens some! The making of the citizen. </w:t>
      </w:r>
      <w:r w:rsidRPr="0087099A">
        <w:rPr>
          <w:i/>
        </w:rPr>
        <w:t>Comparative Studies in Society and History, 45,</w:t>
      </w:r>
      <w:r w:rsidRPr="0087099A">
        <w:t xml:space="preserve"> 650-679.</w:t>
      </w:r>
    </w:p>
    <w:p w:rsidR="0087099A" w:rsidRPr="0087099A" w:rsidRDefault="0087099A" w:rsidP="0087099A">
      <w:pPr>
        <w:tabs>
          <w:tab w:val="left" w:pos="0"/>
        </w:tabs>
        <w:spacing w:after="240"/>
        <w:ind w:left="720" w:hanging="720"/>
      </w:pPr>
      <w:r w:rsidRPr="0087099A">
        <w:t xml:space="preserve">Wikipedia (2008). Maslow's hierarchy of needs. Retrieved February 17, 2009, from </w:t>
      </w:r>
      <w:hyperlink r:id="rId35" w:history="1">
        <w:r w:rsidRPr="0087099A">
          <w:rPr>
            <w:rStyle w:val="Hyperlink"/>
            <w:color w:val="auto"/>
            <w:u w:val="none"/>
          </w:rPr>
          <w:t>http://en.wikipedia.org/wiki/Maslow's_hierarchy_of_needs</w:t>
        </w:r>
      </w:hyperlink>
    </w:p>
    <w:p w:rsidR="0087099A" w:rsidRPr="0087099A" w:rsidRDefault="0087099A" w:rsidP="0087099A">
      <w:pPr>
        <w:tabs>
          <w:tab w:val="left" w:pos="0"/>
        </w:tabs>
        <w:spacing w:after="240"/>
        <w:ind w:left="720" w:hanging="720"/>
      </w:pPr>
      <w:r w:rsidRPr="0087099A">
        <w:t xml:space="preserve">Wolbring, G. (2008a). Why NBIC? Why human performance enhancement? </w:t>
      </w:r>
      <w:r w:rsidRPr="0087099A">
        <w:rPr>
          <w:i/>
        </w:rPr>
        <w:t>Innovation; The European Journal of Social Science Research, 21,</w:t>
      </w:r>
      <w:r w:rsidRPr="0087099A">
        <w:t xml:space="preserve"> 25-40.</w:t>
      </w:r>
    </w:p>
    <w:p w:rsidR="0087099A" w:rsidRPr="0087099A" w:rsidRDefault="0087099A" w:rsidP="0087099A">
      <w:pPr>
        <w:tabs>
          <w:tab w:val="left" w:pos="0"/>
        </w:tabs>
        <w:spacing w:after="240"/>
        <w:ind w:left="720" w:hanging="720"/>
      </w:pPr>
      <w:r w:rsidRPr="0087099A">
        <w:t xml:space="preserve">Wolbring, G. (2008b). "Is there an end to out-able? Is there an end to the rat race for abilities?" </w:t>
      </w:r>
      <w:r w:rsidRPr="0087099A">
        <w:rPr>
          <w:i/>
        </w:rPr>
        <w:t>Journal: Media and Culture, 11</w:t>
      </w:r>
      <w:r w:rsidRPr="0087099A">
        <w:t xml:space="preserve">:3 Retrieved February 17, 2009, from </w:t>
      </w:r>
      <w:hyperlink r:id="rId36" w:history="1">
        <w:r w:rsidRPr="0087099A">
          <w:rPr>
            <w:rStyle w:val="Hyperlink"/>
            <w:color w:val="auto"/>
            <w:u w:val="none"/>
          </w:rPr>
          <w:t>http://journal.media-culture.org.au/index.php/mcjournal/article/viewArticle/57</w:t>
        </w:r>
      </w:hyperlink>
    </w:p>
    <w:p w:rsidR="0087099A" w:rsidRPr="0087099A" w:rsidRDefault="0087099A" w:rsidP="0087099A">
      <w:pPr>
        <w:tabs>
          <w:tab w:val="left" w:pos="0"/>
        </w:tabs>
        <w:spacing w:after="240"/>
        <w:ind w:left="720" w:hanging="720"/>
      </w:pPr>
      <w:r w:rsidRPr="0087099A">
        <w:t xml:space="preserve">Wolbring, G. (2008c). The politics of ableism. </w:t>
      </w:r>
      <w:r w:rsidRPr="0087099A">
        <w:rPr>
          <w:i/>
        </w:rPr>
        <w:t>Development, 51,</w:t>
      </w:r>
      <w:r w:rsidRPr="0087099A">
        <w:t xml:space="preserve"> 252-258.</w:t>
      </w:r>
    </w:p>
    <w:p w:rsidR="0087099A" w:rsidRPr="0087099A" w:rsidRDefault="0087099A" w:rsidP="0087099A">
      <w:pPr>
        <w:tabs>
          <w:tab w:val="left" w:pos="0"/>
        </w:tabs>
        <w:spacing w:after="240"/>
        <w:ind w:left="720" w:hanging="720"/>
      </w:pPr>
      <w:r w:rsidRPr="0087099A">
        <w:t xml:space="preserve">Wolbring, G. (2007). NBICS, other convergences, ableism and the culture of peace. Retrieved February 17, 2009, from </w:t>
      </w:r>
      <w:hyperlink r:id="rId37" w:history="1">
        <w:r w:rsidRPr="0087099A">
          <w:rPr>
            <w:rStyle w:val="Hyperlink"/>
            <w:color w:val="auto"/>
            <w:u w:val="none"/>
          </w:rPr>
          <w:t>http://www.innovationwatch.com/choiceisyours/choiceisyours-2007-04-15.htm</w:t>
        </w:r>
      </w:hyperlink>
    </w:p>
    <w:p w:rsidR="0087099A" w:rsidRPr="0087099A" w:rsidRDefault="0087099A" w:rsidP="0087099A">
      <w:pPr>
        <w:tabs>
          <w:tab w:val="left" w:pos="0"/>
        </w:tabs>
        <w:spacing w:after="240"/>
        <w:ind w:left="720" w:hanging="720"/>
      </w:pPr>
      <w:r w:rsidRPr="0087099A">
        <w:t xml:space="preserve">Wolbring, G. (2006). Scoping paper on nanotechnology and disabled people. Retrieved February 17, 2009, from </w:t>
      </w:r>
      <w:hyperlink r:id="rId38" w:history="1">
        <w:r w:rsidRPr="0087099A">
          <w:rPr>
            <w:rStyle w:val="Hyperlink"/>
            <w:color w:val="auto"/>
            <w:u w:val="none"/>
          </w:rPr>
          <w:t>http://cns.asu.edu/cns-library/documents/wolbring-scoping%20CD%20final%20edit.doc</w:t>
        </w:r>
      </w:hyperlink>
    </w:p>
    <w:p w:rsidR="0087099A" w:rsidRPr="0087099A" w:rsidRDefault="0087099A" w:rsidP="0087099A">
      <w:pPr>
        <w:tabs>
          <w:tab w:val="left" w:pos="0"/>
        </w:tabs>
        <w:spacing w:after="240"/>
        <w:ind w:left="720" w:hanging="720"/>
      </w:pPr>
      <w:r w:rsidRPr="0087099A">
        <w:t xml:space="preserve">Wolbring, G. (2005). </w:t>
      </w:r>
      <w:r w:rsidRPr="0087099A">
        <w:rPr>
          <w:i/>
        </w:rPr>
        <w:t>HTA initiative #23. The triangle of enhancement medicine, disabled people, and the concept of health: A new challenge for HTA, health research, and health policy.</w:t>
      </w:r>
      <w:r w:rsidRPr="0087099A">
        <w:t xml:space="preserve"> Alberta Heritage Foundation for Medical Research, Health Technology Assessment Unit: Edmonton, Alberta Canada. Retrieved February 17, 2009, from </w:t>
      </w:r>
      <w:hyperlink r:id="rId39" w:history="1">
        <w:r w:rsidRPr="0087099A">
          <w:rPr>
            <w:rStyle w:val="Hyperlink"/>
            <w:color w:val="auto"/>
            <w:u w:val="none"/>
          </w:rPr>
          <w:t>http://www.ihe.ca/documents/hta/HTA-FR23.pdf</w:t>
        </w:r>
      </w:hyperlink>
    </w:p>
    <w:p w:rsidR="0087099A" w:rsidRPr="0087099A" w:rsidRDefault="0087099A" w:rsidP="0087099A">
      <w:pPr>
        <w:tabs>
          <w:tab w:val="left" w:pos="0"/>
        </w:tabs>
        <w:spacing w:after="240"/>
        <w:ind w:left="720" w:hanging="720"/>
      </w:pPr>
      <w:r w:rsidRPr="0087099A">
        <w:t xml:space="preserve">World Transhumanist Association. (2004). The physically disabled. Retrieved from </w:t>
      </w:r>
      <w:hyperlink r:id="rId40" w:history="1">
        <w:r w:rsidRPr="0087099A">
          <w:rPr>
            <w:rStyle w:val="Hyperlink"/>
            <w:color w:val="auto"/>
            <w:u w:val="none"/>
          </w:rPr>
          <w:t>http://transhumanism.org/index.php/WTA/communities/physicallydisabled/</w:t>
        </w:r>
      </w:hyperlink>
    </w:p>
    <w:p w:rsidR="0087099A" w:rsidRPr="0087099A" w:rsidRDefault="0087099A" w:rsidP="0087099A">
      <w:pPr>
        <w:tabs>
          <w:tab w:val="left" w:pos="0"/>
        </w:tabs>
        <w:spacing w:after="240"/>
        <w:ind w:left="720" w:hanging="720"/>
      </w:pPr>
      <w:r w:rsidRPr="0087099A">
        <w:t xml:space="preserve">World Transhumanist Association (2003). The transhumanist FAQ – A general introduction – Version 2.1. Retrieved February 17, 2009, from </w:t>
      </w:r>
      <w:hyperlink r:id="rId41" w:history="1">
        <w:r w:rsidRPr="0087099A">
          <w:rPr>
            <w:rStyle w:val="Hyperlink"/>
            <w:color w:val="auto"/>
            <w:u w:val="none"/>
          </w:rPr>
          <w:t>http://www.transhumanism.org/index.php/WTA/faq21/46/</w:t>
        </w:r>
      </w:hyperlink>
    </w:p>
    <w:p w:rsidR="0087099A" w:rsidRPr="0087099A" w:rsidRDefault="0087099A" w:rsidP="0087099A">
      <w:pPr>
        <w:tabs>
          <w:tab w:val="left" w:pos="0"/>
        </w:tabs>
        <w:spacing w:after="240"/>
        <w:ind w:left="720" w:hanging="720"/>
      </w:pPr>
      <w:r w:rsidRPr="0087099A">
        <w:t xml:space="preserve">World Transhumanist Association. (2002). Transhumanist declaration. Retrieved from </w:t>
      </w:r>
      <w:hyperlink r:id="rId42" w:history="1">
        <w:r w:rsidRPr="0087099A">
          <w:rPr>
            <w:rStyle w:val="Hyperlink"/>
            <w:color w:val="auto"/>
            <w:u w:val="none"/>
          </w:rPr>
          <w:t>http://www.transhumanism.org/index.php/WTA/declaration/</w:t>
        </w:r>
      </w:hyperlink>
    </w:p>
    <w:p w:rsidR="00AE3B7B" w:rsidRDefault="0087099A"/>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Cordia New">
    <w:altName w:val="Cambria"/>
    <w:charset w:val="00"/>
    <w:family w:val="swiss"/>
    <w:pitch w:val="variable"/>
    <w:sig w:usb0="81000003" w:usb1="00000000" w:usb2="00000000" w:usb3="00000000" w:csb0="00010001" w:csb1="00000000"/>
  </w:font>
  <w:font w:name="BrowalliaUPC">
    <w:charset w:val="00"/>
    <w:family w:val="swiss"/>
    <w:pitch w:val="variable"/>
    <w:sig w:usb0="81000003" w:usb1="00000000" w:usb2="00000000" w:usb3="00000000" w:csb0="00010001" w:csb1="00000000"/>
  </w:font>
  <w:font w:name="Trebuchet MS">
    <w:panose1 w:val="020B0603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0"/>
    <w:lvl w:ilvl="0">
      <w:start w:val="1"/>
      <w:numFmt w:val="lowerLetter"/>
      <w:pStyle w:val="Title"/>
      <w:lvlText w:val="%1)"/>
      <w:lvlJc w:val="left"/>
      <w:pPr>
        <w:tabs>
          <w:tab w:val="num" w:pos="450"/>
        </w:tabs>
        <w:ind w:left="8640" w:hanging="8640"/>
      </w:pPr>
      <w:rPr>
        <w:rFonts w:ascii="Arial" w:hAnsi="Arial"/>
        <w:b/>
        <w:sz w:val="18"/>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3C637031"/>
    <w:multiLevelType w:val="hybridMultilevel"/>
    <w:tmpl w:val="DFBE035A"/>
    <w:lvl w:ilvl="0" w:tplc="0409000F">
      <w:start w:val="1"/>
      <w:numFmt w:val="decimal"/>
      <w:lvlText w:val="%1."/>
      <w:lvlJc w:val="left"/>
      <w:pPr>
        <w:tabs>
          <w:tab w:val="num" w:pos="1381"/>
        </w:tabs>
        <w:ind w:left="1381" w:hanging="36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2">
    <w:nsid w:val="421858D0"/>
    <w:multiLevelType w:val="hybridMultilevel"/>
    <w:tmpl w:val="C21AFA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7099A"/>
    <w:rsid w:val="0087099A"/>
  </w:rsids>
  <m:mathPr>
    <m:mathFont m:val="Cordia New"/>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87099A"/>
    <w:rPr>
      <w:rFonts w:ascii="Times New Roman" w:eastAsia="Times New Roman" w:hAnsi="Times New Roman" w:cs="Times New Roman"/>
      <w:lang w:val="en-CA"/>
    </w:rPr>
  </w:style>
  <w:style w:type="paragraph" w:styleId="Heading1">
    <w:name w:val="heading 1"/>
    <w:basedOn w:val="Normal"/>
    <w:next w:val="Normal"/>
    <w:link w:val="Heading1Char"/>
    <w:qFormat/>
    <w:rsid w:val="0087099A"/>
    <w:pPr>
      <w:keepNext/>
      <w:outlineLvl w:val="0"/>
    </w:pPr>
    <w:rPr>
      <w:rFonts w:ascii="Arial" w:hAnsi="Arial" w:cs="Arial"/>
      <w:b/>
      <w:bCs/>
      <w:szCs w:val="20"/>
      <w:lang w:val="en-US"/>
    </w:rPr>
  </w:style>
  <w:style w:type="paragraph" w:styleId="Heading2">
    <w:name w:val="heading 2"/>
    <w:basedOn w:val="Normal"/>
    <w:next w:val="Normal"/>
    <w:link w:val="Heading2Char1"/>
    <w:qFormat/>
    <w:rsid w:val="0087099A"/>
    <w:pPr>
      <w:keepNext/>
      <w:outlineLvl w:val="1"/>
    </w:pPr>
    <w:rPr>
      <w:rFonts w:ascii="Arial" w:hAnsi="Arial" w:cs="Arial"/>
      <w:b/>
      <w:bCs/>
      <w:i/>
      <w:iCs/>
      <w:szCs w:val="20"/>
      <w:lang w:val="en-US"/>
    </w:rPr>
  </w:style>
  <w:style w:type="paragraph" w:styleId="Heading3">
    <w:name w:val="heading 3"/>
    <w:basedOn w:val="Normal"/>
    <w:next w:val="Normal"/>
    <w:link w:val="Heading3Char"/>
    <w:qFormat/>
    <w:rsid w:val="0087099A"/>
    <w:pPr>
      <w:keepNext/>
      <w:spacing w:line="278" w:lineRule="exact"/>
      <w:jc w:val="center"/>
      <w:outlineLvl w:val="2"/>
    </w:pPr>
    <w:rPr>
      <w:rFonts w:ascii="Arial" w:hAnsi="Arial" w:cs="Arial"/>
      <w:b/>
      <w:bCs/>
      <w:sz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87099A"/>
    <w:rPr>
      <w:rFonts w:ascii="Arial" w:eastAsia="Times New Roman" w:hAnsi="Arial" w:cs="Arial"/>
      <w:b/>
      <w:bCs/>
      <w:szCs w:val="20"/>
    </w:rPr>
  </w:style>
  <w:style w:type="character" w:customStyle="1" w:styleId="Heading2Char">
    <w:name w:val="Heading 2 Char"/>
    <w:basedOn w:val="DefaultParagraphFont"/>
    <w:link w:val="Heading2"/>
    <w:rsid w:val="0087099A"/>
    <w:rPr>
      <w:rFonts w:asciiTheme="majorHAnsi" w:eastAsiaTheme="majorEastAsia" w:hAnsiTheme="majorHAnsi" w:cstheme="majorBidi"/>
      <w:b/>
      <w:bCs/>
      <w:color w:val="4F81BD" w:themeColor="accent1"/>
      <w:sz w:val="26"/>
      <w:szCs w:val="26"/>
      <w:lang w:val="en-CA"/>
    </w:rPr>
  </w:style>
  <w:style w:type="character" w:customStyle="1" w:styleId="Heading3Char">
    <w:name w:val="Heading 3 Char"/>
    <w:basedOn w:val="DefaultParagraphFont"/>
    <w:link w:val="Heading3"/>
    <w:rsid w:val="0087099A"/>
    <w:rPr>
      <w:rFonts w:ascii="Arial" w:eastAsia="Times New Roman" w:hAnsi="Arial" w:cs="Arial"/>
      <w:b/>
      <w:bCs/>
      <w:sz w:val="28"/>
      <w:lang w:val="en-CA"/>
    </w:rPr>
  </w:style>
  <w:style w:type="paragraph" w:styleId="Footer">
    <w:name w:val="footer"/>
    <w:basedOn w:val="Normal"/>
    <w:link w:val="FooterChar"/>
    <w:rsid w:val="0087099A"/>
    <w:pPr>
      <w:tabs>
        <w:tab w:val="center" w:pos="4320"/>
        <w:tab w:val="right" w:pos="8640"/>
      </w:tabs>
    </w:pPr>
  </w:style>
  <w:style w:type="character" w:customStyle="1" w:styleId="FooterChar">
    <w:name w:val="Footer Char"/>
    <w:basedOn w:val="DefaultParagraphFont"/>
    <w:link w:val="Footer"/>
    <w:rsid w:val="0087099A"/>
    <w:rPr>
      <w:rFonts w:ascii="Times New Roman" w:eastAsia="Times New Roman" w:hAnsi="Times New Roman" w:cs="Times New Roman"/>
      <w:lang w:val="en-CA"/>
    </w:rPr>
  </w:style>
  <w:style w:type="character" w:styleId="PageNumber">
    <w:name w:val="page number"/>
    <w:basedOn w:val="DefaultParagraphFont"/>
    <w:rsid w:val="0087099A"/>
  </w:style>
  <w:style w:type="paragraph" w:styleId="FootnoteText">
    <w:name w:val="footnote text"/>
    <w:basedOn w:val="Normal"/>
    <w:link w:val="FootnoteTextChar"/>
    <w:semiHidden/>
    <w:rsid w:val="0087099A"/>
    <w:rPr>
      <w:rFonts w:ascii="Arial" w:hAnsi="Arial" w:cs="Arial"/>
      <w:sz w:val="20"/>
      <w:szCs w:val="20"/>
      <w:lang w:val="en-US"/>
    </w:rPr>
  </w:style>
  <w:style w:type="character" w:customStyle="1" w:styleId="FootnoteTextChar">
    <w:name w:val="Footnote Text Char"/>
    <w:basedOn w:val="DefaultParagraphFont"/>
    <w:link w:val="FootnoteText"/>
    <w:semiHidden/>
    <w:rsid w:val="0087099A"/>
    <w:rPr>
      <w:rFonts w:ascii="Arial" w:eastAsia="Times New Roman" w:hAnsi="Arial" w:cs="Arial"/>
      <w:sz w:val="20"/>
      <w:szCs w:val="20"/>
    </w:rPr>
  </w:style>
  <w:style w:type="character" w:styleId="FootnoteReference">
    <w:name w:val="footnote reference"/>
    <w:basedOn w:val="DefaultParagraphFont"/>
    <w:semiHidden/>
    <w:rsid w:val="0087099A"/>
    <w:rPr>
      <w:vertAlign w:val="superscript"/>
    </w:rPr>
  </w:style>
  <w:style w:type="paragraph" w:styleId="Header">
    <w:name w:val="header"/>
    <w:basedOn w:val="Normal"/>
    <w:link w:val="HeaderChar"/>
    <w:rsid w:val="0087099A"/>
    <w:pPr>
      <w:tabs>
        <w:tab w:val="center" w:pos="4320"/>
        <w:tab w:val="right" w:pos="8640"/>
      </w:tabs>
    </w:pPr>
  </w:style>
  <w:style w:type="character" w:customStyle="1" w:styleId="HeaderChar">
    <w:name w:val="Header Char"/>
    <w:basedOn w:val="DefaultParagraphFont"/>
    <w:link w:val="Header"/>
    <w:rsid w:val="0087099A"/>
    <w:rPr>
      <w:rFonts w:ascii="Times New Roman" w:eastAsia="Times New Roman" w:hAnsi="Times New Roman" w:cs="Times New Roman"/>
      <w:lang w:val="en-CA"/>
    </w:rPr>
  </w:style>
  <w:style w:type="paragraph" w:styleId="BodyText">
    <w:name w:val="Body Text"/>
    <w:basedOn w:val="Normal"/>
    <w:link w:val="BodyTextChar"/>
    <w:rsid w:val="0087099A"/>
    <w:pPr>
      <w:spacing w:after="240" w:line="240" w:lineRule="atLeast"/>
      <w:ind w:left="1080"/>
      <w:jc w:val="both"/>
    </w:pPr>
    <w:rPr>
      <w:rFonts w:ascii="Arial" w:eastAsia="Batang" w:hAnsi="Arial" w:cs="Arial"/>
      <w:spacing w:val="-5"/>
      <w:sz w:val="20"/>
      <w:szCs w:val="20"/>
      <w:lang w:eastAsia="ko-KR"/>
    </w:rPr>
  </w:style>
  <w:style w:type="character" w:customStyle="1" w:styleId="BodyTextChar">
    <w:name w:val="Body Text Char"/>
    <w:basedOn w:val="DefaultParagraphFont"/>
    <w:link w:val="BodyText"/>
    <w:rsid w:val="0087099A"/>
    <w:rPr>
      <w:rFonts w:ascii="Arial" w:eastAsia="Batang" w:hAnsi="Arial" w:cs="Arial"/>
      <w:spacing w:val="-5"/>
      <w:sz w:val="20"/>
      <w:szCs w:val="20"/>
      <w:lang w:val="en-CA" w:eastAsia="ko-KR"/>
    </w:rPr>
  </w:style>
  <w:style w:type="paragraph" w:styleId="NormalWeb">
    <w:name w:val="Normal (Web)"/>
    <w:basedOn w:val="Normal"/>
    <w:rsid w:val="0087099A"/>
    <w:pPr>
      <w:spacing w:before="100" w:beforeAutospacing="1" w:after="100" w:afterAutospacing="1"/>
    </w:pPr>
    <w:rPr>
      <w:lang w:val="en-US"/>
    </w:rPr>
  </w:style>
  <w:style w:type="paragraph" w:styleId="BodyText3">
    <w:name w:val="Body Text 3"/>
    <w:basedOn w:val="Normal"/>
    <w:link w:val="BodyText3Char"/>
    <w:rsid w:val="0087099A"/>
    <w:pPr>
      <w:jc w:val="both"/>
    </w:pPr>
    <w:rPr>
      <w:rFonts w:ascii="Garamond" w:hAnsi="Garamond"/>
      <w:lang w:val="en-GB"/>
    </w:rPr>
  </w:style>
  <w:style w:type="character" w:customStyle="1" w:styleId="BodyText3Char">
    <w:name w:val="Body Text 3 Char"/>
    <w:basedOn w:val="DefaultParagraphFont"/>
    <w:link w:val="BodyText3"/>
    <w:rsid w:val="0087099A"/>
    <w:rPr>
      <w:rFonts w:ascii="Garamond" w:eastAsia="Times New Roman" w:hAnsi="Garamond" w:cs="Times New Roman"/>
      <w:lang w:val="en-GB"/>
    </w:rPr>
  </w:style>
  <w:style w:type="character" w:styleId="Hyperlink">
    <w:name w:val="Hyperlink"/>
    <w:basedOn w:val="DefaultParagraphFont"/>
    <w:rsid w:val="0087099A"/>
    <w:rPr>
      <w:color w:val="0000FF"/>
      <w:u w:val="single"/>
    </w:rPr>
  </w:style>
  <w:style w:type="paragraph" w:customStyle="1" w:styleId="1AutoList1">
    <w:name w:val="1AutoList1"/>
    <w:rsid w:val="0087099A"/>
    <w:pPr>
      <w:widowControl w:val="0"/>
      <w:tabs>
        <w:tab w:val="left" w:pos="720"/>
      </w:tabs>
      <w:autoSpaceDE w:val="0"/>
      <w:autoSpaceDN w:val="0"/>
      <w:ind w:left="720" w:hanging="720"/>
      <w:jc w:val="both"/>
    </w:pPr>
    <w:rPr>
      <w:rFonts w:ascii="Times New Roman" w:eastAsia="Times New Roman" w:hAnsi="Times New Roman" w:cs="Times New Roman"/>
      <w:sz w:val="20"/>
    </w:rPr>
  </w:style>
  <w:style w:type="character" w:styleId="Strong">
    <w:name w:val="Strong"/>
    <w:basedOn w:val="DefaultParagraphFont"/>
    <w:qFormat/>
    <w:rsid w:val="0087099A"/>
    <w:rPr>
      <w:b/>
      <w:bCs/>
    </w:rPr>
  </w:style>
  <w:style w:type="character" w:styleId="Emphasis">
    <w:name w:val="Emphasis"/>
    <w:basedOn w:val="DefaultParagraphFont"/>
    <w:uiPriority w:val="20"/>
    <w:qFormat/>
    <w:rsid w:val="0087099A"/>
    <w:rPr>
      <w:i/>
      <w:iCs/>
    </w:rPr>
  </w:style>
  <w:style w:type="character" w:styleId="CommentReference">
    <w:name w:val="annotation reference"/>
    <w:basedOn w:val="DefaultParagraphFont"/>
    <w:semiHidden/>
    <w:rsid w:val="0087099A"/>
    <w:rPr>
      <w:sz w:val="16"/>
      <w:szCs w:val="16"/>
    </w:rPr>
  </w:style>
  <w:style w:type="paragraph" w:styleId="CommentText">
    <w:name w:val="annotation text"/>
    <w:basedOn w:val="Normal"/>
    <w:link w:val="CommentTextChar"/>
    <w:semiHidden/>
    <w:rsid w:val="0087099A"/>
    <w:rPr>
      <w:sz w:val="20"/>
      <w:szCs w:val="20"/>
    </w:rPr>
  </w:style>
  <w:style w:type="character" w:customStyle="1" w:styleId="CommentTextChar">
    <w:name w:val="Comment Text Char"/>
    <w:basedOn w:val="DefaultParagraphFont"/>
    <w:link w:val="CommentText"/>
    <w:semiHidden/>
    <w:rsid w:val="0087099A"/>
    <w:rPr>
      <w:rFonts w:ascii="Times New Roman" w:eastAsia="Times New Roman" w:hAnsi="Times New Roman" w:cs="Times New Roman"/>
      <w:sz w:val="20"/>
      <w:szCs w:val="20"/>
      <w:lang w:val="en-CA"/>
    </w:rPr>
  </w:style>
  <w:style w:type="paragraph" w:styleId="CommentSubject">
    <w:name w:val="annotation subject"/>
    <w:basedOn w:val="CommentText"/>
    <w:next w:val="CommentText"/>
    <w:link w:val="CommentSubjectChar"/>
    <w:semiHidden/>
    <w:rsid w:val="0087099A"/>
    <w:rPr>
      <w:b/>
      <w:bCs/>
    </w:rPr>
  </w:style>
  <w:style w:type="character" w:customStyle="1" w:styleId="CommentSubjectChar">
    <w:name w:val="Comment Subject Char"/>
    <w:basedOn w:val="CommentTextChar"/>
    <w:link w:val="CommentSubject"/>
    <w:semiHidden/>
    <w:rsid w:val="0087099A"/>
    <w:rPr>
      <w:b/>
      <w:bCs/>
    </w:rPr>
  </w:style>
  <w:style w:type="paragraph" w:styleId="BalloonText">
    <w:name w:val="Balloon Text"/>
    <w:basedOn w:val="Normal"/>
    <w:link w:val="BalloonTextChar"/>
    <w:semiHidden/>
    <w:rsid w:val="0087099A"/>
    <w:rPr>
      <w:rFonts w:ascii="Tahoma" w:hAnsi="Tahoma" w:cs="Tahoma"/>
      <w:sz w:val="16"/>
      <w:szCs w:val="16"/>
    </w:rPr>
  </w:style>
  <w:style w:type="character" w:customStyle="1" w:styleId="BalloonTextChar">
    <w:name w:val="Balloon Text Char"/>
    <w:basedOn w:val="DefaultParagraphFont"/>
    <w:link w:val="BalloonText"/>
    <w:semiHidden/>
    <w:rsid w:val="0087099A"/>
    <w:rPr>
      <w:rFonts w:ascii="Tahoma" w:eastAsia="Times New Roman" w:hAnsi="Tahoma" w:cs="Tahoma"/>
      <w:sz w:val="16"/>
      <w:szCs w:val="16"/>
      <w:lang w:val="en-CA"/>
    </w:rPr>
  </w:style>
  <w:style w:type="paragraph" w:styleId="EndnoteText">
    <w:name w:val="endnote text"/>
    <w:basedOn w:val="Normal"/>
    <w:link w:val="EndnoteTextChar"/>
    <w:semiHidden/>
    <w:rsid w:val="0087099A"/>
    <w:rPr>
      <w:sz w:val="20"/>
      <w:szCs w:val="20"/>
    </w:rPr>
  </w:style>
  <w:style w:type="character" w:customStyle="1" w:styleId="EndnoteTextChar">
    <w:name w:val="Endnote Text Char"/>
    <w:basedOn w:val="DefaultParagraphFont"/>
    <w:link w:val="EndnoteText"/>
    <w:semiHidden/>
    <w:rsid w:val="0087099A"/>
    <w:rPr>
      <w:rFonts w:ascii="Times New Roman" w:eastAsia="Times New Roman" w:hAnsi="Times New Roman" w:cs="Times New Roman"/>
      <w:sz w:val="20"/>
      <w:szCs w:val="20"/>
      <w:lang w:val="en-CA"/>
    </w:rPr>
  </w:style>
  <w:style w:type="character" w:styleId="EndnoteReference">
    <w:name w:val="endnote reference"/>
    <w:basedOn w:val="DefaultParagraphFont"/>
    <w:semiHidden/>
    <w:rsid w:val="0087099A"/>
    <w:rPr>
      <w:vertAlign w:val="superscript"/>
    </w:rPr>
  </w:style>
  <w:style w:type="paragraph" w:customStyle="1" w:styleId="default">
    <w:name w:val="default"/>
    <w:basedOn w:val="Normal"/>
    <w:rsid w:val="0087099A"/>
    <w:pPr>
      <w:spacing w:before="100" w:beforeAutospacing="1" w:after="100" w:afterAutospacing="1"/>
    </w:pPr>
    <w:rPr>
      <w:rFonts w:eastAsia="SimSun"/>
      <w:color w:val="000000"/>
      <w:lang w:val="en-US" w:eastAsia="zh-CN"/>
    </w:rPr>
  </w:style>
  <w:style w:type="character" w:customStyle="1" w:styleId="bodycopy1">
    <w:name w:val="bodycopy1"/>
    <w:basedOn w:val="DefaultParagraphFont"/>
    <w:rsid w:val="0087099A"/>
  </w:style>
  <w:style w:type="character" w:styleId="FollowedHyperlink">
    <w:name w:val="FollowedHyperlink"/>
    <w:basedOn w:val="DefaultParagraphFont"/>
    <w:rsid w:val="0087099A"/>
    <w:rPr>
      <w:color w:val="800080"/>
      <w:u w:val="single"/>
    </w:rPr>
  </w:style>
  <w:style w:type="character" w:customStyle="1" w:styleId="Heading2Char1">
    <w:name w:val="Heading 2 Char1"/>
    <w:basedOn w:val="DefaultParagraphFont"/>
    <w:link w:val="Heading2"/>
    <w:rsid w:val="0087099A"/>
    <w:rPr>
      <w:rFonts w:ascii="Arial" w:eastAsia="Times New Roman" w:hAnsi="Arial" w:cs="Arial"/>
      <w:b/>
      <w:bCs/>
      <w:i/>
      <w:iCs/>
      <w:szCs w:val="20"/>
    </w:rPr>
  </w:style>
  <w:style w:type="paragraph" w:styleId="DocumentMap">
    <w:name w:val="Document Map"/>
    <w:basedOn w:val="Normal"/>
    <w:link w:val="DocumentMapChar"/>
    <w:semiHidden/>
    <w:rsid w:val="0087099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87099A"/>
    <w:rPr>
      <w:rFonts w:ascii="Tahoma" w:eastAsia="Times New Roman" w:hAnsi="Tahoma" w:cs="Tahoma"/>
      <w:sz w:val="20"/>
      <w:szCs w:val="20"/>
      <w:shd w:val="clear" w:color="auto" w:fill="000080"/>
      <w:lang w:val="en-CA"/>
    </w:rPr>
  </w:style>
  <w:style w:type="paragraph" w:styleId="TOC1">
    <w:name w:val="toc 1"/>
    <w:basedOn w:val="Normal"/>
    <w:next w:val="Normal"/>
    <w:autoRedefine/>
    <w:semiHidden/>
    <w:rsid w:val="0087099A"/>
  </w:style>
  <w:style w:type="paragraph" w:styleId="TOC2">
    <w:name w:val="toc 2"/>
    <w:basedOn w:val="Normal"/>
    <w:next w:val="Normal"/>
    <w:autoRedefine/>
    <w:semiHidden/>
    <w:rsid w:val="0087099A"/>
    <w:pPr>
      <w:ind w:left="240"/>
    </w:pPr>
  </w:style>
  <w:style w:type="paragraph" w:styleId="TOC3">
    <w:name w:val="toc 3"/>
    <w:basedOn w:val="Normal"/>
    <w:next w:val="Normal"/>
    <w:autoRedefine/>
    <w:semiHidden/>
    <w:rsid w:val="0087099A"/>
    <w:pPr>
      <w:ind w:left="480"/>
    </w:pPr>
  </w:style>
  <w:style w:type="character" w:customStyle="1" w:styleId="style2">
    <w:name w:val="style2"/>
    <w:basedOn w:val="DefaultParagraphFont"/>
    <w:rsid w:val="0087099A"/>
  </w:style>
  <w:style w:type="paragraph" w:customStyle="1" w:styleId="authors">
    <w:name w:val="authors"/>
    <w:basedOn w:val="Normal"/>
    <w:rsid w:val="0087099A"/>
    <w:pPr>
      <w:spacing w:before="282"/>
    </w:pPr>
    <w:rPr>
      <w:b/>
      <w:bCs/>
      <w:lang w:eastAsia="en-CA"/>
    </w:rPr>
  </w:style>
  <w:style w:type="paragraph" w:styleId="PlainText">
    <w:name w:val="Plain Text"/>
    <w:basedOn w:val="Normal"/>
    <w:link w:val="PlainTextChar"/>
    <w:uiPriority w:val="99"/>
    <w:rsid w:val="0087099A"/>
    <w:rPr>
      <w:rFonts w:ascii="Courier New" w:hAnsi="Courier New" w:cs="Courier New"/>
      <w:sz w:val="20"/>
      <w:szCs w:val="20"/>
      <w:lang w:eastAsia="en-CA"/>
    </w:rPr>
  </w:style>
  <w:style w:type="character" w:customStyle="1" w:styleId="PlainTextChar">
    <w:name w:val="Plain Text Char"/>
    <w:basedOn w:val="DefaultParagraphFont"/>
    <w:link w:val="PlainText"/>
    <w:uiPriority w:val="99"/>
    <w:rsid w:val="0087099A"/>
    <w:rPr>
      <w:rFonts w:ascii="Courier New" w:eastAsia="Times New Roman" w:hAnsi="Courier New" w:cs="Courier New"/>
      <w:sz w:val="20"/>
      <w:szCs w:val="20"/>
      <w:lang w:val="en-CA" w:eastAsia="en-CA"/>
    </w:rPr>
  </w:style>
  <w:style w:type="paragraph" w:styleId="ListParagraph">
    <w:name w:val="List Paragraph"/>
    <w:basedOn w:val="Normal"/>
    <w:qFormat/>
    <w:rsid w:val="0087099A"/>
    <w:pPr>
      <w:spacing w:after="200" w:line="276" w:lineRule="auto"/>
      <w:ind w:left="720"/>
      <w:contextualSpacing/>
    </w:pPr>
    <w:rPr>
      <w:rFonts w:ascii="Calibri" w:eastAsia="Calibri" w:hAnsi="Calibri"/>
      <w:sz w:val="22"/>
      <w:szCs w:val="22"/>
      <w:lang w:val="en-US"/>
    </w:rPr>
  </w:style>
  <w:style w:type="paragraph" w:styleId="Bibliography">
    <w:name w:val="Bibliography"/>
    <w:basedOn w:val="Normal"/>
    <w:next w:val="Normal"/>
    <w:unhideWhenUsed/>
    <w:rsid w:val="0087099A"/>
    <w:pPr>
      <w:spacing w:after="200" w:line="276" w:lineRule="auto"/>
    </w:pPr>
    <w:rPr>
      <w:rFonts w:ascii="Calibri" w:eastAsia="Calibri" w:hAnsi="Calibri"/>
      <w:sz w:val="22"/>
      <w:szCs w:val="22"/>
      <w:lang w:val="en-US"/>
    </w:rPr>
  </w:style>
  <w:style w:type="character" w:customStyle="1" w:styleId="offcite">
    <w:name w:val="offcite"/>
    <w:basedOn w:val="DefaultParagraphFont"/>
    <w:rsid w:val="0087099A"/>
  </w:style>
  <w:style w:type="paragraph" w:customStyle="1" w:styleId="PBiblio">
    <w:name w:val="P_Biblio"/>
    <w:aliases w:val="บรรณานุกรม"/>
    <w:basedOn w:val="Normal"/>
    <w:rsid w:val="0087099A"/>
    <w:pPr>
      <w:spacing w:before="120"/>
      <w:ind w:left="864" w:hanging="864"/>
    </w:pPr>
    <w:rPr>
      <w:rFonts w:ascii="Cordia New" w:eastAsia="Cordia New" w:hAnsi="Cordia New" w:cs="BrowalliaUPC"/>
      <w:sz w:val="32"/>
      <w:szCs w:val="32"/>
      <w:lang w:val="en-US" w:bidi="th-TH"/>
    </w:rPr>
  </w:style>
  <w:style w:type="character" w:customStyle="1" w:styleId="CharChar2">
    <w:name w:val=" Char Char2"/>
    <w:basedOn w:val="DefaultParagraphFont"/>
    <w:rsid w:val="0087099A"/>
    <w:rPr>
      <w:szCs w:val="25"/>
      <w:lang w:bidi="th-TH"/>
    </w:rPr>
  </w:style>
  <w:style w:type="character" w:customStyle="1" w:styleId="CharChar1">
    <w:name w:val=" Char Char1"/>
    <w:basedOn w:val="CharChar2"/>
    <w:rsid w:val="0087099A"/>
    <w:rPr>
      <w:b/>
      <w:bCs/>
    </w:rPr>
  </w:style>
  <w:style w:type="character" w:customStyle="1" w:styleId="CharChar">
    <w:name w:val=" Char Char"/>
    <w:basedOn w:val="DefaultParagraphFont"/>
    <w:rsid w:val="0087099A"/>
    <w:rPr>
      <w:rFonts w:ascii="Tahoma" w:hAnsi="Tahoma"/>
      <w:sz w:val="16"/>
      <w:lang w:bidi="th-TH"/>
    </w:rPr>
  </w:style>
  <w:style w:type="paragraph" w:customStyle="1" w:styleId="Default0">
    <w:name w:val="Default"/>
    <w:rsid w:val="0087099A"/>
    <w:pPr>
      <w:autoSpaceDE w:val="0"/>
      <w:autoSpaceDN w:val="0"/>
      <w:adjustRightInd w:val="0"/>
    </w:pPr>
    <w:rPr>
      <w:rFonts w:ascii="Times New Roman" w:eastAsia="Times New Roman" w:hAnsi="Times New Roman" w:cs="Times New Roman"/>
      <w:color w:val="000000"/>
    </w:rPr>
  </w:style>
  <w:style w:type="paragraph" w:customStyle="1" w:styleId="Level1">
    <w:name w:val="Level 1"/>
    <w:basedOn w:val="Normal"/>
    <w:rsid w:val="0087099A"/>
    <w:pPr>
      <w:widowControl w:val="0"/>
      <w:numPr>
        <w:numId w:val="3"/>
      </w:numPr>
      <w:outlineLvl w:val="0"/>
    </w:pPr>
    <w:rPr>
      <w:rFonts w:ascii="Courier New" w:hAnsi="Courier New"/>
      <w:snapToGrid w:val="0"/>
      <w:szCs w:val="20"/>
      <w:lang w:val="en-US"/>
    </w:rPr>
  </w:style>
  <w:style w:type="paragraph" w:styleId="Title">
    <w:name w:val="Title"/>
    <w:basedOn w:val="Normal"/>
    <w:link w:val="TitleChar"/>
    <w:qFormat/>
    <w:rsid w:val="0087099A"/>
    <w:pPr>
      <w:numPr>
        <w:numId w:val="3"/>
      </w:numPr>
      <w:tabs>
        <w:tab w:val="clear" w:pos="450"/>
      </w:tabs>
      <w:ind w:left="0" w:firstLine="0"/>
      <w:jc w:val="center"/>
    </w:pPr>
    <w:rPr>
      <w:rFonts w:ascii="Trebuchet MS" w:hAnsi="Trebuchet MS"/>
      <w:b/>
      <w:bCs/>
      <w:sz w:val="22"/>
      <w:lang w:val="en-US"/>
    </w:rPr>
  </w:style>
  <w:style w:type="character" w:customStyle="1" w:styleId="TitleChar">
    <w:name w:val="Title Char"/>
    <w:basedOn w:val="DefaultParagraphFont"/>
    <w:link w:val="Title"/>
    <w:rsid w:val="0087099A"/>
    <w:rPr>
      <w:rFonts w:ascii="Trebuchet MS" w:eastAsia="Times New Roman" w:hAnsi="Trebuchet MS" w:cs="Times New Roman"/>
      <w:b/>
      <w:bCs/>
      <w:sz w:val="22"/>
    </w:rPr>
  </w:style>
  <w:style w:type="character" w:customStyle="1" w:styleId="resultbody">
    <w:name w:val="resultbody"/>
    <w:basedOn w:val="DefaultParagraphFont"/>
    <w:rsid w:val="0087099A"/>
  </w:style>
  <w:style w:type="paragraph" w:styleId="HTMLPreformatted">
    <w:name w:val="HTML Preformatted"/>
    <w:basedOn w:val="Normal"/>
    <w:link w:val="HTMLPreformattedChar"/>
    <w:rsid w:val="00870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87099A"/>
    <w:rPr>
      <w:rFonts w:ascii="Courier New" w:eastAsia="Times New Roman" w:hAnsi="Courier New" w:cs="Courier New"/>
      <w:sz w:val="20"/>
      <w:szCs w:val="20"/>
    </w:rPr>
  </w:style>
  <w:style w:type="character" w:customStyle="1" w:styleId="bolditalic">
    <w:name w:val="bolditalic"/>
    <w:basedOn w:val="DefaultParagraphFont"/>
    <w:rsid w:val="0087099A"/>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chiron.valdosta.edu/whuitt/col/regsys/Maslow.html" TargetMode="External"/><Relationship Id="rId21" Type="http://schemas.openxmlformats.org/officeDocument/2006/relationships/hyperlink" Target="http://www.phac-aspc.gc.ca/ph-sp/phdd/news2001/pdf/social_exclusion_en.pdf" TargetMode="External"/><Relationship Id="rId22" Type="http://schemas.openxmlformats.org/officeDocument/2006/relationships/hyperlink" Target="http://www.nso.go.kr/eng2006/e03___0000/e03a__0000/e03aa_0000/e03aaf0000/e03aaf0000.html" TargetMode="External"/><Relationship Id="rId23" Type="http://schemas.openxmlformats.org/officeDocument/2006/relationships/hyperlink" Target="http://www.leeds.ac.uk/disability-studies/archiveuk/morris/Citizenship%20and%20disabled%20people.pdf" TargetMode="External"/><Relationship Id="rId24" Type="http://schemas.openxmlformats.org/officeDocument/2006/relationships/hyperlink" Target="http://caselaw.lp.findlaw.com/cgi-bin/getcase.pl?court=US&amp;vol=000&amp;invol=97-1992" TargetMode="External"/><Relationship Id="rId25" Type="http://schemas.openxmlformats.org/officeDocument/2006/relationships/hyperlink" Target="http://www.ncd.gov/newsroom/publications/policy98-99.html" TargetMode="External"/><Relationship Id="rId26" Type="http://schemas.openxmlformats.org/officeDocument/2006/relationships/hyperlink" Target="http://www.ncd.gov/newsroom/publications/2000/pdf/policy98-99.pdf" TargetMode="External"/><Relationship Id="rId27" Type="http://schemas.openxmlformats.org/officeDocument/2006/relationships/hyperlink" Target="http://www.immigration.govt.nz/NR/rdonlyres/7137ABC7-9569-4BAE-BB09-227914CECE50/0/NZImmigrationSettlementStrategyOutline.pdf" TargetMode="External"/><Relationship Id="rId28" Type="http://schemas.openxmlformats.org/officeDocument/2006/relationships/hyperlink" Target="http://www.publications.parliament.uk/pa/cm200304/cmselect/cmodpm/45/4504.htm" TargetMode="External"/><Relationship Id="rId29" Type="http://schemas.openxmlformats.org/officeDocument/2006/relationships/hyperlink" Target="http://web.cortland.edu/wagadu/Volume%204/Articles%20Volume%204/Chapter2.htmhttp://web.cortland.edu/wagadu/Volume%204/Vol4pdfs/Chapter%202.pdf"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ioethicsanddisability.org" TargetMode="External"/><Relationship Id="rId30" Type="http://schemas.openxmlformats.org/officeDocument/2006/relationships/hyperlink" Target="http://pagesperso-orange.fr/pierre.salama/Salamadevisingsocindicatoreng.pdf" TargetMode="External"/><Relationship Id="rId31" Type="http://schemas.openxmlformats.org/officeDocument/2006/relationships/hyperlink" Target="http://caselaw.lp.findlaw.com/cgi-bin/getcase.pl?court=US&amp;vol=000&amp;invol=97-1943" TargetMode="External"/><Relationship Id="rId32" Type="http://schemas.openxmlformats.org/officeDocument/2006/relationships/hyperlink" Target="http://www.circle-network.org/activity/edmonton2000/confreport/plenary1.htm" TargetMode="External"/><Relationship Id="rId9" Type="http://schemas.openxmlformats.org/officeDocument/2006/relationships/hyperlink" Target="http://www.atkinsonfoundation.ca/ciw/SkinnedFolder_1114701572952/Document_1114708094548" TargetMode="External"/><Relationship Id="rId6" Type="http://schemas.openxmlformats.org/officeDocument/2006/relationships/hyperlink" Target="mailto:gwolbrin@ucalgary.ca" TargetMode="External"/><Relationship Id="rId7" Type="http://schemas.openxmlformats.org/officeDocument/2006/relationships/hyperlink" Target="http://www.supremecourtus.gov/opinions/boundvolumes/527bv.pdf" TargetMode="External"/><Relationship Id="rId8" Type="http://schemas.openxmlformats.org/officeDocument/2006/relationships/hyperlink" Target="http://laws.findlaw.com/us/000/98-591.html" TargetMode="External"/><Relationship Id="rId33" Type="http://schemas.openxmlformats.org/officeDocument/2006/relationships/hyperlink" Target="http://www.parl.gc.ca/36/1/parlbus/commbus/senate/com-e/SOCI-E/rep-e/repfinaljun99-e.htm" TargetMode="External"/><Relationship Id="rId34" Type="http://schemas.openxmlformats.org/officeDocument/2006/relationships/hyperlink" Target="http://www.un.org/disabilities/convention/http://www.un.org/esa/socdev/enable/index.html" TargetMode="External"/><Relationship Id="rId35" Type="http://schemas.openxmlformats.org/officeDocument/2006/relationships/hyperlink" Target="http://en.wikipedia.org/wiki/Maslow's_hierarchy_of_needs" TargetMode="External"/><Relationship Id="rId36" Type="http://schemas.openxmlformats.org/officeDocument/2006/relationships/hyperlink" Target="http://journal.media-culture.org.au/index.php/mcjournal/article/viewArticle/57" TargetMode="External"/><Relationship Id="rId10" Type="http://schemas.openxmlformats.org/officeDocument/2006/relationships/hyperlink" Target="http://www.atkinsonfoundation.ca/ciw/RCheck_May_2005_revised_31.pdf" TargetMode="External"/><Relationship Id="rId11" Type="http://schemas.openxmlformats.org/officeDocument/2006/relationships/hyperlink" Target="http://www.cprn.org/en/doc.cfm?doc=167" TargetMode="External"/><Relationship Id="rId12" Type="http://schemas.openxmlformats.org/officeDocument/2006/relationships/hyperlink" Target="http://www.cprn.org/documents/12949_en.pdf" TargetMode="External"/><Relationship Id="rId13" Type="http://schemas.openxmlformats.org/officeDocument/2006/relationships/hyperlink" Target="http://www.dbresearch.com/PROD/DBR_INTERNET_EN-PROD/PROD0000000000202587.pdf" TargetMode="External"/><Relationship Id="rId14" Type="http://schemas.openxmlformats.org/officeDocument/2006/relationships/hyperlink" Target="http://www.futuramb.se/blog/2006-10/maslow-turned-upside-down/" TargetMode="External"/><Relationship Id="rId15" Type="http://schemas.openxmlformats.org/officeDocument/2006/relationships/hyperlink" Target="http://www.humansecurity-chs.org/finalreport/index.html" TargetMode="External"/><Relationship Id="rId16" Type="http://schemas.openxmlformats.org/officeDocument/2006/relationships/hyperlink" Target="http://www.humansecurity-chs.org/finalreport/English/FinalReport.pdf" TargetMode="External"/><Relationship Id="rId17" Type="http://schemas.openxmlformats.org/officeDocument/2006/relationships/hyperlink" Target="http://books.google.ca/books?hl=en&amp;id=Uvs8gmoUeHcC&amp;dq=The+Future+of+Disability+in+America&amp;printsec=frontcover&amp;source=web&amp;ots=_IRLiAKIin&amp;sig=wLpzviXzoqgpz9FxwPkup05yJgY&amp;sa=X&amp;oi=book_result&amp;resnum=3&amp;ct=resulthttp://findarticles.com/p/articles/mi_qa3622/is_200801/ai_n25500133/print?tag=artBody" TargetMode="External"/><Relationship Id="rId18" Type="http://schemas.openxmlformats.org/officeDocument/2006/relationships/hyperlink" Target="http://giussani.typepad.com/loip/2006/02/hierarchy_of_ne.html" TargetMode="External"/><Relationship Id="rId19" Type="http://schemas.openxmlformats.org/officeDocument/2006/relationships/hyperlink" Target="http://transhumanism.org/index.php/th/more/509/" TargetMode="External"/><Relationship Id="rId37" Type="http://schemas.openxmlformats.org/officeDocument/2006/relationships/hyperlink" Target="http://www.innovationwatch.com/choiceisyours/choiceisyours-2007-04-15.htm" TargetMode="External"/><Relationship Id="rId38" Type="http://schemas.openxmlformats.org/officeDocument/2006/relationships/hyperlink" Target="http://cns.asu.edu/cns-library/documents/wolbring-scoping%20CD%20final%20edit.doc" TargetMode="External"/><Relationship Id="rId39" Type="http://schemas.openxmlformats.org/officeDocument/2006/relationships/hyperlink" Target="http://www.ihe.ca/documents/hta/HTA-FR23.pdf" TargetMode="External"/><Relationship Id="rId40" Type="http://schemas.openxmlformats.org/officeDocument/2006/relationships/hyperlink" Target="http://transhumanism.org/index.php/WTA/communities/physicallydisabled/" TargetMode="External"/><Relationship Id="rId41" Type="http://schemas.openxmlformats.org/officeDocument/2006/relationships/hyperlink" Target="http://www.transhumanism.org/index.php/WTA/faq21/46/" TargetMode="External"/><Relationship Id="rId42" Type="http://schemas.openxmlformats.org/officeDocument/2006/relationships/hyperlink" Target="http://www.transhumanism.org/index.php/WTA/declaration/" TargetMode="External"/><Relationship Id="rId43" Type="http://schemas.openxmlformats.org/officeDocument/2006/relationships/fontTable" Target="fontTable.xml"/><Relationship Id="rId4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10455</Words>
  <Characters>59597</Characters>
  <Application>Microsoft Macintosh Word</Application>
  <DocSecurity>0</DocSecurity>
  <Lines>496</Lines>
  <Paragraphs>119</Paragraphs>
  <ScaleCrop>false</ScaleCrop>
  <Company>University of Missouri</Company>
  <LinksUpToDate>false</LinksUpToDate>
  <CharactersWithSpaces>73189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2014-11-12T22:32:00Z</dcterms:created>
  <dcterms:modified xsi:type="dcterms:W3CDTF">2014-11-12T22:33:00Z</dcterms:modified>
</cp:coreProperties>
</file>