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A8" w:rsidRDefault="000A79A8" w:rsidP="000A79A8">
      <w:pPr>
        <w:ind w:left="-120" w:firstLine="120"/>
        <w:rPr>
          <w:b/>
          <w:szCs w:val="22"/>
        </w:rPr>
      </w:pPr>
      <w:bookmarkStart w:id="0" w:name="ShaughnessyReview"/>
      <w:r>
        <w:rPr>
          <w:b/>
          <w:szCs w:val="22"/>
        </w:rPr>
        <w:t>Book Review</w:t>
      </w:r>
    </w:p>
    <w:p w:rsidR="000A79A8" w:rsidRDefault="000A79A8" w:rsidP="000A79A8">
      <w:pPr>
        <w:ind w:left="-120" w:firstLine="120"/>
        <w:rPr>
          <w:b/>
          <w:szCs w:val="22"/>
        </w:rPr>
      </w:pPr>
    </w:p>
    <w:p w:rsidR="000A79A8" w:rsidRPr="00770105" w:rsidRDefault="000A79A8" w:rsidP="000A79A8">
      <w:pPr>
        <w:ind w:left="-120" w:firstLine="120"/>
        <w:rPr>
          <w:szCs w:val="22"/>
        </w:rPr>
      </w:pPr>
      <w:r w:rsidRPr="00770105">
        <w:rPr>
          <w:b/>
          <w:szCs w:val="22"/>
        </w:rPr>
        <w:t>Title:</w:t>
      </w:r>
      <w:r w:rsidRPr="00770105">
        <w:rPr>
          <w:szCs w:val="22"/>
        </w:rPr>
        <w:t xml:space="preserve"> </w:t>
      </w:r>
      <w:proofErr w:type="spellStart"/>
      <w:r w:rsidRPr="00770105">
        <w:rPr>
          <w:i/>
          <w:szCs w:val="22"/>
        </w:rPr>
        <w:t>Behavioral</w:t>
      </w:r>
      <w:proofErr w:type="spellEnd"/>
      <w:r w:rsidRPr="00770105">
        <w:rPr>
          <w:i/>
          <w:szCs w:val="22"/>
        </w:rPr>
        <w:t xml:space="preserve"> Support, 2</w:t>
      </w:r>
      <w:r w:rsidRPr="00770105">
        <w:rPr>
          <w:i/>
          <w:szCs w:val="22"/>
          <w:vertAlign w:val="superscript"/>
        </w:rPr>
        <w:t>nd</w:t>
      </w:r>
      <w:r w:rsidRPr="00770105">
        <w:rPr>
          <w:i/>
          <w:szCs w:val="22"/>
        </w:rPr>
        <w:t xml:space="preserve"> Edition</w:t>
      </w:r>
    </w:p>
    <w:bookmarkEnd w:id="0"/>
    <w:p w:rsidR="000A79A8" w:rsidRPr="00770105" w:rsidRDefault="000A79A8" w:rsidP="000A79A8">
      <w:pPr>
        <w:rPr>
          <w:i/>
          <w:szCs w:val="22"/>
        </w:rPr>
      </w:pPr>
      <w:r w:rsidRPr="00770105">
        <w:rPr>
          <w:b/>
          <w:szCs w:val="22"/>
        </w:rPr>
        <w:t>Series:</w:t>
      </w:r>
      <w:r w:rsidRPr="00770105">
        <w:rPr>
          <w:szCs w:val="22"/>
        </w:rPr>
        <w:t xml:space="preserve"> </w:t>
      </w:r>
      <w:r w:rsidRPr="00770105">
        <w:rPr>
          <w:i/>
          <w:szCs w:val="22"/>
        </w:rPr>
        <w:t>Teachers’ Guides to Inclusive Practices</w:t>
      </w:r>
    </w:p>
    <w:p w:rsidR="000A79A8" w:rsidRPr="00770105" w:rsidRDefault="000A79A8" w:rsidP="000A79A8">
      <w:pPr>
        <w:rPr>
          <w:szCs w:val="22"/>
        </w:rPr>
      </w:pPr>
      <w:r w:rsidRPr="00770105">
        <w:rPr>
          <w:b/>
          <w:szCs w:val="22"/>
        </w:rPr>
        <w:t>Editors</w:t>
      </w:r>
      <w:r w:rsidRPr="00770105">
        <w:rPr>
          <w:szCs w:val="22"/>
        </w:rPr>
        <w:t xml:space="preserve">: Rachel </w:t>
      </w:r>
      <w:proofErr w:type="spellStart"/>
      <w:r w:rsidRPr="00770105">
        <w:rPr>
          <w:szCs w:val="22"/>
        </w:rPr>
        <w:t>Janney</w:t>
      </w:r>
      <w:proofErr w:type="spellEnd"/>
      <w:r w:rsidRPr="00770105">
        <w:rPr>
          <w:szCs w:val="22"/>
        </w:rPr>
        <w:t xml:space="preserve"> and Martha E. Snell</w:t>
      </w:r>
    </w:p>
    <w:p w:rsidR="000A79A8" w:rsidRPr="00770105" w:rsidRDefault="000A79A8" w:rsidP="000A79A8">
      <w:pPr>
        <w:rPr>
          <w:szCs w:val="22"/>
        </w:rPr>
      </w:pPr>
      <w:r w:rsidRPr="00770105">
        <w:rPr>
          <w:b/>
          <w:szCs w:val="22"/>
        </w:rPr>
        <w:t>Publisher:</w:t>
      </w:r>
      <w:r w:rsidRPr="00770105">
        <w:rPr>
          <w:szCs w:val="22"/>
        </w:rPr>
        <w:t xml:space="preserve"> Baltimore, MD: Paul H. Brookes, 2008</w:t>
      </w:r>
    </w:p>
    <w:p w:rsidR="000A79A8" w:rsidRPr="00770105" w:rsidRDefault="000A79A8" w:rsidP="000A79A8">
      <w:pPr>
        <w:rPr>
          <w:b/>
          <w:szCs w:val="22"/>
        </w:rPr>
      </w:pPr>
      <w:r w:rsidRPr="00770105">
        <w:rPr>
          <w:b/>
          <w:szCs w:val="22"/>
        </w:rPr>
        <w:t xml:space="preserve">Paperback, ISBN: </w:t>
      </w:r>
      <w:r w:rsidRPr="00770105">
        <w:rPr>
          <w:szCs w:val="22"/>
        </w:rPr>
        <w:t>1-55766-911-2, 192 pages</w:t>
      </w:r>
    </w:p>
    <w:p w:rsidR="000A79A8" w:rsidRPr="00770105" w:rsidRDefault="000A79A8" w:rsidP="000A79A8">
      <w:pPr>
        <w:rPr>
          <w:szCs w:val="22"/>
        </w:rPr>
      </w:pPr>
      <w:r w:rsidRPr="00770105">
        <w:rPr>
          <w:b/>
          <w:szCs w:val="22"/>
        </w:rPr>
        <w:t>Cost:</w:t>
      </w:r>
      <w:r w:rsidRPr="00770105">
        <w:rPr>
          <w:szCs w:val="22"/>
        </w:rPr>
        <w:t xml:space="preserve"> $26.95 USD</w:t>
      </w:r>
    </w:p>
    <w:p w:rsidR="000A79A8" w:rsidRPr="00770105" w:rsidRDefault="000A79A8" w:rsidP="000A79A8">
      <w:pPr>
        <w:rPr>
          <w:szCs w:val="22"/>
        </w:rPr>
      </w:pPr>
      <w:r w:rsidRPr="00770105">
        <w:rPr>
          <w:b/>
          <w:szCs w:val="22"/>
        </w:rPr>
        <w:t>Reviewer:</w:t>
      </w:r>
      <w:r w:rsidRPr="00770105">
        <w:rPr>
          <w:szCs w:val="22"/>
        </w:rPr>
        <w:t xml:space="preserve"> Mary </w:t>
      </w:r>
      <w:proofErr w:type="spellStart"/>
      <w:r w:rsidRPr="00770105">
        <w:rPr>
          <w:szCs w:val="22"/>
        </w:rPr>
        <w:t>Shaughnessy</w:t>
      </w:r>
      <w:proofErr w:type="spellEnd"/>
    </w:p>
    <w:p w:rsidR="000A79A8" w:rsidRPr="00770105" w:rsidRDefault="000A79A8" w:rsidP="000A79A8">
      <w:pPr>
        <w:rPr>
          <w:szCs w:val="22"/>
        </w:rPr>
      </w:pPr>
    </w:p>
    <w:p w:rsidR="000A79A8" w:rsidRPr="00770105" w:rsidRDefault="000A79A8" w:rsidP="000A79A8">
      <w:pPr>
        <w:ind w:firstLine="720"/>
        <w:rPr>
          <w:szCs w:val="22"/>
        </w:rPr>
      </w:pPr>
      <w:proofErr w:type="spellStart"/>
      <w:r w:rsidRPr="00770105">
        <w:rPr>
          <w:i/>
          <w:szCs w:val="22"/>
        </w:rPr>
        <w:t>Behavioral</w:t>
      </w:r>
      <w:proofErr w:type="spellEnd"/>
      <w:r w:rsidRPr="00770105">
        <w:rPr>
          <w:i/>
          <w:szCs w:val="22"/>
        </w:rPr>
        <w:t xml:space="preserve"> Support</w:t>
      </w:r>
      <w:r w:rsidRPr="00770105">
        <w:rPr>
          <w:szCs w:val="22"/>
        </w:rPr>
        <w:t xml:space="preserve">, </w:t>
      </w:r>
      <w:r w:rsidRPr="00770105">
        <w:rPr>
          <w:i/>
          <w:szCs w:val="22"/>
        </w:rPr>
        <w:t>2</w:t>
      </w:r>
      <w:r w:rsidRPr="00770105">
        <w:rPr>
          <w:i/>
          <w:szCs w:val="22"/>
          <w:vertAlign w:val="superscript"/>
        </w:rPr>
        <w:t>nd</w:t>
      </w:r>
      <w:r w:rsidRPr="00770105">
        <w:rPr>
          <w:i/>
          <w:szCs w:val="22"/>
        </w:rPr>
        <w:t xml:space="preserve"> Edition</w:t>
      </w:r>
      <w:r w:rsidRPr="00770105">
        <w:rPr>
          <w:szCs w:val="22"/>
        </w:rPr>
        <w:t xml:space="preserve">, is the latest in a series of books in the “Teachers’ Guides to Inclusive Practices” series. Rachel </w:t>
      </w:r>
      <w:proofErr w:type="spellStart"/>
      <w:r w:rsidRPr="00770105">
        <w:rPr>
          <w:szCs w:val="22"/>
        </w:rPr>
        <w:t>Janney</w:t>
      </w:r>
      <w:proofErr w:type="spellEnd"/>
      <w:r w:rsidRPr="00770105">
        <w:rPr>
          <w:szCs w:val="22"/>
        </w:rPr>
        <w:t xml:space="preserve"> and Martha E. Snell’s affordable guidebook provides educators with realistic and concise ways to implement effective </w:t>
      </w:r>
      <w:proofErr w:type="spellStart"/>
      <w:r w:rsidRPr="00770105">
        <w:rPr>
          <w:szCs w:val="22"/>
        </w:rPr>
        <w:t>behavioral</w:t>
      </w:r>
      <w:proofErr w:type="spellEnd"/>
      <w:r w:rsidRPr="00770105">
        <w:rPr>
          <w:szCs w:val="22"/>
        </w:rPr>
        <w:t xml:space="preserve"> support, both in the classroom and throughout the entire school.</w:t>
      </w:r>
    </w:p>
    <w:p w:rsidR="000A79A8" w:rsidRPr="00770105" w:rsidRDefault="000A79A8" w:rsidP="000A79A8">
      <w:pPr>
        <w:ind w:firstLine="720"/>
        <w:rPr>
          <w:szCs w:val="22"/>
        </w:rPr>
      </w:pPr>
    </w:p>
    <w:p w:rsidR="000A79A8" w:rsidRPr="00770105" w:rsidRDefault="000A79A8" w:rsidP="000A79A8">
      <w:pPr>
        <w:ind w:firstLine="720"/>
        <w:rPr>
          <w:szCs w:val="22"/>
        </w:rPr>
      </w:pPr>
      <w:r w:rsidRPr="00770105">
        <w:rPr>
          <w:szCs w:val="22"/>
        </w:rPr>
        <w:t xml:space="preserve">The book starts with an explanation of the rationale for and the success behind the strategy of “positive </w:t>
      </w:r>
      <w:proofErr w:type="spellStart"/>
      <w:r w:rsidRPr="00770105">
        <w:rPr>
          <w:szCs w:val="22"/>
        </w:rPr>
        <w:t>behavior</w:t>
      </w:r>
      <w:proofErr w:type="spellEnd"/>
      <w:r w:rsidRPr="00770105">
        <w:rPr>
          <w:szCs w:val="22"/>
        </w:rPr>
        <w:t xml:space="preserve"> support” (PBS). It goes on to include information on how teachers can run school wide or universal interventions; how they can also do selected interventions with specific learners who are exhibiting risky </w:t>
      </w:r>
      <w:proofErr w:type="spellStart"/>
      <w:r w:rsidRPr="00770105">
        <w:rPr>
          <w:szCs w:val="22"/>
        </w:rPr>
        <w:t>behaviors</w:t>
      </w:r>
      <w:proofErr w:type="spellEnd"/>
      <w:r w:rsidRPr="00770105">
        <w:rPr>
          <w:szCs w:val="22"/>
        </w:rPr>
        <w:t>; and how staff may need to intervene in more specialized ways with students who require intensive, one-to-one help.</w:t>
      </w:r>
    </w:p>
    <w:p w:rsidR="000A79A8" w:rsidRPr="00770105" w:rsidRDefault="000A79A8" w:rsidP="000A79A8">
      <w:pPr>
        <w:ind w:firstLine="720"/>
        <w:rPr>
          <w:szCs w:val="22"/>
        </w:rPr>
      </w:pPr>
    </w:p>
    <w:p w:rsidR="000A79A8" w:rsidRPr="00770105" w:rsidRDefault="000A79A8" w:rsidP="000A79A8">
      <w:pPr>
        <w:ind w:firstLine="720"/>
        <w:rPr>
          <w:szCs w:val="22"/>
        </w:rPr>
      </w:pPr>
      <w:proofErr w:type="spellStart"/>
      <w:r w:rsidRPr="00770105">
        <w:rPr>
          <w:i/>
          <w:szCs w:val="22"/>
        </w:rPr>
        <w:t>Behavioral</w:t>
      </w:r>
      <w:proofErr w:type="spellEnd"/>
      <w:r w:rsidRPr="00770105">
        <w:rPr>
          <w:i/>
          <w:szCs w:val="22"/>
        </w:rPr>
        <w:t xml:space="preserve"> Support</w:t>
      </w:r>
      <w:r w:rsidRPr="00770105">
        <w:rPr>
          <w:szCs w:val="22"/>
        </w:rPr>
        <w:t xml:space="preserve"> includes ready-to-use strategies, and includes many helpful worksheets. One such worksheet outlines sample </w:t>
      </w:r>
      <w:proofErr w:type="spellStart"/>
      <w:r w:rsidRPr="00770105">
        <w:rPr>
          <w:szCs w:val="22"/>
        </w:rPr>
        <w:t>behavior</w:t>
      </w:r>
      <w:proofErr w:type="spellEnd"/>
      <w:r w:rsidRPr="00770105">
        <w:rPr>
          <w:szCs w:val="22"/>
        </w:rPr>
        <w:t xml:space="preserve"> expectations for different areas of the school, such as hallways, cafeterias, and assemblies. Implementing these tips should help students to improve their communication skills and their self-control skills. Staff can also encourage at-risk students to form better relationships with their peers and teachers by following the authors’ suggestions on how to involve students in the community lives of their schools.</w:t>
      </w:r>
    </w:p>
    <w:p w:rsidR="000A79A8" w:rsidRPr="00770105" w:rsidRDefault="000A79A8" w:rsidP="000A79A8">
      <w:pPr>
        <w:ind w:firstLine="720"/>
        <w:rPr>
          <w:szCs w:val="22"/>
        </w:rPr>
      </w:pPr>
    </w:p>
    <w:p w:rsidR="000A79A8" w:rsidRPr="00770105" w:rsidRDefault="000A79A8" w:rsidP="000A79A8">
      <w:pPr>
        <w:ind w:firstLine="720"/>
        <w:rPr>
          <w:szCs w:val="22"/>
        </w:rPr>
      </w:pPr>
      <w:r w:rsidRPr="00770105">
        <w:rPr>
          <w:szCs w:val="22"/>
        </w:rPr>
        <w:t xml:space="preserve">There are only five chapters in this easy-to-read text. These chapters use case studies from real students and real teachers, from the composite “Mountain View Elementary” school. Particularly helpful are the “Student Snapshots,” which give the reader a look at the possible predictors of problem </w:t>
      </w:r>
      <w:proofErr w:type="spellStart"/>
      <w:r w:rsidRPr="00770105">
        <w:rPr>
          <w:szCs w:val="22"/>
        </w:rPr>
        <w:t>behaviors</w:t>
      </w:r>
      <w:proofErr w:type="spellEnd"/>
      <w:r w:rsidRPr="00770105">
        <w:rPr>
          <w:szCs w:val="22"/>
        </w:rPr>
        <w:t xml:space="preserve"> as well as at the confusion that can arise when classroom expectations are inconsistent.</w:t>
      </w:r>
    </w:p>
    <w:p w:rsidR="000A79A8" w:rsidRPr="00770105" w:rsidRDefault="000A79A8" w:rsidP="000A79A8">
      <w:pPr>
        <w:ind w:firstLine="720"/>
        <w:rPr>
          <w:szCs w:val="22"/>
        </w:rPr>
      </w:pPr>
    </w:p>
    <w:p w:rsidR="000A79A8" w:rsidRPr="00770105" w:rsidRDefault="000A79A8" w:rsidP="000A79A8">
      <w:pPr>
        <w:ind w:firstLine="720"/>
        <w:rPr>
          <w:szCs w:val="22"/>
        </w:rPr>
      </w:pPr>
      <w:r w:rsidRPr="00770105">
        <w:rPr>
          <w:szCs w:val="22"/>
        </w:rPr>
        <w:t xml:space="preserve">The book concludes with a lengthy reference list, perhaps useful if one wishes to do further study in the area of </w:t>
      </w:r>
      <w:proofErr w:type="spellStart"/>
      <w:r w:rsidRPr="00770105">
        <w:rPr>
          <w:szCs w:val="22"/>
        </w:rPr>
        <w:t>behavioral</w:t>
      </w:r>
      <w:proofErr w:type="spellEnd"/>
      <w:r w:rsidRPr="00770105">
        <w:rPr>
          <w:szCs w:val="22"/>
        </w:rPr>
        <w:t xml:space="preserve"> support. The authors also provide appendices with blank forms and resources on </w:t>
      </w:r>
      <w:proofErr w:type="spellStart"/>
      <w:r w:rsidRPr="00770105">
        <w:rPr>
          <w:szCs w:val="22"/>
        </w:rPr>
        <w:t>behavioral</w:t>
      </w:r>
      <w:proofErr w:type="spellEnd"/>
      <w:r w:rsidRPr="00770105">
        <w:rPr>
          <w:szCs w:val="22"/>
        </w:rPr>
        <w:t xml:space="preserve"> support, so that educators can put the suggested templates to use straight away in their own classrooms.</w:t>
      </w:r>
    </w:p>
    <w:p w:rsidR="000A79A8" w:rsidRPr="00770105" w:rsidRDefault="000A79A8" w:rsidP="000A79A8">
      <w:pPr>
        <w:ind w:firstLine="720"/>
        <w:rPr>
          <w:szCs w:val="22"/>
        </w:rPr>
      </w:pPr>
    </w:p>
    <w:p w:rsidR="000A79A8" w:rsidRPr="00770105" w:rsidRDefault="000A79A8" w:rsidP="000A79A8">
      <w:pPr>
        <w:ind w:right="-360" w:firstLine="720"/>
        <w:rPr>
          <w:szCs w:val="22"/>
        </w:rPr>
      </w:pPr>
      <w:proofErr w:type="spellStart"/>
      <w:r w:rsidRPr="00770105">
        <w:rPr>
          <w:szCs w:val="22"/>
        </w:rPr>
        <w:t>Janney</w:t>
      </w:r>
      <w:proofErr w:type="spellEnd"/>
      <w:r w:rsidRPr="00770105">
        <w:rPr>
          <w:szCs w:val="22"/>
        </w:rPr>
        <w:t xml:space="preserve"> and Snell use simple language and utilize real-life examples, making their new book a perfect one for teachers and support staff who are beginning to work with students with challenging </w:t>
      </w:r>
      <w:proofErr w:type="spellStart"/>
      <w:r w:rsidRPr="00770105">
        <w:rPr>
          <w:szCs w:val="22"/>
        </w:rPr>
        <w:t>behaviors</w:t>
      </w:r>
      <w:proofErr w:type="spellEnd"/>
      <w:r w:rsidRPr="00770105">
        <w:rPr>
          <w:szCs w:val="22"/>
        </w:rPr>
        <w:t>. Since the authors urge the creation of school wide support teams, it should also prove to be a good reference book for principals and administrators.</w:t>
      </w:r>
    </w:p>
    <w:p w:rsidR="000A79A8" w:rsidRPr="00770105" w:rsidRDefault="000A79A8" w:rsidP="000A79A8">
      <w:pPr>
        <w:ind w:right="-360" w:firstLine="720"/>
        <w:rPr>
          <w:szCs w:val="22"/>
        </w:rPr>
      </w:pPr>
    </w:p>
    <w:p w:rsidR="000A79A8" w:rsidRPr="00770105" w:rsidRDefault="000A79A8" w:rsidP="000A79A8">
      <w:pPr>
        <w:ind w:right="-360"/>
        <w:rPr>
          <w:szCs w:val="22"/>
        </w:rPr>
      </w:pPr>
    </w:p>
    <w:p w:rsidR="00AE3B7B" w:rsidRDefault="000A79A8" w:rsidP="000A79A8">
      <w:r w:rsidRPr="00770105">
        <w:rPr>
          <w:b/>
          <w:szCs w:val="22"/>
        </w:rPr>
        <w:t xml:space="preserve">Mary </w:t>
      </w:r>
      <w:proofErr w:type="spellStart"/>
      <w:r w:rsidRPr="00770105">
        <w:rPr>
          <w:b/>
          <w:szCs w:val="22"/>
        </w:rPr>
        <w:t>Shaughnessy</w:t>
      </w:r>
      <w:proofErr w:type="spellEnd"/>
      <w:r w:rsidRPr="00770105">
        <w:rPr>
          <w:b/>
          <w:szCs w:val="22"/>
        </w:rPr>
        <w:t xml:space="preserve"> </w:t>
      </w:r>
      <w:r w:rsidRPr="00770105">
        <w:rPr>
          <w:szCs w:val="22"/>
        </w:rPr>
        <w:t xml:space="preserve">is an Instructor and Faculty Liaison at the Faculty of Education at Queen’s University, in Kingston, Ontario. She is currently working towards her </w:t>
      </w:r>
      <w:proofErr w:type="spellStart"/>
      <w:r w:rsidRPr="00770105">
        <w:rPr>
          <w:szCs w:val="22"/>
        </w:rPr>
        <w:t>Ed.D</w:t>
      </w:r>
      <w:proofErr w:type="spellEnd"/>
      <w:r w:rsidRPr="00770105">
        <w:rPr>
          <w:szCs w:val="22"/>
        </w:rPr>
        <w:t xml:space="preserve">. from Athabasca University in Alberta.  She may be contacted at: </w:t>
      </w:r>
      <w:r w:rsidRPr="00770105">
        <w:rPr>
          <w:rFonts w:cs="ArialMT"/>
          <w:szCs w:val="58"/>
          <w:lang w:bidi="en-US"/>
        </w:rPr>
        <w:t>mary.shaughnesssy@queensu.ca</w:t>
      </w:r>
      <w:r w:rsidRPr="00770105">
        <w:rPr>
          <w:szCs w:val="22"/>
        </w:rPr>
        <w:t>.</w:t>
      </w:r>
    </w:p>
    <w:sectPr w:rsidR="00AE3B7B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A79A8"/>
    <w:rsid w:val="000A79A8"/>
  </w:rsids>
  <m:mathPr>
    <m:mathFont m:val="Cordia Ne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9A8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2430</Characters>
  <Application>Microsoft Macintosh Word</Application>
  <DocSecurity>0</DocSecurity>
  <Lines>20</Lines>
  <Paragraphs>4</Paragraphs>
  <ScaleCrop>false</ScaleCrop>
  <Company>University of Missouri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2014-11-13T06:01:00Z</dcterms:created>
  <dcterms:modified xsi:type="dcterms:W3CDTF">2014-11-13T06:02:00Z</dcterms:modified>
</cp:coreProperties>
</file>