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57" w:rsidRPr="00706784" w:rsidRDefault="004F2557" w:rsidP="004F2557">
      <w:pPr>
        <w:spacing w:line="240" w:lineRule="atLeast"/>
        <w:rPr>
          <w:rFonts w:ascii="Times New Roman" w:eastAsia="Tahoma" w:hAnsi="Times New Roman"/>
          <w:b/>
        </w:rPr>
      </w:pPr>
      <w:bookmarkStart w:id="0" w:name="BlackReview"/>
      <w:r w:rsidRPr="00706784">
        <w:rPr>
          <w:rFonts w:ascii="Times New Roman" w:eastAsia="Tahoma" w:hAnsi="Times New Roman"/>
          <w:b/>
        </w:rPr>
        <w:t>Book Review</w:t>
      </w:r>
    </w:p>
    <w:bookmarkEnd w:id="0"/>
    <w:p w:rsidR="004F2557" w:rsidRPr="00706784" w:rsidRDefault="004F2557" w:rsidP="004F2557">
      <w:pPr>
        <w:spacing w:line="240" w:lineRule="atLeast"/>
        <w:rPr>
          <w:rFonts w:ascii="Times New Roman" w:eastAsia="Tahoma" w:hAnsi="Times New Roman"/>
          <w:b/>
        </w:rPr>
      </w:pPr>
    </w:p>
    <w:p w:rsidR="004F2557" w:rsidRPr="00706784" w:rsidRDefault="004F2557" w:rsidP="004F2557">
      <w:pPr>
        <w:spacing w:line="240" w:lineRule="atLeast"/>
        <w:rPr>
          <w:rFonts w:ascii="Times New Roman" w:eastAsia="Tahoma" w:hAnsi="Times New Roman"/>
          <w:i/>
        </w:rPr>
      </w:pPr>
      <w:r w:rsidRPr="00706784">
        <w:rPr>
          <w:rFonts w:ascii="Times New Roman" w:eastAsia="Tahoma" w:hAnsi="Times New Roman"/>
          <w:b/>
        </w:rPr>
        <w:t xml:space="preserve">Title:  </w:t>
      </w:r>
      <w:r w:rsidRPr="00706784">
        <w:rPr>
          <w:rFonts w:ascii="Times New Roman" w:eastAsia="Tahoma" w:hAnsi="Times New Roman"/>
          <w:i/>
        </w:rPr>
        <w:t>The Facts of Life. . And More: Sexuality and Intimacy for People with Intellectual Disabilities</w:t>
      </w:r>
    </w:p>
    <w:p w:rsidR="004F2557" w:rsidRPr="00706784" w:rsidRDefault="004F2557" w:rsidP="004F2557">
      <w:pPr>
        <w:spacing w:line="240" w:lineRule="atLeast"/>
        <w:rPr>
          <w:rFonts w:ascii="Times New Roman" w:eastAsia="Tahoma" w:hAnsi="Times New Roman"/>
          <w:i/>
        </w:rPr>
      </w:pPr>
    </w:p>
    <w:p w:rsidR="004F2557" w:rsidRPr="00706784" w:rsidRDefault="004F2557" w:rsidP="004F2557">
      <w:pPr>
        <w:spacing w:line="240" w:lineRule="atLeast"/>
        <w:rPr>
          <w:rFonts w:ascii="Times New Roman" w:eastAsia="Tahoma" w:hAnsi="Times New Roman"/>
        </w:rPr>
      </w:pPr>
      <w:r w:rsidRPr="00706784">
        <w:rPr>
          <w:rFonts w:ascii="Times New Roman" w:eastAsia="Tahoma" w:hAnsi="Times New Roman"/>
          <w:b/>
        </w:rPr>
        <w:t xml:space="preserve">Author:  </w:t>
      </w:r>
      <w:r w:rsidRPr="00706784">
        <w:rPr>
          <w:rFonts w:ascii="Times New Roman" w:eastAsia="Tahoma" w:hAnsi="Times New Roman"/>
        </w:rPr>
        <w:t>Leslie Walker-Hirsch</w:t>
      </w:r>
    </w:p>
    <w:p w:rsidR="004F2557" w:rsidRPr="00706784" w:rsidRDefault="004F2557" w:rsidP="004F2557">
      <w:pPr>
        <w:spacing w:line="240" w:lineRule="atLeast"/>
        <w:rPr>
          <w:rFonts w:ascii="Times New Roman" w:eastAsia="Tahoma" w:hAnsi="Times New Roman"/>
        </w:rPr>
      </w:pPr>
    </w:p>
    <w:p w:rsidR="004F2557" w:rsidRPr="00706784" w:rsidRDefault="004F2557" w:rsidP="004F2557">
      <w:pPr>
        <w:spacing w:line="240" w:lineRule="atLeast"/>
        <w:rPr>
          <w:rFonts w:ascii="Times New Roman" w:eastAsia="Tahoma" w:hAnsi="Times New Roman"/>
        </w:rPr>
      </w:pPr>
      <w:r w:rsidRPr="00706784">
        <w:rPr>
          <w:rFonts w:ascii="Times New Roman" w:eastAsia="Tahoma" w:hAnsi="Times New Roman"/>
          <w:b/>
        </w:rPr>
        <w:t xml:space="preserve">Publisher: </w:t>
      </w:r>
      <w:r w:rsidRPr="00706784">
        <w:rPr>
          <w:rFonts w:ascii="Times New Roman" w:eastAsia="Tahoma" w:hAnsi="Times New Roman"/>
        </w:rPr>
        <w:t xml:space="preserve">Baltimore: Paul H. Brookes Publishing, 2007 </w:t>
      </w:r>
    </w:p>
    <w:p w:rsidR="004F2557" w:rsidRPr="00706784" w:rsidRDefault="004F2557" w:rsidP="004F2557">
      <w:pPr>
        <w:spacing w:line="240" w:lineRule="atLeast"/>
        <w:rPr>
          <w:rFonts w:ascii="Times New Roman" w:hAnsi="Times New Roman"/>
          <w:b/>
        </w:rPr>
      </w:pPr>
    </w:p>
    <w:p w:rsidR="004F2557" w:rsidRPr="00706784" w:rsidRDefault="004F2557" w:rsidP="004F2557">
      <w:pPr>
        <w:spacing w:line="240" w:lineRule="atLeast"/>
        <w:rPr>
          <w:rFonts w:ascii="Times New Roman" w:hAnsi="Times New Roman"/>
        </w:rPr>
      </w:pPr>
      <w:r w:rsidRPr="00706784">
        <w:rPr>
          <w:rFonts w:ascii="Times New Roman" w:hAnsi="Times New Roman"/>
          <w:b/>
        </w:rPr>
        <w:t>Paper, ISBN:</w:t>
      </w:r>
      <w:r w:rsidRPr="00706784">
        <w:rPr>
          <w:rFonts w:ascii="Times New Roman" w:hAnsi="Times New Roman"/>
        </w:rPr>
        <w:t xml:space="preserve"> 978-155766714-4, 320 pages</w:t>
      </w:r>
    </w:p>
    <w:p w:rsidR="004F2557" w:rsidRPr="00706784" w:rsidRDefault="004F2557" w:rsidP="004F2557">
      <w:pPr>
        <w:spacing w:line="240" w:lineRule="atLeast"/>
        <w:rPr>
          <w:rFonts w:ascii="Times New Roman" w:hAnsi="Times New Roman"/>
        </w:rPr>
      </w:pPr>
    </w:p>
    <w:p w:rsidR="004F2557" w:rsidRPr="00706784" w:rsidRDefault="004F2557" w:rsidP="004F2557">
      <w:pPr>
        <w:spacing w:line="240" w:lineRule="atLeast"/>
        <w:rPr>
          <w:rFonts w:ascii="Times New Roman" w:eastAsia="Tahoma" w:hAnsi="Times New Roman"/>
        </w:rPr>
      </w:pPr>
      <w:r w:rsidRPr="00706784" w:rsidDel="00EE35B6">
        <w:rPr>
          <w:rFonts w:ascii="Times New Roman" w:hAnsi="Times New Roman"/>
          <w:b/>
        </w:rPr>
        <w:t xml:space="preserve">Cost: </w:t>
      </w:r>
      <w:r w:rsidRPr="00706784">
        <w:rPr>
          <w:rFonts w:ascii="Times New Roman" w:hAnsi="Times New Roman"/>
          <w:bCs/>
        </w:rPr>
        <w:t>$29.95 USD</w:t>
      </w:r>
      <w:r w:rsidRPr="00706784">
        <w:rPr>
          <w:rFonts w:ascii="Times New Roman" w:hAnsi="Times New Roman"/>
          <w:b/>
          <w:bCs/>
        </w:rPr>
        <w:t xml:space="preserve">     </w:t>
      </w:r>
      <w:r w:rsidRPr="00706784">
        <w:rPr>
          <w:rFonts w:ascii="Times New Roman" w:eastAsia="Tahoma" w:hAnsi="Times New Roman"/>
        </w:rPr>
        <w:t xml:space="preserve">Available from </w:t>
      </w:r>
      <w:hyperlink r:id="rId4" w:history="1">
        <w:r w:rsidRPr="00706784">
          <w:rPr>
            <w:rStyle w:val="Hyperlink"/>
            <w:rFonts w:ascii="Times New Roman" w:eastAsia="Tahoma" w:hAnsi="Times New Roman"/>
            <w:color w:val="auto"/>
          </w:rPr>
          <w:t>http://www.brookespublishing.com</w:t>
        </w:r>
      </w:hyperlink>
      <w:r w:rsidRPr="00706784">
        <w:rPr>
          <w:rFonts w:ascii="Times New Roman" w:eastAsia="Tahoma" w:hAnsi="Times New Roman"/>
        </w:rPr>
        <w:t xml:space="preserve"> or</w:t>
      </w:r>
    </w:p>
    <w:p w:rsidR="004F2557" w:rsidRPr="00706784" w:rsidRDefault="004F2557" w:rsidP="004F2557">
      <w:pPr>
        <w:spacing w:line="240" w:lineRule="atLeast"/>
        <w:rPr>
          <w:rFonts w:ascii="Times New Roman" w:eastAsia="Tahoma" w:hAnsi="Times New Roman"/>
        </w:rPr>
      </w:pPr>
      <w:hyperlink r:id="rId5" w:history="1">
        <w:r w:rsidRPr="00706784">
          <w:rPr>
            <w:rStyle w:val="Hyperlink"/>
            <w:rFonts w:ascii="Times New Roman" w:eastAsia="Tahoma" w:hAnsi="Times New Roman"/>
            <w:color w:val="auto"/>
          </w:rPr>
          <w:t>www.amazon.com</w:t>
        </w:r>
      </w:hyperlink>
    </w:p>
    <w:p w:rsidR="004F2557" w:rsidRPr="00706784" w:rsidRDefault="004F2557" w:rsidP="004F2557">
      <w:pPr>
        <w:spacing w:line="240" w:lineRule="atLeast"/>
        <w:rPr>
          <w:rFonts w:ascii="Times New Roman" w:eastAsia="Tahoma" w:hAnsi="Times New Roman"/>
        </w:rPr>
      </w:pPr>
    </w:p>
    <w:p w:rsidR="004F2557" w:rsidRPr="00706784" w:rsidRDefault="004F2557" w:rsidP="004F2557">
      <w:pPr>
        <w:spacing w:line="240" w:lineRule="atLeast"/>
        <w:rPr>
          <w:rFonts w:ascii="Times New Roman" w:eastAsia="Tahoma" w:hAnsi="Times New Roman"/>
        </w:rPr>
      </w:pPr>
      <w:r w:rsidRPr="00706784">
        <w:rPr>
          <w:rFonts w:ascii="Times New Roman" w:eastAsia="Tahoma" w:hAnsi="Times New Roman"/>
          <w:b/>
        </w:rPr>
        <w:t>Reviewer:</w:t>
      </w:r>
      <w:r w:rsidRPr="00706784">
        <w:rPr>
          <w:rFonts w:ascii="Times New Roman" w:eastAsia="Tahoma" w:hAnsi="Times New Roman"/>
        </w:rPr>
        <w:t xml:space="preserve"> Rhonda S. Black</w:t>
      </w:r>
    </w:p>
    <w:p w:rsidR="004F2557" w:rsidRPr="00706784" w:rsidRDefault="004F2557" w:rsidP="004F2557">
      <w:pPr>
        <w:spacing w:line="240" w:lineRule="atLeast"/>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sidDel="00EE35B6">
        <w:rPr>
          <w:rFonts w:ascii="Times New Roman" w:eastAsia="Tahoma" w:hAnsi="Times New Roman"/>
        </w:rPr>
        <w:t xml:space="preserve">Leslie </w:t>
      </w:r>
      <w:r w:rsidRPr="00706784">
        <w:rPr>
          <w:rFonts w:ascii="Times New Roman" w:eastAsia="Tahoma" w:hAnsi="Times New Roman"/>
        </w:rPr>
        <w:t>Walker-Hirsch is a pioneer in the field of sexuality for individuals with intellectual disabilities.  She is the creator of the widely-used Circles</w:t>
      </w:r>
      <w:r w:rsidRPr="00706784">
        <w:rPr>
          <w:rFonts w:ascii="Times New Roman" w:eastAsia="Tahoma" w:hAnsi="Times New Roman"/>
        </w:rPr>
        <w:sym w:font="Symbol" w:char="F0D2"/>
      </w:r>
      <w:r w:rsidRPr="00706784">
        <w:rPr>
          <w:rFonts w:ascii="Times New Roman" w:eastAsia="Tahoma" w:hAnsi="Times New Roman"/>
        </w:rPr>
        <w:t xml:space="preserve"> healthy sexuality curriculum for individuals with mild to moderate developmental disabilities </w:t>
      </w:r>
      <w:r w:rsidRPr="00706784">
        <w:rPr>
          <w:rFonts w:ascii="Times New Roman" w:hAnsi="Times New Roman"/>
        </w:rPr>
        <w:t xml:space="preserve">(1993, Circles I: Intimacy and Relationships [revised]; 1986, Circles II: Stop Abuse; 1988, Circles III: Safer Ways; James Stanfield Publishing, </w:t>
      </w:r>
      <w:r w:rsidRPr="00706784">
        <w:rPr>
          <w:rFonts w:ascii="Times New Roman" w:hAnsi="Times New Roman"/>
        </w:rPr>
        <w:fldChar w:fldCharType="begin"/>
      </w:r>
      <w:r w:rsidRPr="00706784">
        <w:rPr>
          <w:rFonts w:ascii="Times New Roman" w:hAnsi="Times New Roman"/>
        </w:rPr>
        <w:instrText xml:space="preserve"> HYPERLINK "http://www.stanfield.com/" \t "_blank" </w:instrText>
      </w:r>
      <w:r w:rsidRPr="00706784">
        <w:rPr>
          <w:rFonts w:ascii="Times New Roman" w:hAnsi="Times New Roman"/>
        </w:rPr>
      </w:r>
      <w:r w:rsidRPr="00706784">
        <w:rPr>
          <w:rFonts w:ascii="Times New Roman" w:hAnsi="Times New Roman"/>
        </w:rPr>
        <w:fldChar w:fldCharType="separate"/>
      </w:r>
      <w:r w:rsidRPr="00706784">
        <w:rPr>
          <w:rStyle w:val="Hyperlink"/>
          <w:rFonts w:ascii="Times New Roman" w:hAnsi="Times New Roman"/>
          <w:color w:val="auto"/>
        </w:rPr>
        <w:t xml:space="preserve"> http://www.stanfield.com)</w:t>
      </w:r>
      <w:r w:rsidRPr="00706784">
        <w:rPr>
          <w:rFonts w:ascii="Times New Roman" w:hAnsi="Times New Roman"/>
        </w:rPr>
        <w:fldChar w:fldCharType="end"/>
      </w:r>
      <w:r w:rsidRPr="00706784">
        <w:rPr>
          <w:rFonts w:ascii="Times New Roman" w:hAnsi="Times New Roman"/>
        </w:rPr>
        <w:t xml:space="preserve"> that </w:t>
      </w:r>
      <w:r w:rsidRPr="00706784">
        <w:rPr>
          <w:rFonts w:ascii="Times New Roman" w:eastAsia="Tahoma" w:hAnsi="Times New Roman"/>
        </w:rPr>
        <w:t xml:space="preserve">utilizes a Circle of Friends approach to describe appropriate and inappropriate contact with different people at different levels of friendship/intimacy.  Walker-Hirsch has been actively involved in providing sexuality training classes for young adults and adults with disabilities, parents, administrators and direct service providers for more than 25 years.  With 15 contributors, Walker-Hirsch has presented a wide range of topics from various perspectives, creating one of the most comprehensive works on </w:t>
      </w:r>
      <w:r w:rsidRPr="00706784" w:rsidDel="00E8500F">
        <w:rPr>
          <w:rFonts w:ascii="Times New Roman" w:eastAsia="Tahoma" w:hAnsi="Times New Roman"/>
        </w:rPr>
        <w:t xml:space="preserve">sexuality and individuals with intellectual disabilities </w:t>
      </w:r>
      <w:r w:rsidRPr="00706784">
        <w:rPr>
          <w:rFonts w:ascii="Times New Roman" w:eastAsia="Tahoma" w:hAnsi="Times New Roman"/>
        </w:rPr>
        <w:t>to date.</w:t>
      </w:r>
    </w:p>
    <w:p w:rsidR="004F2557" w:rsidRPr="00706784" w:rsidRDefault="004F2557" w:rsidP="004F2557">
      <w:pPr>
        <w:spacing w:line="240" w:lineRule="atLeast"/>
        <w:ind w:firstLine="720"/>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Pr>
          <w:rFonts w:ascii="Times New Roman" w:eastAsia="Tahoma" w:hAnsi="Times New Roman"/>
        </w:rPr>
        <w:t xml:space="preserve">The first chapter discusses sexuality education and intellectual disability across the lifespan. It </w:t>
      </w:r>
      <w:r w:rsidRPr="00706784" w:rsidDel="00E8500F">
        <w:rPr>
          <w:rFonts w:ascii="Times New Roman" w:eastAsia="Tahoma" w:hAnsi="Times New Roman"/>
        </w:rPr>
        <w:t xml:space="preserve">describes </w:t>
      </w:r>
      <w:r w:rsidRPr="00706784">
        <w:rPr>
          <w:rFonts w:ascii="Times New Roman" w:eastAsia="Tahoma" w:hAnsi="Times New Roman"/>
        </w:rPr>
        <w:t>sexuality as part of social development and outlines changes in appropriate socialization that occur when transitioning from childhood to adolescence to adulthood.  Especially important is the discussion about behaviors such as tickling, appropriate for children, but not young adults – dispelling the myth that those with intellectual disabilities are eternal children.  This chapter also highlights the need for sexuality education to decrease social isolation and dependence.  Again, the focus is on appropriate social relationships, including intimate adult relationships.  Accompanying each topic are case study-like scenarios that bring the issue to life.  For example, one case tells of how a young man with Down syndrome touched the breasts of a girl because he was dared to by some popular boys at school.  Another case describes how a 12 year-old girl with mild intellectual disability gave her mother a passionate French kiss one evening after her friend had told her that a peck on the cheek was not “real” kissing. The scenario also described how her mother explained different kinds of kisses for different people and purposes. Nine of these scenarios are presented in the first chapter alone.</w:t>
      </w:r>
    </w:p>
    <w:p w:rsidR="004F2557" w:rsidRPr="00706784" w:rsidRDefault="004F2557" w:rsidP="004F2557">
      <w:pPr>
        <w:spacing w:line="240" w:lineRule="atLeast"/>
        <w:ind w:firstLine="720"/>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Pr>
          <w:rFonts w:ascii="Times New Roman" w:eastAsia="Tahoma" w:hAnsi="Times New Roman"/>
        </w:rPr>
        <w:t>The second chapter presents key components of a comprehensive sexuality education program based largely on Walker-Hirsh’s Circles</w:t>
      </w:r>
      <w:r w:rsidRPr="00706784">
        <w:rPr>
          <w:rFonts w:ascii="Times New Roman" w:eastAsia="Tahoma" w:hAnsi="Times New Roman"/>
        </w:rPr>
        <w:sym w:font="Symbol" w:char="F0D2"/>
      </w:r>
      <w:r w:rsidRPr="00706784">
        <w:rPr>
          <w:rFonts w:ascii="Times New Roman" w:eastAsia="Tahoma" w:hAnsi="Times New Roman"/>
        </w:rPr>
        <w:t xml:space="preserve"> curriculum.  In addition to basic anatomy and hygiene, this curriculum focuses on empowerment, social and relationships skills, and rights and opportunities.  The third chapter covers stages of development and basic instructional techniques addressing attention, memory, incidental learning, and learning transfer.  This chapter concludes with a section on positive behavioral supports. </w:t>
      </w:r>
    </w:p>
    <w:p w:rsidR="004F2557" w:rsidRPr="00706784" w:rsidRDefault="004F2557" w:rsidP="004F2557">
      <w:pPr>
        <w:spacing w:line="240" w:lineRule="atLeast"/>
        <w:ind w:firstLine="720"/>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Pr>
          <w:rFonts w:ascii="Times New Roman" w:eastAsia="Tahoma" w:hAnsi="Times New Roman"/>
        </w:rPr>
        <w:t xml:space="preserve">The next four chapters are in my opinion, unique, and set this book apart from similar texts on the market today.  These chapters discuss parent perspectives; skills needed by direct support workers; addressing cultural differences between staff/teachers and program participants; supporting gay, lesbian, and bisexual relationships; and includes a wonderful chapter titled “In Their Own Words: Couples Tell Their Stories.”  The Parent Perspectives chapter, coauthored by Emily Kingsley, a nationally-known pioneer in parent advocacy, discusses awkward situations for parents, such as providing transportation for dates and arranging social encounters, and issues surrounding whether their adult offspring will become parents themselves.  The Cultural Diversity chapter discusses how various aspects of culture affect sexuality of persons with disabilities.  Courtship and marriage practices, expectations of acceptable behavior for men and women, communication styles, and expectations concerning </w:t>
      </w:r>
      <w:proofErr w:type="gramStart"/>
      <w:r w:rsidRPr="00706784">
        <w:rPr>
          <w:rFonts w:ascii="Times New Roman" w:eastAsia="Tahoma" w:hAnsi="Times New Roman"/>
        </w:rPr>
        <w:t>adults</w:t>
      </w:r>
      <w:proofErr w:type="gramEnd"/>
      <w:r w:rsidRPr="00706784">
        <w:rPr>
          <w:rFonts w:ascii="Times New Roman" w:eastAsia="Tahoma" w:hAnsi="Times New Roman"/>
        </w:rPr>
        <w:t xml:space="preserve"> roles are topics included in this chapter.  I especially liked the section about avoiding cultural stereotypes.  While understanding individuals and their families may have different values from one’s own, this chapter emphasizes the nonproductive and nonresponsive nature of making assumptions such as “the Chinese believe XYZ about sexuality.”  The final chapter in this section is titled “Supporting Diversity in Sexual Relationships: On Being Gay, Lesbian, Bisexual, or Transgender with an Intellectual Disability.”  This is the first text I have seen to explicitly and purposefully include information on this topic.  Diversity in relationships is an especially sensitive topic for residential care providers and one that needs to be openly discussed.  This chapter provides some valuable suggestions and resources for service providers to address sexual orientation and gender identity variations as “part of the human experience that deserve to be celebrated” (p. 169). </w:t>
      </w:r>
    </w:p>
    <w:p w:rsidR="004F2557" w:rsidRPr="00706784" w:rsidRDefault="004F2557" w:rsidP="004F2557">
      <w:pPr>
        <w:spacing w:line="240" w:lineRule="atLeast"/>
        <w:ind w:firstLine="720"/>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Pr>
          <w:rFonts w:ascii="Times New Roman" w:eastAsia="Tahoma" w:hAnsi="Times New Roman"/>
        </w:rPr>
        <w:t xml:space="preserve">The next section contains two chapters related to risk management.  This text fills a gap in the literature regarding this topic.  Scholars such as Richard Sobsey (1991, </w:t>
      </w:r>
      <w:r w:rsidRPr="00706784">
        <w:rPr>
          <w:rFonts w:ascii="Times New Roman" w:eastAsia="Tahoma" w:hAnsi="Times New Roman"/>
          <w:i/>
        </w:rPr>
        <w:t>Disability, sexuality, and abuse: An annotated bibliography</w:t>
      </w:r>
      <w:r w:rsidRPr="00706784">
        <w:rPr>
          <w:rFonts w:ascii="Times New Roman" w:eastAsia="Tahoma" w:hAnsi="Times New Roman"/>
        </w:rPr>
        <w:t xml:space="preserve">; 1994, </w:t>
      </w:r>
      <w:hyperlink r:id="rId6" w:history="1">
        <w:r w:rsidRPr="00706784">
          <w:rPr>
            <w:rStyle w:val="srtitle"/>
            <w:rFonts w:ascii="Times New Roman" w:hAnsi="Times New Roman"/>
            <w:i/>
          </w:rPr>
          <w:t>Violence and abuse in the lives of people with disabilities: The end of silent acceptance?</w:t>
        </w:r>
      </w:hyperlink>
      <w:r w:rsidRPr="00706784">
        <w:rPr>
          <w:rFonts w:ascii="Times New Roman" w:hAnsi="Times New Roman"/>
        </w:rPr>
        <w:t xml:space="preserve">) </w:t>
      </w:r>
      <w:r w:rsidRPr="00706784">
        <w:rPr>
          <w:rFonts w:ascii="Times New Roman" w:eastAsia="Tahoma" w:hAnsi="Times New Roman"/>
        </w:rPr>
        <w:t xml:space="preserve">have warned us about the vulnerabilities of adults with disabilities with respect to sexual exploitation.  In a more personal storytelling manner, Dave Hingsberger (1990, </w:t>
      </w:r>
      <w:r w:rsidRPr="00706784">
        <w:rPr>
          <w:rFonts w:ascii="Times New Roman" w:hAnsi="Times New Roman"/>
          <w:bCs/>
          <w:i/>
        </w:rPr>
        <w:t>I to I: Self concept and people with developmental disabilities</w:t>
      </w:r>
      <w:r w:rsidRPr="00706784">
        <w:rPr>
          <w:rFonts w:ascii="Times New Roman" w:hAnsi="Times New Roman"/>
          <w:bCs/>
        </w:rPr>
        <w:t xml:space="preserve">; 1995, </w:t>
      </w:r>
      <w:r w:rsidRPr="00706784">
        <w:rPr>
          <w:rFonts w:ascii="Times New Roman" w:hAnsi="Times New Roman"/>
          <w:bCs/>
          <w:i/>
        </w:rPr>
        <w:t>Just say know</w:t>
      </w:r>
      <w:proofErr w:type="gramStart"/>
      <w:r w:rsidRPr="00706784">
        <w:rPr>
          <w:rFonts w:ascii="Times New Roman" w:hAnsi="Times New Roman"/>
          <w:bCs/>
          <w:i/>
        </w:rPr>
        <w:t>!:</w:t>
      </w:r>
      <w:proofErr w:type="gramEnd"/>
      <w:r w:rsidRPr="00706784">
        <w:rPr>
          <w:rFonts w:ascii="Times New Roman" w:hAnsi="Times New Roman"/>
          <w:bCs/>
          <w:i/>
        </w:rPr>
        <w:t xml:space="preserve"> Understanding and reducing the risk of sexual victimization</w:t>
      </w:r>
      <w:r w:rsidRPr="00706784">
        <w:rPr>
          <w:rFonts w:ascii="Times New Roman" w:hAnsi="Times New Roman"/>
          <w:bCs/>
        </w:rPr>
        <w:t xml:space="preserve">) </w:t>
      </w:r>
      <w:r w:rsidRPr="00706784">
        <w:rPr>
          <w:rFonts w:ascii="Times New Roman" w:eastAsia="Tahoma" w:hAnsi="Times New Roman"/>
        </w:rPr>
        <w:t>has taught about the social nature of sexuality and the risks of over-protection to people with intellectual disabilities. This text combines warnings with easy-to-read scenarios to inform the reader about the risks of both exploitation and over-protection.  Topics, such as consent assessment and the components of a comprehensive sexual abuse prevention program, are extremely good resources for any service professional.  Much of the information again comes from Walker-Hirsch’s Circles Curriculum</w:t>
      </w:r>
      <w:r w:rsidRPr="00706784">
        <w:rPr>
          <w:rFonts w:ascii="Times New Roman" w:eastAsia="Tahoma" w:hAnsi="Times New Roman" w:cs="Tahoma"/>
        </w:rPr>
        <w:t>®</w:t>
      </w:r>
      <w:r w:rsidRPr="00706784">
        <w:rPr>
          <w:rFonts w:ascii="Times New Roman" w:eastAsia="Tahoma" w:hAnsi="Times New Roman"/>
        </w:rPr>
        <w:t xml:space="preserve"> related to building a community of support and teaching the differences between friends, acquaintances, and strangers.  The final section focuses on treatment issues such as seeing an </w:t>
      </w:r>
      <w:r w:rsidRPr="00706784">
        <w:rPr>
          <w:rFonts w:ascii="Times New Roman" w:hAnsi="Times New Roman"/>
          <w:bCs/>
        </w:rPr>
        <w:t>obstetrician/gynecologist</w:t>
      </w:r>
      <w:r w:rsidRPr="00706784">
        <w:rPr>
          <w:rFonts w:ascii="Times New Roman" w:hAnsi="Times New Roman"/>
        </w:rPr>
        <w:t xml:space="preserve"> for a pelvic exam</w:t>
      </w:r>
      <w:r w:rsidRPr="00706784">
        <w:rPr>
          <w:rFonts w:ascii="Times New Roman" w:eastAsia="Tahoma" w:hAnsi="Times New Roman"/>
        </w:rPr>
        <w:t>, helping individuals recover from sexual abuse and sexuality, and mental health.</w:t>
      </w:r>
    </w:p>
    <w:p w:rsidR="004F2557" w:rsidRPr="00706784" w:rsidRDefault="004F2557" w:rsidP="004F2557">
      <w:pPr>
        <w:spacing w:line="240" w:lineRule="atLeast"/>
        <w:ind w:firstLine="720"/>
        <w:rPr>
          <w:rFonts w:ascii="Times New Roman" w:eastAsia="Tahoma" w:hAnsi="Times New Roman"/>
        </w:rPr>
      </w:pPr>
    </w:p>
    <w:p w:rsidR="004F2557" w:rsidRPr="00706784" w:rsidRDefault="004F2557" w:rsidP="004F2557">
      <w:pPr>
        <w:spacing w:line="240" w:lineRule="atLeast"/>
        <w:ind w:firstLine="720"/>
        <w:rPr>
          <w:rFonts w:ascii="Times New Roman" w:eastAsia="Tahoma" w:hAnsi="Times New Roman"/>
        </w:rPr>
      </w:pPr>
      <w:r w:rsidRPr="00706784">
        <w:rPr>
          <w:rFonts w:ascii="Times New Roman" w:eastAsia="Tahoma" w:hAnsi="Times New Roman"/>
        </w:rPr>
        <w:t xml:space="preserve">Overall, the text is </w:t>
      </w:r>
      <w:proofErr w:type="gramStart"/>
      <w:r w:rsidRPr="00706784">
        <w:rPr>
          <w:rFonts w:ascii="Times New Roman" w:eastAsia="Tahoma" w:hAnsi="Times New Roman"/>
        </w:rPr>
        <w:t>well-written</w:t>
      </w:r>
      <w:proofErr w:type="gramEnd"/>
      <w:r w:rsidRPr="00706784">
        <w:rPr>
          <w:rFonts w:ascii="Times New Roman" w:eastAsia="Tahoma" w:hAnsi="Times New Roman"/>
        </w:rPr>
        <w:t xml:space="preserve"> by noted authors in an accessible format complete with research findings, practical applications and case-study scenarios.  The text covers a broad range of topics thus, filling gaps of previous books in this area.  I would highly recommend this book for professionals working with young adults and adults with intellectual disabilities.  On a more personal note, I have ordered a copy for myself as a must-have for my library.  </w:t>
      </w:r>
    </w:p>
    <w:p w:rsidR="004F2557" w:rsidRPr="00706784" w:rsidRDefault="004F2557" w:rsidP="004F2557">
      <w:pPr>
        <w:spacing w:line="240" w:lineRule="atLeast"/>
        <w:rPr>
          <w:rFonts w:ascii="Times New Roman" w:eastAsia="Tahoma" w:hAnsi="Times New Roman"/>
        </w:rPr>
      </w:pPr>
    </w:p>
    <w:p w:rsidR="00AE3B7B" w:rsidRDefault="004F2557" w:rsidP="004F2557">
      <w:r w:rsidRPr="00706784">
        <w:rPr>
          <w:rFonts w:ascii="Times New Roman" w:hAnsi="Times New Roman"/>
          <w:b/>
        </w:rPr>
        <w:t xml:space="preserve">Rhonda S. Black, Ph.D., </w:t>
      </w:r>
      <w:r w:rsidRPr="00706784">
        <w:rPr>
          <w:rFonts w:ascii="Times New Roman" w:hAnsi="Times New Roman"/>
          <w:szCs w:val="22"/>
        </w:rPr>
        <w:t xml:space="preserve">is Professor of Special Education at the University of Hawaii at Manoa.  She teaches courses in transition, social competence, research design, and methods for general education teachers.  She can be reached at </w:t>
      </w:r>
      <w:hyperlink r:id="rId7" w:history="1">
        <w:r w:rsidRPr="00706784">
          <w:rPr>
            <w:rStyle w:val="Hyperlink"/>
            <w:rFonts w:ascii="Times New Roman" w:hAnsi="Times New Roman"/>
            <w:color w:val="auto"/>
            <w:szCs w:val="22"/>
          </w:rPr>
          <w:t>rblack@hawaii.edu</w:t>
        </w:r>
      </w:hyperlink>
      <w:r w:rsidRPr="00706784">
        <w:rPr>
          <w:rFonts w:ascii="Times New Roman" w:hAnsi="Times New Roman"/>
          <w:szCs w:val="22"/>
        </w:rPr>
        <w:t>.</w:t>
      </w:r>
    </w:p>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F2557"/>
    <w:rsid w:val="004F2557"/>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557"/>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4F2557"/>
    <w:rPr>
      <w:color w:val="0000FF"/>
      <w:u w:val="single"/>
    </w:rPr>
  </w:style>
  <w:style w:type="character" w:customStyle="1" w:styleId="srtitle">
    <w:name w:val="srtitle"/>
    <w:basedOn w:val="DefaultParagraphFont"/>
    <w:rsid w:val="004F255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rookespublishing.com" TargetMode="External"/><Relationship Id="rId5" Type="http://schemas.openxmlformats.org/officeDocument/2006/relationships/hyperlink" Target="http://www.amazon.com" TargetMode="External"/><Relationship Id="rId6" Type="http://schemas.openxmlformats.org/officeDocument/2006/relationships/hyperlink" Target="http://www.amazon.com/Violence-Abuse-Lives-People-Disabilities/dp/1557661480/ref=sr_1_3?ie=UTF8&amp;s=books&amp;qid=1206312681&amp;sr=1-3" TargetMode="External"/><Relationship Id="rId7" Type="http://schemas.openxmlformats.org/officeDocument/2006/relationships/hyperlink" Target="mailto:rblack@hawaii.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6345</Characters>
  <Application>Microsoft Macintosh Word</Application>
  <DocSecurity>0</DocSecurity>
  <Lines>52</Lines>
  <Paragraphs>12</Paragraphs>
  <ScaleCrop>false</ScaleCrop>
  <Company>University of Missouri</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2014-11-17T10:05:00Z</dcterms:created>
  <dcterms:modified xsi:type="dcterms:W3CDTF">2014-11-17T10:06:00Z</dcterms:modified>
</cp:coreProperties>
</file>