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30" w:rsidRPr="001D1830" w:rsidRDefault="001D1830" w:rsidP="001D1830">
      <w:pPr>
        <w:ind w:right="108"/>
        <w:jc w:val="center"/>
      </w:pPr>
      <w:r w:rsidRPr="001D1830">
        <w:t>The Gift</w:t>
      </w:r>
    </w:p>
    <w:p w:rsidR="001D1830" w:rsidRPr="001D1830" w:rsidRDefault="001D1830" w:rsidP="001D1830">
      <w:pPr>
        <w:ind w:right="108"/>
        <w:jc w:val="center"/>
      </w:pPr>
      <w:r w:rsidRPr="001D1830">
        <w:t>Henry Kingsbury</w:t>
      </w:r>
    </w:p>
    <w:p w:rsidR="001D1830" w:rsidRPr="001D1830" w:rsidRDefault="001D1830" w:rsidP="001D1830">
      <w:pPr>
        <w:ind w:right="108"/>
        <w:jc w:val="center"/>
      </w:pPr>
      <w:r w:rsidRPr="001D1830">
        <w:t>Kennebunk, Maine</w:t>
      </w:r>
    </w:p>
    <w:p w:rsidR="001D1830" w:rsidRPr="001D1830" w:rsidRDefault="001D1830" w:rsidP="001D1830"/>
    <w:p w:rsidR="001D1830" w:rsidRPr="001D1830" w:rsidRDefault="001D1830" w:rsidP="001D1830">
      <w:r w:rsidRPr="001D1830">
        <w:rPr>
          <w:b/>
        </w:rPr>
        <w:t>Abstract:</w:t>
      </w:r>
      <w:r w:rsidRPr="001D1830">
        <w:rPr>
          <w:b/>
          <w:i/>
        </w:rPr>
        <w:t xml:space="preserve"> </w:t>
      </w:r>
      <w:r w:rsidRPr="001D1830">
        <w:t xml:space="preserve">This paper, invoking </w:t>
      </w:r>
      <w:proofErr w:type="spellStart"/>
      <w:r w:rsidRPr="001D1830">
        <w:t>Mauss</w:t>
      </w:r>
      <w:proofErr w:type="spellEnd"/>
      <w:r w:rsidRPr="001D1830">
        <w:t xml:space="preserve">, will describe a series of musical gifts given to and by Paul Wittgenstein (1887-1961), celebrated one-armed pianist. </w:t>
      </w:r>
    </w:p>
    <w:p w:rsidR="001D1830" w:rsidRPr="001D1830" w:rsidRDefault="001D1830" w:rsidP="001D1830">
      <w:pPr>
        <w:ind w:firstLine="720"/>
      </w:pPr>
    </w:p>
    <w:p w:rsidR="001D1830" w:rsidRPr="001D1830" w:rsidRDefault="001D1830" w:rsidP="001D1830">
      <w:pPr>
        <w:ind w:firstLine="720"/>
      </w:pPr>
      <w:r w:rsidRPr="001D1830">
        <w:t>In 1915, after losing an arm in the war, Wittgenstein was given a remarkable gift:  His teacher, the blind organist and composer Josef Labor (1842-1924), presented Wittgenstein with three newly-composed works for a one-armed pianist.  Wittgenstein promptly reciprocated Labor’s gift by performing these works near Prague.  Far more significantly: Wittgenstein’s response to Labor’s gift was not limited to playing these works.  A gift “receives its meaning… from the response it triggers” (</w:t>
      </w:r>
      <w:proofErr w:type="spellStart"/>
      <w:r w:rsidRPr="001D1830">
        <w:t>Bourdieu</w:t>
      </w:r>
      <w:proofErr w:type="spellEnd"/>
      <w:r w:rsidRPr="001D1830">
        <w:t>, 1977, p. 5), and Wittgenstein answered Labor’s gift by devoting the rest of his life to being a one-armed concert artist.  Wittgenstein’s long career can be seen as reciprocation for Labor’s original gift.  But Wittgenstein has given us a gift, as well.  Wittgenstein was “intrigued with how genius would handle this unusual problem” (</w:t>
      </w:r>
      <w:proofErr w:type="spellStart"/>
      <w:r w:rsidRPr="001D1830">
        <w:t>Flindell</w:t>
      </w:r>
      <w:proofErr w:type="spellEnd"/>
      <w:r w:rsidRPr="001D1830">
        <w:t xml:space="preserve">, 1971 p. 114), and between 1923 and 1950, he commissioned works from numerous composers (R. Strauss, Britten, </w:t>
      </w:r>
      <w:proofErr w:type="spellStart"/>
      <w:r w:rsidRPr="001D1830">
        <w:t>Prokofieff</w:t>
      </w:r>
      <w:proofErr w:type="spellEnd"/>
      <w:r w:rsidRPr="001D1830">
        <w:t>, others), the most important of which was by Ravel.</w:t>
      </w:r>
    </w:p>
    <w:p w:rsidR="001D1830" w:rsidRPr="001D1830" w:rsidRDefault="001D1830" w:rsidP="001D1830">
      <w:pPr>
        <w:ind w:firstLine="720"/>
      </w:pPr>
    </w:p>
    <w:p w:rsidR="001D1830" w:rsidRPr="001D1830" w:rsidRDefault="001D1830" w:rsidP="001D1830">
      <w:pPr>
        <w:ind w:firstLine="720"/>
      </w:pPr>
      <w:r w:rsidRPr="001D1830">
        <w:t>Ravel’s concerto not only demands breath-taking virtuosity from the soloist (most of the Wittgenstein repertoire does this), but also involved structural complexities not found in the standard repertoire (Kingsbury pp. 56-59).  However: Ravel rather intensely disliked Wittgenstein’s manner of playing, and in 1936 Ravel assigned his concerto</w:t>
      </w:r>
      <w:r w:rsidRPr="001D1830">
        <w:rPr>
          <w:i/>
        </w:rPr>
        <w:t xml:space="preserve"> </w:t>
      </w:r>
      <w:r w:rsidRPr="001D1830">
        <w:t>to a two-handed pianist.  Nowadays, the “Wittgenstein repertoire” is mainstream repertoire.  This repertoire is Wittgenstein’s answer to Labor’s original gift, but it is also Wittgenstein’s gift to us all.</w:t>
      </w:r>
    </w:p>
    <w:p w:rsidR="001D1830" w:rsidRPr="001D1830" w:rsidRDefault="001D1830" w:rsidP="001D1830">
      <w:pPr>
        <w:rPr>
          <w:b/>
        </w:rPr>
      </w:pPr>
    </w:p>
    <w:p w:rsidR="001D1830" w:rsidRPr="001D1830" w:rsidRDefault="001D1830" w:rsidP="001D1830">
      <w:r w:rsidRPr="001D1830">
        <w:rPr>
          <w:b/>
        </w:rPr>
        <w:t>Key Words:</w:t>
      </w:r>
      <w:r w:rsidRPr="001D1830">
        <w:t xml:space="preserve"> Paul Wittgenstein, Maurice Ravel, one-handed pianists</w:t>
      </w:r>
    </w:p>
    <w:p w:rsidR="001D1830" w:rsidRPr="001D1830" w:rsidRDefault="001D1830" w:rsidP="001D1830">
      <w:pPr>
        <w:ind w:right="108"/>
        <w:rPr>
          <w:b/>
        </w:rPr>
      </w:pPr>
    </w:p>
    <w:p w:rsidR="001D1830" w:rsidRPr="001D1830" w:rsidRDefault="001D1830" w:rsidP="001D1830">
      <w:pPr>
        <w:ind w:left="720" w:right="720"/>
      </w:pPr>
      <w:r w:rsidRPr="001D1830">
        <w:t xml:space="preserve">I will speak to you about the </w:t>
      </w:r>
      <w:proofErr w:type="spellStart"/>
      <w:r w:rsidRPr="001D1830">
        <w:rPr>
          <w:i/>
        </w:rPr>
        <w:t>hau</w:t>
      </w:r>
      <w:proofErr w:type="spellEnd"/>
      <w:r w:rsidRPr="001D1830">
        <w:rPr>
          <w:i/>
        </w:rPr>
        <w:t>...</w:t>
      </w:r>
      <w:r w:rsidRPr="001D1830">
        <w:t xml:space="preserve"> The </w:t>
      </w:r>
      <w:proofErr w:type="spellStart"/>
      <w:r w:rsidRPr="001D1830">
        <w:rPr>
          <w:i/>
        </w:rPr>
        <w:t>hau</w:t>
      </w:r>
      <w:proofErr w:type="spellEnd"/>
      <w:r w:rsidRPr="001D1830">
        <w:t xml:space="preserve"> is not the wind that blows, not at all.  Let us suppose that you possess a certain article (</w:t>
      </w:r>
      <w:proofErr w:type="spellStart"/>
      <w:r w:rsidRPr="001D1830">
        <w:rPr>
          <w:i/>
        </w:rPr>
        <w:t>taonga</w:t>
      </w:r>
      <w:proofErr w:type="spellEnd"/>
      <w:r w:rsidRPr="001D1830">
        <w:t>) and that you give me this article.  You give it me without setting a price on it.  We strike no bargain about it.  Now, I give this article to a third person, who, after a certain lapse of time, decides to give me something as payment in return (</w:t>
      </w:r>
      <w:proofErr w:type="spellStart"/>
      <w:r w:rsidRPr="001D1830">
        <w:rPr>
          <w:i/>
        </w:rPr>
        <w:t>utu</w:t>
      </w:r>
      <w:proofErr w:type="spellEnd"/>
      <w:r w:rsidRPr="001D1830">
        <w:t>).  He makes a present to me of something (</w:t>
      </w:r>
      <w:proofErr w:type="spellStart"/>
      <w:r w:rsidRPr="001D1830">
        <w:rPr>
          <w:i/>
        </w:rPr>
        <w:t>taonga</w:t>
      </w:r>
      <w:proofErr w:type="spellEnd"/>
      <w:r w:rsidRPr="001D1830">
        <w:t xml:space="preserve">).  Now, this </w:t>
      </w:r>
      <w:proofErr w:type="spellStart"/>
      <w:r w:rsidRPr="001D1830">
        <w:rPr>
          <w:i/>
        </w:rPr>
        <w:t>taonga</w:t>
      </w:r>
      <w:proofErr w:type="spellEnd"/>
      <w:r w:rsidRPr="001D1830">
        <w:t xml:space="preserve"> that he gives me is the spirit (</w:t>
      </w:r>
      <w:proofErr w:type="spellStart"/>
      <w:r w:rsidRPr="001D1830">
        <w:rPr>
          <w:i/>
        </w:rPr>
        <w:t>hau</w:t>
      </w:r>
      <w:proofErr w:type="spellEnd"/>
      <w:r w:rsidRPr="001D1830">
        <w:t xml:space="preserve">) of the </w:t>
      </w:r>
      <w:proofErr w:type="spellStart"/>
      <w:r w:rsidRPr="001D1830">
        <w:rPr>
          <w:i/>
        </w:rPr>
        <w:t>taonga</w:t>
      </w:r>
      <w:proofErr w:type="spellEnd"/>
      <w:r w:rsidRPr="001D1830">
        <w:rPr>
          <w:i/>
        </w:rPr>
        <w:t xml:space="preserve"> </w:t>
      </w:r>
      <w:r w:rsidRPr="001D1830">
        <w:t xml:space="preserve">that I received from you and that I had given to him.  </w:t>
      </w:r>
      <w:proofErr w:type="gramStart"/>
      <w:r w:rsidRPr="001D1830">
        <w:t xml:space="preserve">The </w:t>
      </w:r>
      <w:proofErr w:type="spellStart"/>
      <w:r w:rsidRPr="001D1830">
        <w:rPr>
          <w:i/>
        </w:rPr>
        <w:t>taonga</w:t>
      </w:r>
      <w:proofErr w:type="spellEnd"/>
      <w:r w:rsidRPr="001D1830">
        <w:t xml:space="preserve"> that I received for these </w:t>
      </w:r>
      <w:proofErr w:type="spellStart"/>
      <w:r w:rsidRPr="001D1830">
        <w:rPr>
          <w:i/>
        </w:rPr>
        <w:t>taonga</w:t>
      </w:r>
      <w:proofErr w:type="spellEnd"/>
      <w:r w:rsidRPr="001D1830">
        <w:t xml:space="preserve"> (that I r</w:t>
      </w:r>
      <w:r w:rsidRPr="001D1830">
        <w:t>e</w:t>
      </w:r>
      <w:r w:rsidRPr="001D1830">
        <w:t>ceived from you) must be returned to you” (</w:t>
      </w:r>
      <w:proofErr w:type="spellStart"/>
      <w:r w:rsidRPr="001D1830">
        <w:t>Mauss</w:t>
      </w:r>
      <w:proofErr w:type="spellEnd"/>
      <w:r w:rsidRPr="001D1830">
        <w:t>, 1990, p. 11).</w:t>
      </w:r>
      <w:proofErr w:type="gramEnd"/>
    </w:p>
    <w:p w:rsidR="001D1830" w:rsidRPr="001D1830" w:rsidRDefault="001D1830" w:rsidP="001D1830">
      <w:pPr>
        <w:ind w:right="115"/>
      </w:pPr>
    </w:p>
    <w:p w:rsidR="001D1830" w:rsidRPr="001D1830" w:rsidRDefault="001D1830" w:rsidP="001D1830">
      <w:pPr>
        <w:ind w:right="115" w:firstLine="720"/>
      </w:pPr>
      <w:r w:rsidRPr="001D1830">
        <w:t>In this essay I will recount a few events from the music history of 20</w:t>
      </w:r>
      <w:r w:rsidRPr="001D1830">
        <w:rPr>
          <w:vertAlign w:val="superscript"/>
        </w:rPr>
        <w:t>th</w:t>
      </w:r>
      <w:r w:rsidRPr="001D1830">
        <w:t xml:space="preserve"> century Europe. In this incident, a horrific bodily impairment (dismemberment – loss of the right arm) was transformed from a disability into a cultural gift. </w:t>
      </w:r>
    </w:p>
    <w:p w:rsidR="001D1830" w:rsidRPr="001D1830" w:rsidRDefault="001D1830" w:rsidP="001D1830">
      <w:pPr>
        <w:ind w:firstLine="720"/>
      </w:pPr>
    </w:p>
    <w:p w:rsidR="001D1830" w:rsidRPr="001D1830" w:rsidRDefault="001D1830" w:rsidP="001D1830">
      <w:pPr>
        <w:ind w:firstLine="720"/>
      </w:pPr>
      <w:r w:rsidRPr="001D1830">
        <w:t xml:space="preserve">Sometime in the fall of 1915, </w:t>
      </w:r>
      <w:proofErr w:type="spellStart"/>
      <w:r w:rsidRPr="001D1830">
        <w:t>Leopoldine</w:t>
      </w:r>
      <w:proofErr w:type="spellEnd"/>
      <w:r w:rsidRPr="001D1830">
        <w:t xml:space="preserve"> Wittgenstein, a 65 year old widow in Vienna, welcomed her son home from the war.  His Holiness, Pope Benedict XV, had a</w:t>
      </w:r>
      <w:r w:rsidRPr="001D1830">
        <w:t>r</w:t>
      </w:r>
      <w:r w:rsidRPr="001D1830">
        <w:t xml:space="preserve">ranged for an exchange of war prisoners, and one of these newly-released prisoners was her 28 year old son Paul.  Now, release from prisoner-of-war status can only be “good news” for the individuals </w:t>
      </w:r>
      <w:r w:rsidRPr="001D1830">
        <w:lastRenderedPageBreak/>
        <w:t>involved, and such it ce</w:t>
      </w:r>
      <w:r w:rsidRPr="001D1830">
        <w:t>r</w:t>
      </w:r>
      <w:r w:rsidRPr="001D1830">
        <w:t xml:space="preserve">tainly must have been for Paul </w:t>
      </w:r>
      <w:proofErr w:type="gramStart"/>
      <w:r w:rsidRPr="001D1830">
        <w:t>Wittgenstein.</w:t>
      </w:r>
      <w:r>
        <w:rPr>
          <w:rFonts w:eastAsiaTheme="majorEastAsia"/>
          <w:vertAlign w:val="superscript"/>
        </w:rPr>
        <w:t>1</w:t>
      </w:r>
      <w:r w:rsidRPr="001D1830">
        <w:t xml:space="preserve">  On</w:t>
      </w:r>
      <w:proofErr w:type="gramEnd"/>
      <w:r w:rsidRPr="001D1830">
        <w:t xml:space="preserve"> the other hand, the circumstances of his ca</w:t>
      </w:r>
      <w:r w:rsidRPr="001D1830">
        <w:t>p</w:t>
      </w:r>
      <w:r w:rsidRPr="001D1830">
        <w:t>ture by the Russian army relate to a rather calamitous fact:  Paul Wittgenstein had not been captured on the battlefield, but in a Polish hosp</w:t>
      </w:r>
      <w:r w:rsidRPr="001D1830">
        <w:t>i</w:t>
      </w:r>
      <w:r w:rsidRPr="001D1830">
        <w:t>tal, where his right arm had just been amputated.  Frau Wittgenstein’s boy was returning to his hom</w:t>
      </w:r>
      <w:r w:rsidRPr="001D1830">
        <w:t>e</w:t>
      </w:r>
      <w:r w:rsidRPr="001D1830">
        <w:t>town not just as a released POW, but as a war casualty.  Notwithstanding the horrific carnage that was about to e</w:t>
      </w:r>
      <w:r w:rsidRPr="001D1830">
        <w:t>n</w:t>
      </w:r>
      <w:r w:rsidRPr="001D1830">
        <w:t>velop Europe over the next three (let alone, the next thirty) years; this homecoming-of-the-maimed can only have been a traumatic event.</w:t>
      </w:r>
    </w:p>
    <w:p w:rsidR="001D1830" w:rsidRPr="001D1830" w:rsidRDefault="001D1830" w:rsidP="001D1830">
      <w:pPr>
        <w:ind w:firstLine="720"/>
      </w:pPr>
    </w:p>
    <w:p w:rsidR="001D1830" w:rsidRPr="001D1830" w:rsidRDefault="001D1830" w:rsidP="001D1830">
      <w:pPr>
        <w:ind w:firstLine="720"/>
      </w:pPr>
      <w:r w:rsidRPr="001D1830">
        <w:t xml:space="preserve">Paul's father Karl had been a highly successful industrialist, and the </w:t>
      </w:r>
      <w:proofErr w:type="spellStart"/>
      <w:r w:rsidRPr="001D1830">
        <w:t>Wittgensteins</w:t>
      </w:r>
      <w:proofErr w:type="spellEnd"/>
      <w:r w:rsidRPr="001D1830">
        <w:t xml:space="preserve"> were a wealthy family. As a small child, Paul had played piano duets with his mother, a highly accomplished pianist who became his first music teacher.  Later, Paul went on to study music theory with a respected Viennese organist-pianist-composer by the name of Josef Labor, and piano with the nonpareil piano teacher, The</w:t>
      </w:r>
      <w:r w:rsidRPr="001D1830">
        <w:t>o</w:t>
      </w:r>
      <w:r w:rsidRPr="001D1830">
        <w:t xml:space="preserve">dore Leschetitzky (now famous for having been the teacher of such giants as </w:t>
      </w:r>
      <w:proofErr w:type="spellStart"/>
      <w:r w:rsidRPr="001D1830">
        <w:t>Ignaz</w:t>
      </w:r>
      <w:proofErr w:type="spellEnd"/>
      <w:r w:rsidRPr="001D1830">
        <w:t xml:space="preserve"> Pa</w:t>
      </w:r>
      <w:r w:rsidRPr="001D1830">
        <w:t>d</w:t>
      </w:r>
      <w:r w:rsidRPr="001D1830">
        <w:t xml:space="preserve">erewski and </w:t>
      </w:r>
      <w:proofErr w:type="spellStart"/>
      <w:r w:rsidRPr="001D1830">
        <w:t>Artur</w:t>
      </w:r>
      <w:proofErr w:type="spellEnd"/>
      <w:r w:rsidRPr="001D1830">
        <w:t xml:space="preserve"> Schnabel).  Young Paul had also played piano duets with Richard Strauss, for this great composer was a frequent visitor in the Wittgenstein home, as were Clara Schumann, Johannes Brahms, </w:t>
      </w:r>
      <w:proofErr w:type="spellStart"/>
      <w:r w:rsidRPr="001D1830">
        <w:t>Gustave</w:t>
      </w:r>
      <w:proofErr w:type="spellEnd"/>
      <w:r w:rsidRPr="001D1830">
        <w:t xml:space="preserve"> Mahler, Edward </w:t>
      </w:r>
      <w:proofErr w:type="spellStart"/>
      <w:r w:rsidRPr="001D1830">
        <w:t>Hanslick</w:t>
      </w:r>
      <w:proofErr w:type="spellEnd"/>
      <w:r w:rsidRPr="001D1830">
        <w:t xml:space="preserve">, and other illustrious figures of the Vienna music scene.  </w:t>
      </w:r>
    </w:p>
    <w:p w:rsidR="001D1830" w:rsidRPr="001D1830" w:rsidRDefault="001D1830" w:rsidP="001D1830">
      <w:pPr>
        <w:ind w:firstLine="720"/>
      </w:pPr>
    </w:p>
    <w:p w:rsidR="001D1830" w:rsidRPr="001D1830" w:rsidRDefault="001D1830" w:rsidP="001D1830">
      <w:pPr>
        <w:ind w:firstLine="720"/>
      </w:pPr>
      <w:r w:rsidRPr="001D1830">
        <w:t>At the age of twenty-six – that is, just a few months before he packed off to war – Paul Wittgenstein had played a debut concert in Vienna, performing a concerto by the Irish composer John Field, and another by his teacher, Josef Labor.  His debut had been sufficiently successful as to portend a career as a concert artist.  The war – the amput</w:t>
      </w:r>
      <w:r w:rsidRPr="001D1830">
        <w:t>a</w:t>
      </w:r>
      <w:r w:rsidRPr="001D1830">
        <w:t xml:space="preserve">tion of his right arm – would put an end to all that. </w:t>
      </w:r>
    </w:p>
    <w:p w:rsidR="001D1830" w:rsidRPr="001D1830" w:rsidRDefault="001D1830" w:rsidP="001D1830">
      <w:pPr>
        <w:ind w:firstLine="720"/>
      </w:pPr>
    </w:p>
    <w:p w:rsidR="001D1830" w:rsidRPr="001D1830" w:rsidRDefault="001D1830" w:rsidP="001D1830">
      <w:pPr>
        <w:ind w:firstLine="720"/>
      </w:pPr>
      <w:r w:rsidRPr="001D1830">
        <w:t>Perhaps, but perhaps not, for Paul Wittgenstein was about to be given an extraordinary gift.  As soon as the young soldier-pianist returned home</w:t>
      </w:r>
      <w:proofErr w:type="gramStart"/>
      <w:r w:rsidRPr="001D1830">
        <w:t>,</w:t>
      </w:r>
      <w:proofErr w:type="gramEnd"/>
      <w:r w:rsidRPr="001D1830">
        <w:rPr>
          <w:rStyle w:val="EndnoteReference"/>
          <w:rFonts w:eastAsiaTheme="majorEastAsia"/>
        </w:rPr>
        <w:t xml:space="preserve"> </w:t>
      </w:r>
      <w:r>
        <w:rPr>
          <w:rFonts w:eastAsiaTheme="majorEastAsia"/>
          <w:vertAlign w:val="superscript"/>
        </w:rPr>
        <w:t xml:space="preserve">2 </w:t>
      </w:r>
      <w:r w:rsidRPr="001D1830">
        <w:t>his former teacher started composing a series of full-scale co</w:t>
      </w:r>
      <w:r w:rsidRPr="001D1830">
        <w:t>m</w:t>
      </w:r>
      <w:r w:rsidRPr="001D1830">
        <w:t>positions for a one-armed pianist.  Josef Labor composed a sonata for piano and violin, a piano quartet (i.e., for piano, violin, v</w:t>
      </w:r>
      <w:r w:rsidRPr="001D1830">
        <w:t>i</w:t>
      </w:r>
      <w:r w:rsidRPr="001D1830">
        <w:t>ola, and cello), as well as an orchestral concert-piece, all for a one-armed pianist (</w:t>
      </w:r>
      <w:proofErr w:type="spellStart"/>
      <w:r w:rsidRPr="001D1830">
        <w:t>Flindell</w:t>
      </w:r>
      <w:proofErr w:type="spellEnd"/>
      <w:r w:rsidRPr="001D1830">
        <w:t>, 1971, p. 126f).  The impact of Labor’s remarkable gift was felt immediately.  As Wittgenstein would say, many years later, “I immediately dete</w:t>
      </w:r>
      <w:r w:rsidRPr="001D1830">
        <w:t>r</w:t>
      </w:r>
      <w:r w:rsidRPr="001D1830">
        <w:t>mined upon the plan of training myself to become a one-armed [left hand] pianist, or at least to attempt it.”</w:t>
      </w:r>
      <w:r>
        <w:rPr>
          <w:rFonts w:eastAsiaTheme="majorEastAsia"/>
          <w:vertAlign w:val="superscript"/>
        </w:rPr>
        <w:t>3</w:t>
      </w:r>
      <w:r w:rsidRPr="001D1830">
        <w:t xml:space="preserve">  </w:t>
      </w:r>
    </w:p>
    <w:p w:rsidR="001D1830" w:rsidRPr="001D1830" w:rsidRDefault="001D1830" w:rsidP="001D1830">
      <w:pPr>
        <w:ind w:firstLine="720"/>
      </w:pPr>
    </w:p>
    <w:p w:rsidR="001D1830" w:rsidRPr="001D1830" w:rsidRDefault="001D1830" w:rsidP="001D1830">
      <w:pPr>
        <w:ind w:firstLine="720"/>
        <w:rPr>
          <w:vertAlign w:val="superscript"/>
        </w:rPr>
      </w:pPr>
      <w:r w:rsidRPr="001D1830">
        <w:t>Josef Labor was at that time in his mid-seventies; for almost all of those years, he had been blind.  Well may one conjecture as to the thoughts that an aging blind musician might have entertained on the subject of the calamity that had just befallen his prize pupil.  In any event, by the early months of 1917, with the war still raging, Paul Wittgenstein had already performed several Labor works in recitals in two small ci</w:t>
      </w:r>
      <w:r w:rsidRPr="001D1830">
        <w:t>t</w:t>
      </w:r>
      <w:r w:rsidRPr="001D1830">
        <w:t xml:space="preserve">ies in Bohemia (Teplice, 12/19/16;  </w:t>
      </w:r>
      <w:proofErr w:type="spellStart"/>
      <w:r w:rsidRPr="001D1830">
        <w:t>Kladno</w:t>
      </w:r>
      <w:proofErr w:type="spellEnd"/>
      <w:r w:rsidRPr="001D1830">
        <w:t>, 1/9/17) and, apparently, elsewhere.</w:t>
      </w:r>
      <w:r>
        <w:rPr>
          <w:rFonts w:eastAsiaTheme="majorEastAsia"/>
          <w:vertAlign w:val="superscript"/>
        </w:rPr>
        <w:t>4</w:t>
      </w:r>
    </w:p>
    <w:p w:rsidR="001D1830" w:rsidRPr="001D1830" w:rsidRDefault="001D1830" w:rsidP="001D1830">
      <w:pPr>
        <w:ind w:firstLine="360"/>
      </w:pPr>
    </w:p>
    <w:p w:rsidR="001D1830" w:rsidRPr="001D1830" w:rsidRDefault="001D1830" w:rsidP="001D1830">
      <w:pPr>
        <w:ind w:firstLine="720"/>
        <w:rPr>
          <w:vertAlign w:val="superscript"/>
        </w:rPr>
      </w:pPr>
      <w:r w:rsidRPr="001D1830">
        <w:t>Wittgenstein’s wartime one-armed recitals were not unprecedented.  In May of 1915, while the newly-amputated Paul Wittgenstein was still being held in a Siberian war-prison, there had been in Berlin a lecture recital by a celebrated one-armed piano virtuoso from B</w:t>
      </w:r>
      <w:r w:rsidRPr="001D1830">
        <w:t>u</w:t>
      </w:r>
      <w:r w:rsidRPr="001D1830">
        <w:t xml:space="preserve">dapest – a Hungarian nobleman named </w:t>
      </w:r>
      <w:proofErr w:type="spellStart"/>
      <w:r w:rsidRPr="001D1830">
        <w:t>Geza</w:t>
      </w:r>
      <w:proofErr w:type="spellEnd"/>
      <w:r w:rsidRPr="001D1830">
        <w:t xml:space="preserve"> </w:t>
      </w:r>
      <w:proofErr w:type="spellStart"/>
      <w:r w:rsidRPr="001D1830">
        <w:t>Zichy</w:t>
      </w:r>
      <w:proofErr w:type="spellEnd"/>
      <w:r w:rsidRPr="001D1830">
        <w:t xml:space="preserve">.  The audience for </w:t>
      </w:r>
      <w:proofErr w:type="spellStart"/>
      <w:r w:rsidRPr="001D1830">
        <w:t>Zichy’s</w:t>
      </w:r>
      <w:proofErr w:type="spellEnd"/>
      <w:r w:rsidRPr="001D1830">
        <w:t xml:space="preserve"> 1915 lecture-recital was made up e</w:t>
      </w:r>
      <w:r w:rsidRPr="001D1830">
        <w:t>n</w:t>
      </w:r>
      <w:r w:rsidRPr="001D1830">
        <w:t xml:space="preserve">tirely of war casualties, and </w:t>
      </w:r>
      <w:proofErr w:type="spellStart"/>
      <w:r w:rsidRPr="001D1830">
        <w:t>Zichy’s</w:t>
      </w:r>
      <w:proofErr w:type="spellEnd"/>
      <w:r w:rsidRPr="001D1830">
        <w:t xml:space="preserve"> lecture was an inspirational “pep talk” addressed to the wounded soldiers.  I do not know whether or not the Wittge</w:t>
      </w:r>
      <w:r w:rsidRPr="001D1830">
        <w:t>n</w:t>
      </w:r>
      <w:r w:rsidRPr="001D1830">
        <w:t xml:space="preserve">stein household in Vienna, or </w:t>
      </w:r>
      <w:r w:rsidRPr="001D1830">
        <w:lastRenderedPageBreak/>
        <w:t xml:space="preserve">perhaps Josef Labor, knew about </w:t>
      </w:r>
      <w:proofErr w:type="spellStart"/>
      <w:r w:rsidRPr="001D1830">
        <w:t>Zichy’s</w:t>
      </w:r>
      <w:proofErr w:type="spellEnd"/>
      <w:r w:rsidRPr="001D1830">
        <w:t xml:space="preserve"> performance before these German war veterans in Berlin, although such seems e</w:t>
      </w:r>
      <w:r w:rsidRPr="001D1830">
        <w:t>n</w:t>
      </w:r>
      <w:r w:rsidRPr="001D1830">
        <w:t xml:space="preserve">tirely plausible.  It is all but certain that the Wittgenstein household would have known of </w:t>
      </w:r>
      <w:proofErr w:type="spellStart"/>
      <w:r w:rsidRPr="001D1830">
        <w:t>Zichy’s</w:t>
      </w:r>
      <w:proofErr w:type="spellEnd"/>
      <w:r w:rsidRPr="001D1830">
        <w:t xml:space="preserve"> career, and that, upon learning of Paul’s war injury, the significance of </w:t>
      </w:r>
      <w:proofErr w:type="spellStart"/>
      <w:r w:rsidRPr="001D1830">
        <w:t>Zichy’s</w:t>
      </w:r>
      <w:proofErr w:type="spellEnd"/>
      <w:r w:rsidRPr="001D1830">
        <w:t xml:space="preserve"> career would have taken on great i</w:t>
      </w:r>
      <w:r w:rsidRPr="001D1830">
        <w:t>m</w:t>
      </w:r>
      <w:r w:rsidRPr="001D1830">
        <w:t>portance.</w:t>
      </w:r>
      <w:r>
        <w:rPr>
          <w:rFonts w:eastAsiaTheme="majorEastAsia"/>
          <w:vertAlign w:val="superscript"/>
        </w:rPr>
        <w:t>5</w:t>
      </w:r>
    </w:p>
    <w:p w:rsidR="001D1830" w:rsidRPr="001D1830" w:rsidRDefault="001D1830" w:rsidP="001D1830">
      <w:pPr>
        <w:ind w:firstLine="720"/>
      </w:pPr>
    </w:p>
    <w:p w:rsidR="001D1830" w:rsidRPr="001D1830" w:rsidRDefault="001D1830" w:rsidP="001D1830">
      <w:pPr>
        <w:ind w:firstLine="720"/>
      </w:pPr>
      <w:r w:rsidRPr="001D1830">
        <w:t xml:space="preserve">Count </w:t>
      </w:r>
      <w:proofErr w:type="spellStart"/>
      <w:r w:rsidRPr="001D1830">
        <w:t>Geza</w:t>
      </w:r>
      <w:proofErr w:type="spellEnd"/>
      <w:r w:rsidRPr="001D1830">
        <w:t xml:space="preserve"> </w:t>
      </w:r>
      <w:proofErr w:type="spellStart"/>
      <w:r w:rsidRPr="001D1830">
        <w:t>Zichy</w:t>
      </w:r>
      <w:proofErr w:type="spellEnd"/>
      <w:r w:rsidRPr="001D1830">
        <w:t xml:space="preserve"> (1849-1924 – one year older than Frau Wittgenstein) had lost his right arm at age 14 in a hunting accident.  He took up serious piano study only after his amputation, apparently as part of a rather grimly-gritty determined youthful resolve to completely overcome his adversities.  He eventually became the pr</w:t>
      </w:r>
      <w:r w:rsidRPr="001D1830">
        <w:t>o</w:t>
      </w:r>
      <w:r w:rsidRPr="001D1830">
        <w:t xml:space="preserve">tégé of Franz Liszt, and concertized widely throughout Europe for many years.  For more than forty years (1875-1918), </w:t>
      </w:r>
      <w:proofErr w:type="spellStart"/>
      <w:r w:rsidRPr="001D1830">
        <w:t>Zichy</w:t>
      </w:r>
      <w:proofErr w:type="spellEnd"/>
      <w:r w:rsidRPr="001D1830">
        <w:t xml:space="preserve"> was director of the national conservatory in Budapest, and during that period he also composed and produced five full-length operas.  From 1891 to 1894, he held an authoritative administrative position at the Royal Hungarian Opera and, although this was a fairly brief p</w:t>
      </w:r>
      <w:r w:rsidRPr="001D1830">
        <w:t>e</w:t>
      </w:r>
      <w:r w:rsidRPr="001D1830">
        <w:t xml:space="preserve">riod, it was significant </w:t>
      </w:r>
      <w:proofErr w:type="gramStart"/>
      <w:r w:rsidRPr="001D1830">
        <w:t>for  having</w:t>
      </w:r>
      <w:proofErr w:type="gramEnd"/>
      <w:r w:rsidRPr="001D1830">
        <w:t xml:space="preserve"> precipitated the resignation of Gustav Mahler, who was then music director of the Royal Hungarian Opera -- as well as a pe</w:t>
      </w:r>
      <w:r w:rsidRPr="001D1830">
        <w:t>r</w:t>
      </w:r>
      <w:r w:rsidRPr="001D1830">
        <w:t xml:space="preserve">sonal friend of the Wittgenstein family.  In a word, </w:t>
      </w:r>
      <w:proofErr w:type="spellStart"/>
      <w:r w:rsidRPr="001D1830">
        <w:t>Zichy</w:t>
      </w:r>
      <w:proofErr w:type="spellEnd"/>
      <w:r w:rsidRPr="001D1830">
        <w:t xml:space="preserve"> was a “</w:t>
      </w:r>
      <w:proofErr w:type="spellStart"/>
      <w:r w:rsidRPr="001D1830">
        <w:t>bigshot</w:t>
      </w:r>
      <w:proofErr w:type="spellEnd"/>
      <w:r w:rsidRPr="001D1830">
        <w:t xml:space="preserve">.”  His concertizing had drawn raves from another friend of the Wittgenstein family, Edward </w:t>
      </w:r>
      <w:proofErr w:type="spellStart"/>
      <w:r w:rsidRPr="001D1830">
        <w:t>Hanslick</w:t>
      </w:r>
      <w:proofErr w:type="spellEnd"/>
      <w:r w:rsidRPr="001D1830">
        <w:t>, prob</w:t>
      </w:r>
      <w:r w:rsidRPr="001D1830">
        <w:t>a</w:t>
      </w:r>
      <w:r w:rsidRPr="001D1830">
        <w:t xml:space="preserve">bly the most influential critic in Europe.  </w:t>
      </w:r>
      <w:proofErr w:type="spellStart"/>
      <w:r w:rsidRPr="001D1830">
        <w:t>Hanslick</w:t>
      </w:r>
      <w:proofErr w:type="spellEnd"/>
      <w:r w:rsidRPr="001D1830">
        <w:t xml:space="preserve"> had once written –</w:t>
      </w:r>
    </w:p>
    <w:p w:rsidR="001D1830" w:rsidRPr="001D1830" w:rsidRDefault="001D1830" w:rsidP="001D1830">
      <w:pPr>
        <w:ind w:firstLine="360"/>
      </w:pPr>
    </w:p>
    <w:p w:rsidR="001D1830" w:rsidRPr="001D1830" w:rsidRDefault="001D1830" w:rsidP="001D1830">
      <w:pPr>
        <w:ind w:left="720" w:right="720"/>
      </w:pPr>
      <w:r w:rsidRPr="001D1830">
        <w:t>“The most astounding thing we have heard in the way of piano playing in recent times has been acco</w:t>
      </w:r>
      <w:r w:rsidRPr="001D1830">
        <w:t>m</w:t>
      </w:r>
      <w:r w:rsidRPr="001D1830">
        <w:t xml:space="preserve">plished by a one-armed man – Count </w:t>
      </w:r>
      <w:proofErr w:type="spellStart"/>
      <w:r w:rsidRPr="001D1830">
        <w:t>Geza</w:t>
      </w:r>
      <w:proofErr w:type="spellEnd"/>
      <w:r w:rsidRPr="001D1830">
        <w:t xml:space="preserve"> </w:t>
      </w:r>
      <w:proofErr w:type="spellStart"/>
      <w:r w:rsidRPr="001D1830">
        <w:t>Zichy</w:t>
      </w:r>
      <w:proofErr w:type="spellEnd"/>
      <w:r w:rsidRPr="001D1830">
        <w:t xml:space="preserve">…his lightning-like jumps, skips, and glides and his polyphonic legato playing were so extraordinary that his listeners could scarcely believe their ears and eyes” (quoted in </w:t>
      </w:r>
      <w:proofErr w:type="spellStart"/>
      <w:r w:rsidRPr="001D1830">
        <w:t>Edel</w:t>
      </w:r>
      <w:proofErr w:type="spellEnd"/>
      <w:r w:rsidRPr="001D1830">
        <w:t>, 1994, p. 27).</w:t>
      </w:r>
    </w:p>
    <w:p w:rsidR="001D1830" w:rsidRPr="001D1830" w:rsidRDefault="001D1830" w:rsidP="001D1830">
      <w:pPr>
        <w:ind w:left="720" w:right="720"/>
      </w:pPr>
    </w:p>
    <w:p w:rsidR="001D1830" w:rsidRPr="001D1830" w:rsidRDefault="001D1830" w:rsidP="001D1830">
      <w:pPr>
        <w:ind w:firstLine="720"/>
        <w:rPr>
          <w:vertAlign w:val="superscript"/>
        </w:rPr>
      </w:pPr>
      <w:r w:rsidRPr="001D1830">
        <w:t xml:space="preserve">This </w:t>
      </w:r>
      <w:proofErr w:type="spellStart"/>
      <w:r w:rsidRPr="001D1830">
        <w:t>Hanslick</w:t>
      </w:r>
      <w:proofErr w:type="spellEnd"/>
      <w:r w:rsidRPr="001D1830">
        <w:t xml:space="preserve"> review (very much truncated here!) had come in response to an 1882 </w:t>
      </w:r>
      <w:proofErr w:type="spellStart"/>
      <w:r w:rsidRPr="001D1830">
        <w:t>Zichy</w:t>
      </w:r>
      <w:proofErr w:type="spellEnd"/>
      <w:r w:rsidRPr="001D1830">
        <w:t xml:space="preserve"> recital in V</w:t>
      </w:r>
      <w:r w:rsidRPr="001D1830">
        <w:t>i</w:t>
      </w:r>
      <w:r w:rsidRPr="001D1830">
        <w:t xml:space="preserve">enna.  In 1882, Frau Wittgenstein would have been 32 years of age, and already minding four children.  She was hobnobbing with </w:t>
      </w:r>
      <w:proofErr w:type="spellStart"/>
      <w:r w:rsidRPr="001D1830">
        <w:t>Hanslick</w:t>
      </w:r>
      <w:proofErr w:type="spellEnd"/>
      <w:r w:rsidRPr="001D1830">
        <w:t xml:space="preserve"> and others of the Viennese m</w:t>
      </w:r>
      <w:r w:rsidRPr="001D1830">
        <w:t>u</w:t>
      </w:r>
      <w:r w:rsidRPr="001D1830">
        <w:t xml:space="preserve">sical elite, and it is inconceivable that she would not have known about a musical celebrity such as </w:t>
      </w:r>
      <w:proofErr w:type="spellStart"/>
      <w:r w:rsidRPr="001D1830">
        <w:t>Zichy</w:t>
      </w:r>
      <w:proofErr w:type="spellEnd"/>
      <w:r w:rsidRPr="001D1830">
        <w:t>.  It seems u</w:t>
      </w:r>
      <w:r w:rsidRPr="001D1830">
        <w:t>n</w:t>
      </w:r>
      <w:r w:rsidRPr="001D1830">
        <w:t>thinkable that later, when her own son became an amputee himself, she and her friends around her would not be thinking of the c</w:t>
      </w:r>
      <w:r w:rsidRPr="001D1830">
        <w:t>a</w:t>
      </w:r>
      <w:r w:rsidRPr="001D1830">
        <w:t xml:space="preserve">reer of </w:t>
      </w:r>
      <w:proofErr w:type="spellStart"/>
      <w:r w:rsidRPr="001D1830">
        <w:t>Geza</w:t>
      </w:r>
      <w:proofErr w:type="spellEnd"/>
      <w:r w:rsidRPr="001D1830">
        <w:t xml:space="preserve"> </w:t>
      </w:r>
      <w:proofErr w:type="spellStart"/>
      <w:r w:rsidRPr="001D1830">
        <w:t>Zichy</w:t>
      </w:r>
      <w:proofErr w:type="spellEnd"/>
      <w:r w:rsidRPr="001D1830">
        <w:t xml:space="preserve"> as a model.</w:t>
      </w:r>
      <w:r>
        <w:rPr>
          <w:rFonts w:eastAsiaTheme="majorEastAsia"/>
          <w:vertAlign w:val="superscript"/>
        </w:rPr>
        <w:t>6</w:t>
      </w:r>
    </w:p>
    <w:p w:rsidR="001D1830" w:rsidRPr="001D1830" w:rsidRDefault="001D1830" w:rsidP="001D1830">
      <w:pPr>
        <w:ind w:firstLine="720"/>
      </w:pPr>
    </w:p>
    <w:p w:rsidR="001D1830" w:rsidRPr="001D1830" w:rsidRDefault="001D1830" w:rsidP="001D1830">
      <w:pPr>
        <w:ind w:firstLine="720"/>
      </w:pPr>
      <w:r w:rsidRPr="001D1830">
        <w:t>Special mention must be made of the fact that Josef Labor’s musical gift to the young amputee i</w:t>
      </w:r>
      <w:r w:rsidRPr="001D1830">
        <w:t>n</w:t>
      </w:r>
      <w:r w:rsidRPr="001D1830">
        <w:t xml:space="preserve">cluded a </w:t>
      </w:r>
      <w:proofErr w:type="spellStart"/>
      <w:r w:rsidRPr="001D1830">
        <w:rPr>
          <w:i/>
        </w:rPr>
        <w:t>Konzertstücke</w:t>
      </w:r>
      <w:proofErr w:type="spellEnd"/>
      <w:r w:rsidRPr="001D1830">
        <w:t>, a concert-piece, for piano solo with full symphony orchestra.  This was not a li</w:t>
      </w:r>
      <w:r w:rsidRPr="001D1830">
        <w:t>t</w:t>
      </w:r>
      <w:r w:rsidRPr="001D1830">
        <w:t xml:space="preserve">tle </w:t>
      </w:r>
      <w:proofErr w:type="spellStart"/>
      <w:r w:rsidRPr="001D1830">
        <w:t>sonatina</w:t>
      </w:r>
      <w:proofErr w:type="spellEnd"/>
      <w:r w:rsidRPr="001D1830">
        <w:t xml:space="preserve"> for piano solo, not something that Paul Wittgenstein would play at home by himself, or in front of the fa</w:t>
      </w:r>
      <w:r w:rsidRPr="001D1830">
        <w:t>m</w:t>
      </w:r>
      <w:r w:rsidRPr="001D1830">
        <w:t>ily.  Josef Labor’s gift was an unmistakable career-challenge.  And while it is possible that Paul Wittge</w:t>
      </w:r>
      <w:r w:rsidRPr="001D1830">
        <w:t>n</w:t>
      </w:r>
      <w:r w:rsidRPr="001D1830">
        <w:t>stein would have required no urging to continue with his piano playing, it is also possible that he would have chosen a</w:t>
      </w:r>
      <w:r w:rsidRPr="001D1830">
        <w:t>n</w:t>
      </w:r>
      <w:r w:rsidRPr="001D1830">
        <w:t>other direction for his life.  Consider, for example, this observation by the cellist Pablo Casals, who suffered a near-catastrophe while mountain climbing on his first co</w:t>
      </w:r>
      <w:r w:rsidRPr="001D1830">
        <w:t>n</w:t>
      </w:r>
      <w:r w:rsidRPr="001D1830">
        <w:t>cert tour of the US, in 1901:</w:t>
      </w:r>
    </w:p>
    <w:p w:rsidR="001D1830" w:rsidRPr="001D1830" w:rsidRDefault="001D1830" w:rsidP="001D1830"/>
    <w:p w:rsidR="001D1830" w:rsidRPr="001D1830" w:rsidRDefault="001D1830" w:rsidP="001D1830">
      <w:pPr>
        <w:ind w:left="720" w:right="720"/>
      </w:pPr>
      <w:r w:rsidRPr="001D1830">
        <w:t xml:space="preserve">“Suddenly one of my companions shouted, ‘Watch out, Pablo!’  I looked up and saw a boulder hurtling down the mountainside directly toward me.  I jerked my head aside and was lucky not to be killed.  As it was, the boulder hit and smashed my left hand – my fingering hand.  My friends were aghast.  But when I looked at my mangled bloody fingers, I had a strangely different reaction.  My first thought was, ‘Thank God, I’ll never have to play the cello again’” (Casals, 1970 p. 105) </w:t>
      </w:r>
    </w:p>
    <w:p w:rsidR="001D1830" w:rsidRPr="001D1830" w:rsidRDefault="001D1830" w:rsidP="001D1830">
      <w:pPr>
        <w:pStyle w:val="CommentText"/>
        <w:rPr>
          <w:rFonts w:ascii="Times New Roman" w:hAnsi="Times New Roman"/>
          <w:lang w:val="en-US"/>
        </w:rPr>
      </w:pPr>
    </w:p>
    <w:p w:rsidR="001D1830" w:rsidRPr="001D1830" w:rsidRDefault="001D1830" w:rsidP="001D1830">
      <w:pPr>
        <w:ind w:firstLine="720"/>
      </w:pPr>
      <w:r w:rsidRPr="001D1830">
        <w:t>I have no way of knowing what if any thought Paul Wittgenstein may have given to his imperiled c</w:t>
      </w:r>
      <w:r w:rsidRPr="001D1830">
        <w:t>a</w:t>
      </w:r>
      <w:r w:rsidRPr="001D1830">
        <w:t>reer as a piano virtuoso on the day his arm was shattered by Russian bullets, or on the day when the surgeons r</w:t>
      </w:r>
      <w:r w:rsidRPr="001D1830">
        <w:t>e</w:t>
      </w:r>
      <w:r w:rsidRPr="001D1830">
        <w:t>moved it altogether. I have no way of knowing whether Wittgenstein might have had thoughts similar to those of Casals, fou</w:t>
      </w:r>
      <w:r w:rsidRPr="001D1830">
        <w:t>r</w:t>
      </w:r>
      <w:r w:rsidRPr="001D1830">
        <w:t>teen years earlier.  In light of what Casals said, however, it should be clear that such thoughts were not impossible, but/and that Labor’s gift of full-length compositions would have cast any such thoughts in a most unacceptable light.  Such can be the power of the giving of gifts.   And there r</w:t>
      </w:r>
      <w:r w:rsidRPr="001D1830">
        <w:t>e</w:t>
      </w:r>
      <w:r w:rsidRPr="001D1830">
        <w:t>mains the truly extraordinary historical fact that barely a year after returning from the war, Paul Wittge</w:t>
      </w:r>
      <w:r w:rsidRPr="001D1830">
        <w:t>n</w:t>
      </w:r>
      <w:r w:rsidRPr="001D1830">
        <w:t>stein did indeed perform in public, as soloist with symphony orchestra, on December 19, 1916, and again with a chamber-music e</w:t>
      </w:r>
      <w:r w:rsidRPr="001D1830">
        <w:t>n</w:t>
      </w:r>
      <w:r w:rsidRPr="001D1830">
        <w:t>semble on January 9, 1917 -- playing with the only hand he still had.</w:t>
      </w:r>
    </w:p>
    <w:p w:rsidR="001D1830" w:rsidRPr="001D1830" w:rsidRDefault="001D1830" w:rsidP="001D1830">
      <w:pPr>
        <w:ind w:firstLine="720"/>
      </w:pPr>
    </w:p>
    <w:p w:rsidR="001D1830" w:rsidRPr="001D1830" w:rsidRDefault="001D1830" w:rsidP="001D1830">
      <w:pPr>
        <w:ind w:firstLine="720"/>
      </w:pPr>
      <w:r w:rsidRPr="001D1830">
        <w:t>However, Wittgenstein was not yet finished with his r</w:t>
      </w:r>
      <w:r w:rsidRPr="001D1830">
        <w:t>e</w:t>
      </w:r>
      <w:r w:rsidRPr="001D1830">
        <w:t>ciprocation of Josef Labor’s gift.  In response to Labor’s gift, Wit</w:t>
      </w:r>
      <w:r w:rsidRPr="001D1830">
        <w:t>t</w:t>
      </w:r>
      <w:r w:rsidRPr="001D1830">
        <w:t>genstein would not limit himself to the playing of just those pieces.  Wittgenstein’s response would be an entire career as a one-armed pia</w:t>
      </w:r>
      <w:r w:rsidRPr="001D1830">
        <w:t>n</w:t>
      </w:r>
      <w:r w:rsidRPr="001D1830">
        <w:t>ist.  In 1918, however, even after having performed Labor’s gift compositions, the career pro</w:t>
      </w:r>
      <w:r w:rsidRPr="001D1830">
        <w:t>s</w:t>
      </w:r>
      <w:r w:rsidRPr="001D1830">
        <w:t>pects for a one-armed pianist were either slim or none.  There were some pleasant musical mini</w:t>
      </w:r>
      <w:r w:rsidRPr="001D1830">
        <w:t>a</w:t>
      </w:r>
      <w:r w:rsidRPr="001D1830">
        <w:t xml:space="preserve">tures by Camille St. </w:t>
      </w:r>
      <w:proofErr w:type="spellStart"/>
      <w:r w:rsidRPr="001D1830">
        <w:t>Saëns</w:t>
      </w:r>
      <w:proofErr w:type="spellEnd"/>
      <w:r w:rsidRPr="001D1830">
        <w:t xml:space="preserve">, Max </w:t>
      </w:r>
      <w:proofErr w:type="spellStart"/>
      <w:r w:rsidRPr="001D1830">
        <w:t>Reger</w:t>
      </w:r>
      <w:proofErr w:type="spellEnd"/>
      <w:r w:rsidRPr="001D1830">
        <w:t>, and a few others, but neither the quantity nor the quality of the one-hand repertoire was such as to ind</w:t>
      </w:r>
      <w:r w:rsidRPr="001D1830">
        <w:t>i</w:t>
      </w:r>
      <w:r w:rsidRPr="001D1830">
        <w:t xml:space="preserve">cate a concert career. </w:t>
      </w:r>
    </w:p>
    <w:p w:rsidR="001D1830" w:rsidRPr="001D1830" w:rsidRDefault="001D1830" w:rsidP="001D1830">
      <w:pPr>
        <w:ind w:firstLine="720"/>
      </w:pPr>
    </w:p>
    <w:p w:rsidR="001D1830" w:rsidRPr="001D1830" w:rsidRDefault="001D1830" w:rsidP="001D1830">
      <w:pPr>
        <w:ind w:firstLine="720"/>
      </w:pPr>
      <w:r w:rsidRPr="001D1830">
        <w:t>Wittgenstein set about to remedy that fact in two ways.  One thing that Wittgenstein did was to make his own transcriptions, re-arranging standard works into solo pieces for a one-armed pianist.  With these as a basis, he generated a career as a one-armed concert pianist. As such, Wittgenstein performed in the “normal” concert ve</w:t>
      </w:r>
      <w:r w:rsidRPr="001D1830">
        <w:t>n</w:t>
      </w:r>
      <w:r w:rsidRPr="001D1830">
        <w:t xml:space="preserve">ues of Europe.  Although he certainly was a sensation, he equally certainly was </w:t>
      </w:r>
      <w:r w:rsidRPr="001D1830">
        <w:rPr>
          <w:i/>
        </w:rPr>
        <w:t>NOT</w:t>
      </w:r>
      <w:r w:rsidRPr="001D1830">
        <w:t xml:space="preserve"> a freak-show.  The following eyewitness/</w:t>
      </w:r>
      <w:proofErr w:type="spellStart"/>
      <w:r w:rsidRPr="001D1830">
        <w:t>earwitness</w:t>
      </w:r>
      <w:proofErr w:type="spellEnd"/>
      <w:r w:rsidRPr="001D1830">
        <w:t xml:space="preserve"> testimony is typical:</w:t>
      </w:r>
    </w:p>
    <w:p w:rsidR="001D1830" w:rsidRPr="001D1830" w:rsidRDefault="001D1830" w:rsidP="001D1830">
      <w:pPr>
        <w:ind w:left="720" w:right="720"/>
      </w:pPr>
    </w:p>
    <w:p w:rsidR="001D1830" w:rsidRPr="001D1830" w:rsidRDefault="001D1830" w:rsidP="001D1830">
      <w:pPr>
        <w:ind w:left="720" w:right="720"/>
      </w:pPr>
      <w:r w:rsidRPr="001D1830">
        <w:t xml:space="preserve">“I was about 12 years old when I heard Paul Wittgenstein play for the first time.  I was sitting with my father in our subscription seats in the rear of the Wiener </w:t>
      </w:r>
      <w:proofErr w:type="spellStart"/>
      <w:r w:rsidRPr="001D1830">
        <w:t>Musicverein</w:t>
      </w:r>
      <w:proofErr w:type="spellEnd"/>
      <w:r w:rsidRPr="001D1830">
        <w:t xml:space="preserve"> </w:t>
      </w:r>
      <w:proofErr w:type="spellStart"/>
      <w:r w:rsidRPr="001D1830">
        <w:t>Saal</w:t>
      </w:r>
      <w:proofErr w:type="spellEnd"/>
      <w:r w:rsidRPr="001D1830">
        <w:t xml:space="preserve">.  After the concert, my father asked me if I had noticed anything unusual about the pianist.  I had not.  He told me then that the pianist had only played with his left hand. I could not believe it” (quoted in </w:t>
      </w:r>
      <w:proofErr w:type="spellStart"/>
      <w:r w:rsidRPr="001D1830">
        <w:t>Flindell</w:t>
      </w:r>
      <w:proofErr w:type="spellEnd"/>
      <w:r w:rsidRPr="001D1830">
        <w:t>, 1971, p. 113).</w:t>
      </w:r>
    </w:p>
    <w:p w:rsidR="001D1830" w:rsidRPr="001D1830" w:rsidRDefault="001D1830" w:rsidP="001D1830">
      <w:pPr>
        <w:ind w:left="720" w:right="720"/>
      </w:pPr>
    </w:p>
    <w:p w:rsidR="001D1830" w:rsidRPr="001D1830" w:rsidRDefault="001D1830" w:rsidP="001D1830">
      <w:pPr>
        <w:ind w:firstLine="720"/>
      </w:pPr>
      <w:r w:rsidRPr="001D1830">
        <w:t>The other career-building tactic that Wittgenstein used was to draw on his own considerable fina</w:t>
      </w:r>
      <w:r w:rsidRPr="001D1830">
        <w:t>n</w:t>
      </w:r>
      <w:r w:rsidRPr="001D1830">
        <w:t>cial wealth and to commission the composition of large-scale works from leading composers of the era.  Wittgenstein’s many commissions must also be unde</w:t>
      </w:r>
      <w:r w:rsidRPr="001D1830">
        <w:t>r</w:t>
      </w:r>
      <w:r w:rsidRPr="001D1830">
        <w:t xml:space="preserve">stood as responses to the original Labor gift of 1915.  Herein </w:t>
      </w:r>
      <w:proofErr w:type="gramStart"/>
      <w:r w:rsidRPr="001D1830">
        <w:t>lies</w:t>
      </w:r>
      <w:proofErr w:type="gramEnd"/>
      <w:r w:rsidRPr="001D1830">
        <w:t xml:space="preserve"> the significance of Pierre </w:t>
      </w:r>
      <w:proofErr w:type="spellStart"/>
      <w:r w:rsidRPr="001D1830">
        <w:t>Bourdieu’s</w:t>
      </w:r>
      <w:proofErr w:type="spellEnd"/>
      <w:r w:rsidRPr="001D1830">
        <w:t xml:space="preserve"> observation that appears at the head of this cha</w:t>
      </w:r>
      <w:r w:rsidRPr="001D1830">
        <w:t>p</w:t>
      </w:r>
      <w:r w:rsidRPr="001D1830">
        <w:t>ter, “The gift receives its meaning from the response it triggers.”  Herein also, it seems to me, is a r</w:t>
      </w:r>
      <w:r w:rsidRPr="001D1830">
        <w:t>e</w:t>
      </w:r>
      <w:r w:rsidRPr="001D1830">
        <w:t xml:space="preserve">sponse to the observation of Theodore </w:t>
      </w:r>
      <w:proofErr w:type="spellStart"/>
      <w:r w:rsidRPr="001D1830">
        <w:t>Edel</w:t>
      </w:r>
      <w:proofErr w:type="spellEnd"/>
      <w:r w:rsidRPr="001D1830">
        <w:t>, who in his di</w:t>
      </w:r>
      <w:r w:rsidRPr="001D1830">
        <w:t>s</w:t>
      </w:r>
      <w:r w:rsidRPr="001D1830">
        <w:t xml:space="preserve">cussion of </w:t>
      </w:r>
      <w:proofErr w:type="spellStart"/>
      <w:r w:rsidRPr="001D1830">
        <w:t>Geza</w:t>
      </w:r>
      <w:proofErr w:type="spellEnd"/>
      <w:r w:rsidRPr="001D1830">
        <w:t xml:space="preserve"> </w:t>
      </w:r>
      <w:proofErr w:type="spellStart"/>
      <w:r w:rsidRPr="001D1830">
        <w:t>Zichy</w:t>
      </w:r>
      <w:proofErr w:type="spellEnd"/>
      <w:r w:rsidRPr="001D1830">
        <w:t xml:space="preserve"> remarks that “it seems rather strange that </w:t>
      </w:r>
      <w:proofErr w:type="spellStart"/>
      <w:r w:rsidRPr="001D1830">
        <w:t>Zichy</w:t>
      </w:r>
      <w:proofErr w:type="spellEnd"/>
      <w:r w:rsidRPr="001D1830">
        <w:t xml:space="preserve"> did not use his wealth to enrich his repertoire with commissions from great colleagues, as Paul Wittgenstein would later do” (</w:t>
      </w:r>
      <w:proofErr w:type="spellStart"/>
      <w:r w:rsidRPr="001D1830">
        <w:t>Edel</w:t>
      </w:r>
      <w:proofErr w:type="spellEnd"/>
      <w:r w:rsidRPr="001D1830">
        <w:t xml:space="preserve">, 1994, p. 29).  As Marcel </w:t>
      </w:r>
      <w:proofErr w:type="spellStart"/>
      <w:r w:rsidRPr="001D1830">
        <w:t>Mauss</w:t>
      </w:r>
      <w:proofErr w:type="spellEnd"/>
      <w:r w:rsidRPr="001D1830">
        <w:t xml:space="preserve"> observed in </w:t>
      </w:r>
      <w:r w:rsidRPr="001D1830">
        <w:rPr>
          <w:i/>
        </w:rPr>
        <w:t xml:space="preserve">The Gift </w:t>
      </w:r>
      <w:r w:rsidRPr="001D1830">
        <w:t>(2000)</w:t>
      </w:r>
      <w:r w:rsidRPr="001D1830">
        <w:rPr>
          <w:i/>
        </w:rPr>
        <w:t>,</w:t>
      </w:r>
      <w:r w:rsidRPr="001D1830">
        <w:t xml:space="preserve"> the obligation to reciprocate for the r</w:t>
      </w:r>
      <w:r w:rsidRPr="001D1830">
        <w:t>e</w:t>
      </w:r>
      <w:r w:rsidRPr="001D1830">
        <w:t xml:space="preserve">ceipt of a gift is an extremely powerful cultural force. The cultural difference between </w:t>
      </w:r>
      <w:proofErr w:type="spellStart"/>
      <w:r w:rsidRPr="001D1830">
        <w:t>Zichy</w:t>
      </w:r>
      <w:proofErr w:type="spellEnd"/>
      <w:r w:rsidRPr="001D1830">
        <w:t xml:space="preserve"> and Wittgenstein may well be understood in terms of the fact that Wittgenstein’s disability was, but </w:t>
      </w:r>
      <w:proofErr w:type="spellStart"/>
      <w:r w:rsidRPr="001D1830">
        <w:t>Zichy’s</w:t>
      </w:r>
      <w:proofErr w:type="spellEnd"/>
      <w:r w:rsidRPr="001D1830">
        <w:t xml:space="preserve"> was not, the focus of the prese</w:t>
      </w:r>
      <w:r w:rsidRPr="001D1830">
        <w:t>n</w:t>
      </w:r>
      <w:r w:rsidRPr="001D1830">
        <w:t>tation of an important gift.</w:t>
      </w:r>
    </w:p>
    <w:p w:rsidR="001D1830" w:rsidRPr="001D1830" w:rsidRDefault="001D1830" w:rsidP="001D1830">
      <w:pPr>
        <w:ind w:firstLine="720"/>
      </w:pPr>
    </w:p>
    <w:p w:rsidR="001D1830" w:rsidRPr="001D1830" w:rsidRDefault="001D1830" w:rsidP="001D1830">
      <w:pPr>
        <w:ind w:firstLine="720"/>
        <w:rPr>
          <w:vertAlign w:val="superscript"/>
        </w:rPr>
      </w:pPr>
      <w:r w:rsidRPr="001D1830">
        <w:t xml:space="preserve">Some of Wittgenstein’s composers – Hans </w:t>
      </w:r>
      <w:proofErr w:type="spellStart"/>
      <w:r w:rsidRPr="001D1830">
        <w:t>Gál</w:t>
      </w:r>
      <w:proofErr w:type="spellEnd"/>
      <w:r w:rsidRPr="001D1830">
        <w:t xml:space="preserve">, Eric Korngold, Franz Schmidt, Serge </w:t>
      </w:r>
      <w:proofErr w:type="spellStart"/>
      <w:r w:rsidRPr="001D1830">
        <w:t>Bortkiewicz</w:t>
      </w:r>
      <w:proofErr w:type="spellEnd"/>
      <w:r w:rsidRPr="001D1830">
        <w:t>, and Alexa</w:t>
      </w:r>
      <w:r w:rsidRPr="001D1830">
        <w:t>n</w:t>
      </w:r>
      <w:r w:rsidRPr="001D1830">
        <w:t xml:space="preserve">der </w:t>
      </w:r>
      <w:proofErr w:type="spellStart"/>
      <w:r w:rsidRPr="001D1830">
        <w:t>Tansman</w:t>
      </w:r>
      <w:proofErr w:type="spellEnd"/>
      <w:r w:rsidRPr="001D1830">
        <w:t xml:space="preserve"> – are largely forgotten, and unknown to today’s audiences.  Others – Benjamin Bri</w:t>
      </w:r>
      <w:r w:rsidRPr="001D1830">
        <w:t>t</w:t>
      </w:r>
      <w:r w:rsidRPr="001D1830">
        <w:t xml:space="preserve">ten, Richard Strauss, Sergei </w:t>
      </w:r>
      <w:proofErr w:type="spellStart"/>
      <w:r w:rsidRPr="001D1830">
        <w:t>Prokofieff</w:t>
      </w:r>
      <w:proofErr w:type="spellEnd"/>
      <w:r w:rsidRPr="001D1830">
        <w:t>, Paul Hindemith, and Maurice Ravel – are canonized co</w:t>
      </w:r>
      <w:r w:rsidRPr="001D1830">
        <w:t>m</w:t>
      </w:r>
      <w:r w:rsidRPr="001D1830">
        <w:t>posers with an enduring reputation.  Of these, Ravel is unquestionably the most important to the present discussion, b</w:t>
      </w:r>
      <w:r w:rsidRPr="001D1830">
        <w:t>e</w:t>
      </w:r>
      <w:r w:rsidRPr="001D1830">
        <w:t>cause his “Wittgenstein Concerto” has itself become a standard repertoire item of the co</w:t>
      </w:r>
      <w:r w:rsidRPr="001D1830">
        <w:t>n</w:t>
      </w:r>
      <w:r w:rsidRPr="001D1830">
        <w:t xml:space="preserve">cert-world.  Ravel’s </w:t>
      </w:r>
      <w:r w:rsidRPr="001D1830">
        <w:rPr>
          <w:i/>
        </w:rPr>
        <w:t>Concerto pour la main gauche</w:t>
      </w:r>
      <w:r w:rsidRPr="001D1830">
        <w:t xml:space="preserve"> is regularly performed and recorded by “normal” two-handed p</w:t>
      </w:r>
      <w:r w:rsidRPr="001D1830">
        <w:t>i</w:t>
      </w:r>
      <w:r w:rsidRPr="001D1830">
        <w:t xml:space="preserve">ano virtuosi (such as </w:t>
      </w:r>
      <w:proofErr w:type="spellStart"/>
      <w:r w:rsidRPr="001D1830">
        <w:t>Casadesus</w:t>
      </w:r>
      <w:proofErr w:type="spellEnd"/>
      <w:r w:rsidRPr="001D1830">
        <w:t xml:space="preserve">, De </w:t>
      </w:r>
      <w:proofErr w:type="spellStart"/>
      <w:r w:rsidRPr="001D1830">
        <w:t>Larrocha</w:t>
      </w:r>
      <w:proofErr w:type="spellEnd"/>
      <w:r w:rsidRPr="001D1830">
        <w:t xml:space="preserve">, </w:t>
      </w:r>
      <w:proofErr w:type="spellStart"/>
      <w:r w:rsidRPr="001D1830">
        <w:t>Entrement</w:t>
      </w:r>
      <w:proofErr w:type="spellEnd"/>
      <w:r w:rsidRPr="001D1830">
        <w:t xml:space="preserve">, </w:t>
      </w:r>
      <w:proofErr w:type="spellStart"/>
      <w:r w:rsidRPr="001D1830">
        <w:t>Katchen</w:t>
      </w:r>
      <w:proofErr w:type="spellEnd"/>
      <w:r w:rsidRPr="001D1830">
        <w:t>, and Zimmerman), as it is generally consi</w:t>
      </w:r>
      <w:r w:rsidRPr="001D1830">
        <w:t>d</w:t>
      </w:r>
      <w:r w:rsidRPr="001D1830">
        <w:t>ered to be one of Ravel’s greatest and most unusual works.</w:t>
      </w:r>
      <w:r>
        <w:rPr>
          <w:rFonts w:eastAsiaTheme="majorEastAsia"/>
          <w:vertAlign w:val="superscript"/>
        </w:rPr>
        <w:t>7</w:t>
      </w:r>
    </w:p>
    <w:p w:rsidR="001D1830" w:rsidRPr="001D1830" w:rsidRDefault="001D1830" w:rsidP="001D1830">
      <w:pPr>
        <w:ind w:firstLine="720"/>
      </w:pPr>
    </w:p>
    <w:p w:rsidR="001D1830" w:rsidRPr="001D1830" w:rsidRDefault="001D1830" w:rsidP="001D1830">
      <w:pPr>
        <w:ind w:firstLine="720"/>
      </w:pPr>
      <w:r w:rsidRPr="001D1830">
        <w:t>On the other hand, the list of composers who wrote works for Wittgenstein is noteworthy also for several names that are absent.  It is no accident, for example, that Wit</w:t>
      </w:r>
      <w:r w:rsidRPr="001D1830">
        <w:t>t</w:t>
      </w:r>
      <w:r w:rsidRPr="001D1830">
        <w:t xml:space="preserve">genstein </w:t>
      </w:r>
      <w:r w:rsidRPr="001D1830">
        <w:rPr>
          <w:i/>
        </w:rPr>
        <w:t>did</w:t>
      </w:r>
      <w:r w:rsidRPr="001D1830">
        <w:t xml:space="preserve"> </w:t>
      </w:r>
      <w:r w:rsidRPr="001D1830">
        <w:rPr>
          <w:i/>
        </w:rPr>
        <w:t>not</w:t>
      </w:r>
      <w:r w:rsidRPr="001D1830">
        <w:t xml:space="preserve"> commission one-handed repertoires from Arnold Schoenberg, or Igor Stravinsky, or </w:t>
      </w:r>
      <w:proofErr w:type="spellStart"/>
      <w:r w:rsidRPr="001D1830">
        <w:t>Bela</w:t>
      </w:r>
      <w:proofErr w:type="spellEnd"/>
      <w:r w:rsidRPr="001D1830">
        <w:t xml:space="preserve"> Bartok.  Wittgenstein’s musical tastes were decidedly romant</w:t>
      </w:r>
      <w:r w:rsidRPr="001D1830">
        <w:t>i</w:t>
      </w:r>
      <w:r w:rsidRPr="001D1830">
        <w:t>cist, and the intensely dissonant styles of these arch-modernist composers were alien to Wittgenstein.  It is significant that, although he did commission works from Hi</w:t>
      </w:r>
      <w:r w:rsidRPr="001D1830">
        <w:t>n</w:t>
      </w:r>
      <w:r w:rsidRPr="001D1830">
        <w:t xml:space="preserve">demith and </w:t>
      </w:r>
      <w:proofErr w:type="spellStart"/>
      <w:r w:rsidRPr="001D1830">
        <w:t>Prokofieff</w:t>
      </w:r>
      <w:proofErr w:type="spellEnd"/>
      <w:r w:rsidRPr="001D1830">
        <w:t xml:space="preserve"> (both of whom were fairly modernistic), in each </w:t>
      </w:r>
      <w:r w:rsidRPr="001D1830">
        <w:rPr>
          <w:strike/>
        </w:rPr>
        <w:t>both</w:t>
      </w:r>
      <w:r w:rsidRPr="001D1830">
        <w:t xml:space="preserve"> case, he r</w:t>
      </w:r>
      <w:r w:rsidRPr="001D1830">
        <w:t>e</w:t>
      </w:r>
      <w:r w:rsidRPr="001D1830">
        <w:t>jected the</w:t>
      </w:r>
      <w:r w:rsidRPr="001D1830">
        <w:rPr>
          <w:strike/>
        </w:rPr>
        <w:t>se</w:t>
      </w:r>
      <w:r w:rsidRPr="001D1830">
        <w:t xml:space="preserve"> work</w:t>
      </w:r>
      <w:r w:rsidRPr="001D1830">
        <w:rPr>
          <w:strike/>
        </w:rPr>
        <w:t>s</w:t>
      </w:r>
      <w:r w:rsidRPr="001D1830">
        <w:t xml:space="preserve"> and they were never played. </w:t>
      </w:r>
    </w:p>
    <w:p w:rsidR="001D1830" w:rsidRPr="001D1830" w:rsidRDefault="001D1830" w:rsidP="001D1830">
      <w:pPr>
        <w:ind w:firstLine="720"/>
      </w:pPr>
    </w:p>
    <w:p w:rsidR="001D1830" w:rsidRPr="001D1830" w:rsidRDefault="001D1830" w:rsidP="001D1830">
      <w:pPr>
        <w:ind w:firstLine="720"/>
      </w:pPr>
      <w:r w:rsidRPr="001D1830">
        <w:t xml:space="preserve">Wittgenstein’s musical preferences are indicated in this entry for Serge </w:t>
      </w:r>
      <w:proofErr w:type="spellStart"/>
      <w:r w:rsidRPr="001D1830">
        <w:t>Bortkiewicz</w:t>
      </w:r>
      <w:proofErr w:type="spellEnd"/>
      <w:r w:rsidRPr="001D1830">
        <w:t xml:space="preserve"> in </w:t>
      </w:r>
      <w:r w:rsidRPr="001D1830">
        <w:rPr>
          <w:i/>
        </w:rPr>
        <w:t>The New Grove</w:t>
      </w:r>
      <w:r w:rsidRPr="001D1830">
        <w:t xml:space="preserve"> –</w:t>
      </w:r>
    </w:p>
    <w:p w:rsidR="001D1830" w:rsidRPr="001D1830" w:rsidRDefault="001D1830" w:rsidP="001D1830">
      <w:pPr>
        <w:ind w:firstLine="540"/>
      </w:pPr>
    </w:p>
    <w:p w:rsidR="001D1830" w:rsidRPr="001D1830" w:rsidRDefault="001D1830" w:rsidP="001D1830">
      <w:pPr>
        <w:ind w:left="720" w:right="720"/>
      </w:pPr>
      <w:r w:rsidRPr="001D1830">
        <w:t>“</w:t>
      </w:r>
      <w:proofErr w:type="spellStart"/>
      <w:r w:rsidRPr="001D1830">
        <w:t>Bortkiewicz’s</w:t>
      </w:r>
      <w:proofErr w:type="spellEnd"/>
      <w:r w:rsidRPr="001D1830">
        <w:t xml:space="preserve"> piano style is rather typical of the Post-Romantic Russian tradition:  based on Liszt and Chopin, nu</w:t>
      </w:r>
      <w:r w:rsidRPr="001D1830">
        <w:t>r</w:t>
      </w:r>
      <w:r w:rsidRPr="001D1830">
        <w:t xml:space="preserve">tured by </w:t>
      </w:r>
      <w:proofErr w:type="spellStart"/>
      <w:r w:rsidRPr="001D1830">
        <w:t>Tchaikowsky</w:t>
      </w:r>
      <w:proofErr w:type="spellEnd"/>
      <w:r w:rsidRPr="001D1830">
        <w:t xml:space="preserve"> and Russian folklore, virtually unaffected by 20</w:t>
      </w:r>
      <w:r w:rsidRPr="001D1830">
        <w:rPr>
          <w:vertAlign w:val="superscript"/>
        </w:rPr>
        <w:t>th</w:t>
      </w:r>
      <w:r w:rsidRPr="001D1830">
        <w:t xml:space="preserve"> century trends in Europe.  His workmanship is meticulous, his imagination colorful and sens</w:t>
      </w:r>
      <w:r w:rsidRPr="001D1830">
        <w:t>i</w:t>
      </w:r>
      <w:r w:rsidRPr="001D1830">
        <w:t xml:space="preserve">tive, his piano writing idiomatic…” </w:t>
      </w:r>
      <w:proofErr w:type="gramStart"/>
      <w:r w:rsidRPr="001D1830">
        <w:t>(Schwartz, 1994).</w:t>
      </w:r>
      <w:proofErr w:type="gramEnd"/>
    </w:p>
    <w:p w:rsidR="001D1830" w:rsidRPr="001D1830" w:rsidRDefault="001D1830" w:rsidP="001D1830">
      <w:pPr>
        <w:ind w:left="540" w:right="720"/>
      </w:pPr>
    </w:p>
    <w:p w:rsidR="001D1830" w:rsidRPr="001D1830" w:rsidRDefault="001D1830" w:rsidP="001D1830">
      <w:pPr>
        <w:ind w:firstLine="720"/>
      </w:pPr>
      <w:r w:rsidRPr="001D1830">
        <w:t>Unfortunately, the phrase, “virtually unaffected by 20</w:t>
      </w:r>
      <w:r w:rsidRPr="001D1830">
        <w:rPr>
          <w:vertAlign w:val="superscript"/>
        </w:rPr>
        <w:t>th</w:t>
      </w:r>
      <w:r w:rsidRPr="001D1830">
        <w:t xml:space="preserve"> century trends,” carries with it the invidious implication that composers such as </w:t>
      </w:r>
      <w:proofErr w:type="spellStart"/>
      <w:r w:rsidRPr="001D1830">
        <w:t>Bortkiewicz</w:t>
      </w:r>
      <w:proofErr w:type="spellEnd"/>
      <w:r w:rsidRPr="001D1830">
        <w:t xml:space="preserve"> failed to pa</w:t>
      </w:r>
      <w:r w:rsidRPr="001D1830">
        <w:t>r</w:t>
      </w:r>
      <w:r w:rsidRPr="001D1830">
        <w:t>take of the major cultural events of their own times, essentially because they continued, in the twentieth century to adhere to a romanticist musical i</w:t>
      </w:r>
      <w:r w:rsidRPr="001D1830">
        <w:t>d</w:t>
      </w:r>
      <w:r w:rsidRPr="001D1830">
        <w:t>iom.  Thus Schoenberg, who lived from 1874 to 1951, is considered a genuine “twentieth century composer” because his harmonic style was i</w:t>
      </w:r>
      <w:r w:rsidRPr="001D1830">
        <w:t>n</w:t>
      </w:r>
      <w:r w:rsidRPr="001D1830">
        <w:t xml:space="preserve">vented in the twentieth century, while the younger </w:t>
      </w:r>
      <w:proofErr w:type="spellStart"/>
      <w:r w:rsidRPr="001D1830">
        <w:t>Bortkiewicz</w:t>
      </w:r>
      <w:proofErr w:type="spellEnd"/>
      <w:r w:rsidRPr="001D1830">
        <w:t xml:space="preserve"> (1877-1952) is likely to be thought of as a musical anachronism, as one whose musical creati</w:t>
      </w:r>
      <w:r w:rsidRPr="001D1830">
        <w:t>v</w:t>
      </w:r>
      <w:r w:rsidRPr="001D1830">
        <w:t xml:space="preserve">ity was not in keeping with the spirit of the times.   This sort of </w:t>
      </w:r>
      <w:proofErr w:type="spellStart"/>
      <w:r w:rsidRPr="001D1830">
        <w:t>historiological</w:t>
      </w:r>
      <w:proofErr w:type="spellEnd"/>
      <w:r w:rsidRPr="001D1830">
        <w:t xml:space="preserve"> ideology tends to diminish the histor</w:t>
      </w:r>
      <w:r w:rsidRPr="001D1830">
        <w:t>i</w:t>
      </w:r>
      <w:r w:rsidRPr="001D1830">
        <w:t>cal significance of Wittgenstein’s career, since he eschewed, by and large, the more striking stylistic innovations of composers such as Schoe</w:t>
      </w:r>
      <w:r w:rsidRPr="001D1830">
        <w:t>n</w:t>
      </w:r>
      <w:r w:rsidRPr="001D1830">
        <w:t xml:space="preserve">berg, Bartok, Stravinsky, Berg and Webern.  </w:t>
      </w:r>
    </w:p>
    <w:p w:rsidR="001D1830" w:rsidRPr="001D1830" w:rsidRDefault="001D1830" w:rsidP="001D1830">
      <w:pPr>
        <w:ind w:firstLine="720"/>
      </w:pPr>
    </w:p>
    <w:p w:rsidR="001D1830" w:rsidRPr="001D1830" w:rsidRDefault="001D1830" w:rsidP="001D1830">
      <w:pPr>
        <w:ind w:firstLine="720"/>
      </w:pPr>
      <w:r w:rsidRPr="001D1830">
        <w:t>If, in the context of academic music hi</w:t>
      </w:r>
      <w:r w:rsidRPr="001D1830">
        <w:t>s</w:t>
      </w:r>
      <w:r w:rsidRPr="001D1830">
        <w:t>tory, Wittgenstein’s career is not treated as a “freak-show,” it is, nevertheless, treated as a musicolog</w:t>
      </w:r>
      <w:r w:rsidRPr="001D1830">
        <w:t>i</w:t>
      </w:r>
      <w:r w:rsidRPr="001D1830">
        <w:t>cal sidebar, as something standing to one side of the mainstream of music historical evolution.  It occurs to me that this is mislea</w:t>
      </w:r>
      <w:r w:rsidRPr="001D1830">
        <w:t>d</w:t>
      </w:r>
      <w:r w:rsidRPr="001D1830">
        <w:t>ing for two reasons.  First, it implicitly treats “music” as an absolute, autonomous, and self-directed d</w:t>
      </w:r>
      <w:r w:rsidRPr="001D1830">
        <w:t>o</w:t>
      </w:r>
      <w:r w:rsidRPr="001D1830">
        <w:t xml:space="preserve">main </w:t>
      </w:r>
      <w:r w:rsidRPr="001D1830">
        <w:rPr>
          <w:i/>
        </w:rPr>
        <w:t>having its own history</w:t>
      </w:r>
      <w:r w:rsidRPr="001D1830">
        <w:t>, a history that in the twentieth century was fixated on the evolution of ha</w:t>
      </w:r>
      <w:r w:rsidRPr="001D1830">
        <w:t>r</w:t>
      </w:r>
      <w:r w:rsidRPr="001D1830">
        <w:t xml:space="preserve">monic styles in an increasingly dissonant fashion. Second, it elides the very </w:t>
      </w:r>
      <w:r w:rsidRPr="001D1830">
        <w:lastRenderedPageBreak/>
        <w:t>important element of cultural disruption that was, in point of historical fact, caused by the events of Paul Wittgenstein’s c</w:t>
      </w:r>
      <w:r w:rsidRPr="001D1830">
        <w:t>a</w:t>
      </w:r>
      <w:r w:rsidRPr="001D1830">
        <w:t>reer.</w:t>
      </w:r>
    </w:p>
    <w:p w:rsidR="001D1830" w:rsidRPr="001D1830" w:rsidRDefault="001D1830" w:rsidP="001D1830">
      <w:pPr>
        <w:ind w:firstLine="720"/>
      </w:pPr>
    </w:p>
    <w:p w:rsidR="001D1830" w:rsidRPr="001D1830" w:rsidRDefault="001D1830" w:rsidP="001D1830">
      <w:pPr>
        <w:ind w:firstLine="720"/>
      </w:pPr>
      <w:r w:rsidRPr="001D1830">
        <w:t xml:space="preserve">It is not only axiomatic, but also paradigmatic, that musicologists think of an event such as the tumultuous premier of </w:t>
      </w:r>
      <w:r w:rsidRPr="001D1830">
        <w:rPr>
          <w:i/>
        </w:rPr>
        <w:t xml:space="preserve">Le </w:t>
      </w:r>
      <w:proofErr w:type="spellStart"/>
      <w:r w:rsidRPr="001D1830">
        <w:rPr>
          <w:i/>
        </w:rPr>
        <w:t>Sacre</w:t>
      </w:r>
      <w:proofErr w:type="spellEnd"/>
      <w:r w:rsidRPr="001D1830">
        <w:rPr>
          <w:i/>
        </w:rPr>
        <w:t xml:space="preserve"> de </w:t>
      </w:r>
      <w:proofErr w:type="spellStart"/>
      <w:r w:rsidRPr="001D1830">
        <w:rPr>
          <w:i/>
        </w:rPr>
        <w:t>Printemps</w:t>
      </w:r>
      <w:proofErr w:type="spellEnd"/>
      <w:r w:rsidRPr="001D1830">
        <w:t xml:space="preserve"> as defining m</w:t>
      </w:r>
      <w:r w:rsidRPr="001D1830">
        <w:t>o</w:t>
      </w:r>
      <w:r w:rsidRPr="001D1830">
        <w:t xml:space="preserve">ments of twentieth century music history.  Such jarring works as </w:t>
      </w:r>
      <w:r w:rsidRPr="001D1830">
        <w:rPr>
          <w:i/>
        </w:rPr>
        <w:t xml:space="preserve">Le </w:t>
      </w:r>
      <w:proofErr w:type="spellStart"/>
      <w:r w:rsidRPr="001D1830">
        <w:rPr>
          <w:i/>
        </w:rPr>
        <w:t>Sacre</w:t>
      </w:r>
      <w:proofErr w:type="spellEnd"/>
      <w:r w:rsidRPr="001D1830">
        <w:rPr>
          <w:i/>
        </w:rPr>
        <w:t>,</w:t>
      </w:r>
      <w:r w:rsidRPr="001D1830">
        <w:t xml:space="preserve"> or Bartok’s </w:t>
      </w:r>
      <w:r w:rsidRPr="001D1830">
        <w:rPr>
          <w:i/>
        </w:rPr>
        <w:t xml:space="preserve">Allegro </w:t>
      </w:r>
      <w:proofErr w:type="spellStart"/>
      <w:r w:rsidRPr="001D1830">
        <w:rPr>
          <w:i/>
        </w:rPr>
        <w:t>Barbaro</w:t>
      </w:r>
      <w:proofErr w:type="spellEnd"/>
      <w:r w:rsidRPr="001D1830">
        <w:rPr>
          <w:i/>
        </w:rPr>
        <w:t>,</w:t>
      </w:r>
      <w:r w:rsidRPr="001D1830">
        <w:t xml:space="preserve"> or Schoenberg’s </w:t>
      </w:r>
      <w:proofErr w:type="spellStart"/>
      <w:r w:rsidRPr="001D1830">
        <w:rPr>
          <w:i/>
        </w:rPr>
        <w:t>Pierrot</w:t>
      </w:r>
      <w:proofErr w:type="spellEnd"/>
      <w:r w:rsidRPr="001D1830">
        <w:rPr>
          <w:i/>
        </w:rPr>
        <w:t xml:space="preserve"> </w:t>
      </w:r>
      <w:proofErr w:type="spellStart"/>
      <w:r w:rsidRPr="001D1830">
        <w:rPr>
          <w:i/>
        </w:rPr>
        <w:t>Lunaire</w:t>
      </w:r>
      <w:proofErr w:type="spellEnd"/>
      <w:r w:rsidRPr="001D1830">
        <w:t>, are typically characte</w:t>
      </w:r>
      <w:r w:rsidRPr="001D1830">
        <w:t>r</w:t>
      </w:r>
      <w:r w:rsidRPr="001D1830">
        <w:t xml:space="preserve">ized as era-defining works, largely in connection with the spirit of cultural disruption – </w:t>
      </w:r>
      <w:proofErr w:type="spellStart"/>
      <w:r w:rsidRPr="001D1830">
        <w:rPr>
          <w:i/>
        </w:rPr>
        <w:t>epater</w:t>
      </w:r>
      <w:proofErr w:type="spellEnd"/>
      <w:r w:rsidRPr="001D1830">
        <w:rPr>
          <w:i/>
        </w:rPr>
        <w:t xml:space="preserve"> le bou</w:t>
      </w:r>
      <w:r w:rsidRPr="001D1830">
        <w:rPr>
          <w:i/>
        </w:rPr>
        <w:t>r</w:t>
      </w:r>
      <w:r w:rsidRPr="001D1830">
        <w:rPr>
          <w:i/>
        </w:rPr>
        <w:t xml:space="preserve">geois – </w:t>
      </w:r>
      <w:proofErr w:type="gramStart"/>
      <w:r w:rsidRPr="001D1830">
        <w:t>that</w:t>
      </w:r>
      <w:proofErr w:type="gramEnd"/>
      <w:r w:rsidRPr="001D1830">
        <w:t xml:space="preserve"> they created.  Alongside such a standard, the career of Paul Wittge</w:t>
      </w:r>
      <w:r w:rsidRPr="001D1830">
        <w:t>n</w:t>
      </w:r>
      <w:r w:rsidRPr="001D1830">
        <w:t>stein is likely to be thought of merely as a curiosity, a personality-story with only a minimum of “musical” significance, and this, b</w:t>
      </w:r>
      <w:r w:rsidRPr="001D1830">
        <w:t>e</w:t>
      </w:r>
      <w:r w:rsidRPr="001D1830">
        <w:t>cause Wittgenstein’s musical taste was “conservative,” and not in keeping with the harmonically “progressive” developments of “the twentieth ce</w:t>
      </w:r>
      <w:r w:rsidRPr="001D1830">
        <w:t>n</w:t>
      </w:r>
      <w:r w:rsidRPr="001D1830">
        <w:t xml:space="preserve">tury.”  </w:t>
      </w:r>
    </w:p>
    <w:p w:rsidR="001D1830" w:rsidRPr="001D1830" w:rsidRDefault="001D1830" w:rsidP="001D1830">
      <w:pPr>
        <w:ind w:firstLine="720"/>
      </w:pPr>
    </w:p>
    <w:p w:rsidR="001D1830" w:rsidRPr="001D1830" w:rsidRDefault="001D1830" w:rsidP="001D1830">
      <w:pPr>
        <w:ind w:firstLine="720"/>
      </w:pPr>
      <w:r w:rsidRPr="001D1830">
        <w:t>In spite, or perhaps, rather, in light of this, it is important to state directly that Wittgenstein’s career cr</w:t>
      </w:r>
      <w:r w:rsidRPr="001D1830">
        <w:t>e</w:t>
      </w:r>
      <w:r w:rsidRPr="001D1830">
        <w:t>ated its own cultural upheaval, identifiable on at least two counts.  First, the concert-going public was amazed.  Se</w:t>
      </w:r>
      <w:r w:rsidRPr="001D1830">
        <w:t>c</w:t>
      </w:r>
      <w:r w:rsidRPr="001D1830">
        <w:t>ond, the experts didn’t know what to make of it.  But, hello:  Confused amazement might well be taken as the characte</w:t>
      </w:r>
      <w:r w:rsidRPr="001D1830">
        <w:t>r</w:t>
      </w:r>
      <w:r w:rsidRPr="001D1830">
        <w:t xml:space="preserve">istic trait of the cultural response to </w:t>
      </w:r>
      <w:r w:rsidRPr="001D1830">
        <w:rPr>
          <w:i/>
        </w:rPr>
        <w:t xml:space="preserve">Le </w:t>
      </w:r>
      <w:proofErr w:type="spellStart"/>
      <w:r w:rsidRPr="001D1830">
        <w:rPr>
          <w:i/>
        </w:rPr>
        <w:t>Sacre</w:t>
      </w:r>
      <w:proofErr w:type="spellEnd"/>
      <w:r w:rsidRPr="001D1830">
        <w:t xml:space="preserve"> and </w:t>
      </w:r>
      <w:proofErr w:type="spellStart"/>
      <w:r w:rsidRPr="001D1830">
        <w:rPr>
          <w:i/>
        </w:rPr>
        <w:t>Pierrot</w:t>
      </w:r>
      <w:proofErr w:type="spellEnd"/>
      <w:r w:rsidRPr="001D1830">
        <w:rPr>
          <w:i/>
        </w:rPr>
        <w:t>.</w:t>
      </w:r>
    </w:p>
    <w:p w:rsidR="001D1830" w:rsidRPr="001D1830" w:rsidRDefault="001D1830" w:rsidP="001D1830">
      <w:pPr>
        <w:ind w:firstLine="720"/>
      </w:pPr>
    </w:p>
    <w:p w:rsidR="001D1830" w:rsidRPr="001D1830" w:rsidRDefault="001D1830" w:rsidP="001D1830">
      <w:pPr>
        <w:ind w:firstLine="720"/>
      </w:pPr>
      <w:r w:rsidRPr="001D1830">
        <w:t>As for the audience’s amazement, I will be brief, and confine myself to the general observation that Wittgenstein’s concerts were universally accepted as “serious” m</w:t>
      </w:r>
      <w:r w:rsidRPr="001D1830">
        <w:t>u</w:t>
      </w:r>
      <w:r w:rsidRPr="001D1830">
        <w:t>sic, and consistently left listeners with the impression that they were listening to a two-handed pianist.   The above-quoted r</w:t>
      </w:r>
      <w:r w:rsidRPr="001D1830">
        <w:t>e</w:t>
      </w:r>
      <w:r w:rsidRPr="001D1830">
        <w:t>mark of the twelve-year-old piano student who didn’t even notice Wittgenstein’s disability is, I think, ample test</w:t>
      </w:r>
      <w:r w:rsidRPr="001D1830">
        <w:t>i</w:t>
      </w:r>
      <w:r w:rsidRPr="001D1830">
        <w:t>mony, even if it came from a young girl.  A young girl is only a young girl, but twelve-year-old girls can be extremely curious and observant, and a twelve-year-old piano st</w:t>
      </w:r>
      <w:r w:rsidRPr="001D1830">
        <w:t>u</w:t>
      </w:r>
      <w:r w:rsidRPr="001D1830">
        <w:t>dent who is in a Vienna concert-hall is not a babe in arms.  This, however, only leads to my second point, for if that young girl didn’t know what to make of things, she was not alone.  Co</w:t>
      </w:r>
      <w:r w:rsidRPr="001D1830">
        <w:t>n</w:t>
      </w:r>
      <w:r w:rsidRPr="001D1830">
        <w:t xml:space="preserve">sider, for example, this commentary from the music pages of </w:t>
      </w:r>
      <w:r w:rsidRPr="001D1830">
        <w:rPr>
          <w:i/>
        </w:rPr>
        <w:t>The New York Herald Tri</w:t>
      </w:r>
      <w:r w:rsidRPr="001D1830">
        <w:rPr>
          <w:i/>
        </w:rPr>
        <w:t>b</w:t>
      </w:r>
      <w:r w:rsidRPr="001D1830">
        <w:rPr>
          <w:i/>
        </w:rPr>
        <w:t>une</w:t>
      </w:r>
      <w:r w:rsidRPr="001D1830">
        <w:t>:</w:t>
      </w:r>
    </w:p>
    <w:p w:rsidR="001D1830" w:rsidRPr="001D1830" w:rsidRDefault="001D1830" w:rsidP="001D1830">
      <w:pPr>
        <w:ind w:right="720"/>
      </w:pPr>
    </w:p>
    <w:p w:rsidR="001D1830" w:rsidRPr="001D1830" w:rsidRDefault="001D1830" w:rsidP="001D1830">
      <w:pPr>
        <w:ind w:left="720" w:right="720"/>
      </w:pPr>
      <w:r w:rsidRPr="001D1830">
        <w:t>“Doubtless the greatest tribute that one could pay to Paul Wittgenstein, the famous one-armed pianist, is a simple statement of the fact that after the first few moments of wondering how in the devil he accomplishes it, one a</w:t>
      </w:r>
      <w:r w:rsidRPr="001D1830">
        <w:t>l</w:t>
      </w:r>
      <w:r w:rsidRPr="001D1830">
        <w:t>most forgets that one was listening to a player whose right sleeve hung empty at his side.  One found oneself engrossed by the sensitiveness of the artist’s phrasing, the extent to which his incredible technique was subordinated to the deli</w:t>
      </w:r>
      <w:r w:rsidRPr="001D1830">
        <w:t>v</w:t>
      </w:r>
      <w:r w:rsidRPr="001D1830">
        <w:t xml:space="preserve">ery of musical thought” </w:t>
      </w:r>
      <w:proofErr w:type="gramStart"/>
      <w:r w:rsidRPr="001D1830">
        <w:t>( quoted</w:t>
      </w:r>
      <w:proofErr w:type="gramEnd"/>
      <w:r w:rsidRPr="001D1830">
        <w:t xml:space="preserve"> in </w:t>
      </w:r>
      <w:proofErr w:type="spellStart"/>
      <w:r w:rsidRPr="001D1830">
        <w:t>Flindell</w:t>
      </w:r>
      <w:proofErr w:type="spellEnd"/>
      <w:r w:rsidRPr="001D1830">
        <w:t>, 1971, p. 117).</w:t>
      </w:r>
    </w:p>
    <w:p w:rsidR="001D1830" w:rsidRPr="001D1830" w:rsidRDefault="001D1830" w:rsidP="001D1830">
      <w:pPr>
        <w:ind w:right="720"/>
      </w:pPr>
    </w:p>
    <w:p w:rsidR="001D1830" w:rsidRPr="001D1830" w:rsidRDefault="001D1830" w:rsidP="001D1830">
      <w:pPr>
        <w:ind w:firstLine="720"/>
        <w:rPr>
          <w:i/>
        </w:rPr>
      </w:pPr>
      <w:r w:rsidRPr="001D1830">
        <w:t>There are, today, numerous recordings of Wittge</w:t>
      </w:r>
      <w:r w:rsidRPr="001D1830">
        <w:t>n</w:t>
      </w:r>
      <w:r w:rsidRPr="001D1830">
        <w:t>stein’s performances, and there should be little question but that this reviewer’s incredulity about “how in the devil he accomplishes it” is misplaced: Wittgenstein’s pianistic tec</w:t>
      </w:r>
      <w:r w:rsidRPr="001D1830">
        <w:t>h</w:t>
      </w:r>
      <w:r w:rsidRPr="001D1830">
        <w:t xml:space="preserve">nique was markedly limited.  The period between the two world wars was an era when pianistic giants walked the earth; our </w:t>
      </w:r>
      <w:r w:rsidRPr="001D1830">
        <w:rPr>
          <w:i/>
        </w:rPr>
        <w:t>Herald Tribune</w:t>
      </w:r>
      <w:r w:rsidRPr="001D1830">
        <w:t xml:space="preserve"> reviewer would most assu</w:t>
      </w:r>
      <w:r w:rsidRPr="001D1830">
        <w:t>r</w:t>
      </w:r>
      <w:r w:rsidRPr="001D1830">
        <w:t xml:space="preserve">edly have been familiar with the piano playing of Moritz Rosenthal, Serge Rachmaninoff, Josef </w:t>
      </w:r>
      <w:proofErr w:type="spellStart"/>
      <w:r w:rsidRPr="001D1830">
        <w:t>Lhevinne</w:t>
      </w:r>
      <w:proofErr w:type="spellEnd"/>
      <w:r w:rsidRPr="001D1830">
        <w:t>, and J</w:t>
      </w:r>
      <w:r w:rsidRPr="001D1830">
        <w:t>o</w:t>
      </w:r>
      <w:r w:rsidRPr="001D1830">
        <w:t>seph Hoffman, each or any of whom could have tied at least one hand b</w:t>
      </w:r>
      <w:r w:rsidRPr="001D1830">
        <w:t>e</w:t>
      </w:r>
      <w:r w:rsidRPr="001D1830">
        <w:t>hind his back and still played circles around Paul Wittgenstein.  And</w:t>
      </w:r>
      <w:r w:rsidRPr="001D1830">
        <w:rPr>
          <w:i/>
        </w:rPr>
        <w:t xml:space="preserve"> </w:t>
      </w:r>
      <w:r w:rsidRPr="001D1830">
        <w:t xml:space="preserve">I didn’t yet mention Leopold </w:t>
      </w:r>
      <w:proofErr w:type="spellStart"/>
      <w:r w:rsidRPr="001D1830">
        <w:t>Godowski</w:t>
      </w:r>
      <w:proofErr w:type="spellEnd"/>
      <w:r w:rsidRPr="001D1830">
        <w:t>, the super-virtuoso sometimes called “the apo</w:t>
      </w:r>
      <w:r w:rsidRPr="001D1830">
        <w:t>s</w:t>
      </w:r>
      <w:r w:rsidRPr="001D1830">
        <w:t xml:space="preserve">tle of the left </w:t>
      </w:r>
      <w:r w:rsidRPr="001D1830">
        <w:lastRenderedPageBreak/>
        <w:t>hand,” in connection with his many tra</w:t>
      </w:r>
      <w:r w:rsidRPr="001D1830">
        <w:t>n</w:t>
      </w:r>
      <w:r w:rsidRPr="001D1830">
        <w:t xml:space="preserve">scriptions and compositions for the left hand </w:t>
      </w:r>
      <w:proofErr w:type="gramStart"/>
      <w:r w:rsidRPr="001D1830">
        <w:t>alone.</w:t>
      </w:r>
      <w:r>
        <w:rPr>
          <w:rFonts w:eastAsiaTheme="majorEastAsia"/>
          <w:vertAlign w:val="superscript"/>
        </w:rPr>
        <w:t>8</w:t>
      </w:r>
      <w:r w:rsidRPr="001D1830">
        <w:t xml:space="preserve">  Far</w:t>
      </w:r>
      <w:proofErr w:type="gramEnd"/>
      <w:r w:rsidRPr="001D1830">
        <w:t>, far more significant in this commentary is the reviewer’s refe</w:t>
      </w:r>
      <w:r w:rsidRPr="001D1830">
        <w:t>r</w:t>
      </w:r>
      <w:r w:rsidRPr="001D1830">
        <w:t>ence to “a player whose right sleeve hung empty at his side.”  Surely, the reviewer’s familiarity with the likes of Rachma</w:t>
      </w:r>
      <w:r w:rsidRPr="001D1830">
        <w:t>n</w:t>
      </w:r>
      <w:r w:rsidRPr="001D1830">
        <w:t xml:space="preserve">inoff and </w:t>
      </w:r>
      <w:proofErr w:type="spellStart"/>
      <w:r w:rsidRPr="001D1830">
        <w:t>Lhevinne</w:t>
      </w:r>
      <w:proofErr w:type="spellEnd"/>
      <w:r w:rsidRPr="001D1830">
        <w:t xml:space="preserve"> had not prepared his critical sens</w:t>
      </w:r>
      <w:r w:rsidRPr="001D1830">
        <w:t>i</w:t>
      </w:r>
      <w:r w:rsidRPr="001D1830">
        <w:t xml:space="preserve">bilities for </w:t>
      </w:r>
      <w:r w:rsidRPr="001D1830">
        <w:rPr>
          <w:i/>
        </w:rPr>
        <w:t>this!</w:t>
      </w:r>
    </w:p>
    <w:p w:rsidR="001D1830" w:rsidRPr="001D1830" w:rsidRDefault="001D1830" w:rsidP="001D1830">
      <w:pPr>
        <w:ind w:firstLine="720"/>
      </w:pPr>
    </w:p>
    <w:p w:rsidR="001D1830" w:rsidRPr="001D1830" w:rsidRDefault="001D1830" w:rsidP="001D1830">
      <w:pPr>
        <w:ind w:firstLine="720"/>
        <w:rPr>
          <w:vertAlign w:val="superscript"/>
        </w:rPr>
      </w:pPr>
      <w:r w:rsidRPr="001D1830">
        <w:t xml:space="preserve">In fact, the above </w:t>
      </w:r>
      <w:r w:rsidRPr="001D1830">
        <w:rPr>
          <w:i/>
        </w:rPr>
        <w:t>Herald Tribune</w:t>
      </w:r>
      <w:r w:rsidRPr="001D1830">
        <w:t xml:space="preserve"> quotation comes from a review of a Wittgenstein performance of the Ravel concerto, and it should be said directly that Ravel’s co</w:t>
      </w:r>
      <w:r w:rsidRPr="001D1830">
        <w:t>n</w:t>
      </w:r>
      <w:r w:rsidRPr="001D1830">
        <w:t>certo, rather like some of the major works of the dissonant modernists (</w:t>
      </w:r>
      <w:r w:rsidRPr="001D1830">
        <w:rPr>
          <w:i/>
        </w:rPr>
        <w:t xml:space="preserve">Le </w:t>
      </w:r>
      <w:proofErr w:type="spellStart"/>
      <w:r w:rsidRPr="001D1830">
        <w:rPr>
          <w:i/>
        </w:rPr>
        <w:t>Sacre</w:t>
      </w:r>
      <w:proofErr w:type="spellEnd"/>
      <w:r w:rsidRPr="001D1830">
        <w:rPr>
          <w:i/>
        </w:rPr>
        <w:t>,</w:t>
      </w:r>
      <w:r w:rsidRPr="001D1830">
        <w:t xml:space="preserve"> or </w:t>
      </w:r>
      <w:proofErr w:type="spellStart"/>
      <w:r w:rsidRPr="001D1830">
        <w:rPr>
          <w:i/>
        </w:rPr>
        <w:t>Pierrot</w:t>
      </w:r>
      <w:proofErr w:type="spellEnd"/>
      <w:r w:rsidRPr="001D1830">
        <w:rPr>
          <w:i/>
        </w:rPr>
        <w:t xml:space="preserve"> </w:t>
      </w:r>
      <w:proofErr w:type="spellStart"/>
      <w:r w:rsidRPr="001D1830">
        <w:rPr>
          <w:i/>
        </w:rPr>
        <w:t>Lunaire</w:t>
      </w:r>
      <w:proofErr w:type="spellEnd"/>
      <w:r w:rsidRPr="001D1830">
        <w:t>), created a furor-sensation that i</w:t>
      </w:r>
      <w:r w:rsidRPr="001D1830">
        <w:t>n</w:t>
      </w:r>
      <w:r w:rsidRPr="001D1830">
        <w:t>cluded its own quotient  of confusion and misunderstanding.  For example, it is a point of conside</w:t>
      </w:r>
      <w:r w:rsidRPr="001D1830">
        <w:t>r</w:t>
      </w:r>
      <w:r w:rsidRPr="001D1830">
        <w:t>able mystique that the Ravel concerto creates the illusion that the pianist is playing with two hands.  As has already been me</w:t>
      </w:r>
      <w:r w:rsidRPr="001D1830">
        <w:t>n</w:t>
      </w:r>
      <w:r w:rsidRPr="001D1830">
        <w:t xml:space="preserve">tioned, the illusion of </w:t>
      </w:r>
      <w:proofErr w:type="spellStart"/>
      <w:r w:rsidRPr="001D1830">
        <w:t>twohandedness</w:t>
      </w:r>
      <w:proofErr w:type="spellEnd"/>
      <w:r w:rsidRPr="001D1830">
        <w:t xml:space="preserve"> was a characteristic of Wittgenstein’s perfor</w:t>
      </w:r>
      <w:r w:rsidRPr="001D1830">
        <w:t>m</w:t>
      </w:r>
      <w:r w:rsidRPr="001D1830">
        <w:t xml:space="preserve">ances generally, but the impact of Ravel’s concerto was to introduce this issue anew, as though the salient accomplishment of Ravel’s concerto was the illusion of two-handedness.  As though arguing in favor of this canard, none other than Alfred </w:t>
      </w:r>
      <w:proofErr w:type="spellStart"/>
      <w:r w:rsidRPr="001D1830">
        <w:t>Co</w:t>
      </w:r>
      <w:r w:rsidRPr="001D1830">
        <w:t>r</w:t>
      </w:r>
      <w:r w:rsidRPr="001D1830">
        <w:t>tot</w:t>
      </w:r>
      <w:proofErr w:type="spellEnd"/>
      <w:r w:rsidRPr="001D1830">
        <w:t xml:space="preserve">, who was perhaps the most celebrated French pianist of that epoch, re-wrote the entire solo part for two hands!  Hastily should it be said that as soon as he learned about it, Ravel expressly forbade its performance, but </w:t>
      </w:r>
      <w:proofErr w:type="spellStart"/>
      <w:r w:rsidRPr="001D1830">
        <w:t>Cortot’s</w:t>
      </w:r>
      <w:proofErr w:type="spellEnd"/>
      <w:r w:rsidRPr="001D1830">
        <w:t xml:space="preserve"> ve</w:t>
      </w:r>
      <w:r w:rsidRPr="001D1830">
        <w:t>n</w:t>
      </w:r>
      <w:r w:rsidRPr="001D1830">
        <w:t xml:space="preserve">ture bears witness to the mystique of the Ravel concerto, in which a one-armed pianist does what another pianist would do with two. </w:t>
      </w:r>
      <w:r>
        <w:rPr>
          <w:rFonts w:eastAsiaTheme="majorEastAsia"/>
          <w:vertAlign w:val="superscript"/>
        </w:rPr>
        <w:t>9</w:t>
      </w:r>
    </w:p>
    <w:p w:rsidR="001D1830" w:rsidRPr="001D1830" w:rsidRDefault="001D1830" w:rsidP="001D1830">
      <w:pPr>
        <w:ind w:firstLine="720"/>
      </w:pPr>
    </w:p>
    <w:p w:rsidR="001D1830" w:rsidRPr="001D1830" w:rsidRDefault="001D1830" w:rsidP="001D1830">
      <w:pPr>
        <w:ind w:firstLine="720"/>
      </w:pPr>
      <w:r w:rsidRPr="001D1830">
        <w:t>There was one particularly important contemporary observer who noted the shortcomings of Wittge</w:t>
      </w:r>
      <w:r w:rsidRPr="001D1830">
        <w:t>n</w:t>
      </w:r>
      <w:r w:rsidRPr="001D1830">
        <w:t>stein’s piano playing, Ravel himself.  After being disappointed by Wittgenstein’s rendition of his co</w:t>
      </w:r>
      <w:r w:rsidRPr="001D1830">
        <w:t>n</w:t>
      </w:r>
      <w:r w:rsidRPr="001D1830">
        <w:t>certo, Ravel went to considerable lengths to dissociate himself from Wittgenstein, and eventually appointed a diffe</w:t>
      </w:r>
      <w:r w:rsidRPr="001D1830">
        <w:t>r</w:t>
      </w:r>
      <w:r w:rsidRPr="001D1830">
        <w:t xml:space="preserve">ent two-handed pianist </w:t>
      </w:r>
      <w:r>
        <w:rPr>
          <w:rFonts w:eastAsiaTheme="majorEastAsia"/>
          <w:vertAlign w:val="superscript"/>
        </w:rPr>
        <w:t>10</w:t>
      </w:r>
      <w:r w:rsidRPr="001D1830">
        <w:t xml:space="preserve"> as the preferred exponent of the piece.  The Ravel-Wittgenstein quarrel provides the juicy gossip that mus</w:t>
      </w:r>
      <w:r w:rsidRPr="001D1830">
        <w:t>i</w:t>
      </w:r>
      <w:r w:rsidRPr="001D1830">
        <w:t>cologists love to whisper:</w:t>
      </w:r>
    </w:p>
    <w:p w:rsidR="001D1830" w:rsidRPr="001D1830" w:rsidRDefault="001D1830" w:rsidP="001D1830">
      <w:pPr>
        <w:ind w:firstLine="720"/>
      </w:pPr>
    </w:p>
    <w:p w:rsidR="001D1830" w:rsidRPr="001D1830" w:rsidRDefault="001D1830" w:rsidP="001D1830">
      <w:pPr>
        <w:ind w:left="720"/>
      </w:pPr>
      <w:r w:rsidRPr="001D1830">
        <w:rPr>
          <w:i/>
        </w:rPr>
        <w:t>Wittgenstein</w:t>
      </w:r>
      <w:r w:rsidRPr="001D1830">
        <w:t>: I am an old hand as a pianist, and what you wrote does not sound right.</w:t>
      </w:r>
    </w:p>
    <w:p w:rsidR="001D1830" w:rsidRPr="001D1830" w:rsidRDefault="001D1830" w:rsidP="001D1830">
      <w:pPr>
        <w:ind w:left="720"/>
      </w:pPr>
      <w:r w:rsidRPr="001D1830">
        <w:rPr>
          <w:i/>
        </w:rPr>
        <w:t>Ravel</w:t>
      </w:r>
      <w:r w:rsidRPr="001D1830">
        <w:t xml:space="preserve">: I am an old hand at orchestration, and it </w:t>
      </w:r>
      <w:r w:rsidRPr="001D1830">
        <w:rPr>
          <w:i/>
        </w:rPr>
        <w:t>does</w:t>
      </w:r>
      <w:r w:rsidRPr="001D1830">
        <w:t xml:space="preserve"> sound right (quoted in Long, 1971, p. 59).</w:t>
      </w:r>
    </w:p>
    <w:p w:rsidR="001D1830" w:rsidRPr="001D1830" w:rsidRDefault="001D1830" w:rsidP="001D1830"/>
    <w:p w:rsidR="001D1830" w:rsidRPr="001D1830" w:rsidRDefault="001D1830" w:rsidP="001D1830">
      <w:pPr>
        <w:ind w:firstLine="720"/>
      </w:pPr>
      <w:r w:rsidRPr="001D1830">
        <w:t xml:space="preserve">Although, as I have indicated, Wittgenstein’s pianistic technique was not </w:t>
      </w:r>
      <w:proofErr w:type="gramStart"/>
      <w:r w:rsidRPr="001D1830">
        <w:t>so</w:t>
      </w:r>
      <w:proofErr w:type="gramEnd"/>
      <w:r w:rsidRPr="001D1830">
        <w:t xml:space="preserve"> advanced as that of some ot</w:t>
      </w:r>
      <w:r w:rsidRPr="001D1830">
        <w:t>h</w:t>
      </w:r>
      <w:r w:rsidRPr="001D1830">
        <w:t>ers, it is apparent that Ravel’s primary misgivings were oriented more toward his style, and partic</w:t>
      </w:r>
      <w:r w:rsidRPr="001D1830">
        <w:t>u</w:t>
      </w:r>
      <w:r w:rsidRPr="001D1830">
        <w:t>larly toward his penchant for making alterations in the composer’s text.  A major point of conflict b</w:t>
      </w:r>
      <w:r w:rsidRPr="001D1830">
        <w:t>e</w:t>
      </w:r>
      <w:r w:rsidRPr="001D1830">
        <w:t>tween Ravel and Wittgenstein was on the matter of whether or not the performer must always a</w:t>
      </w:r>
      <w:r w:rsidRPr="001D1830">
        <w:t>d</w:t>
      </w:r>
      <w:r w:rsidRPr="001D1830">
        <w:t xml:space="preserve">here precisely to the dictates of the score, or whether the performer has the authority to make ad </w:t>
      </w:r>
      <w:proofErr w:type="spellStart"/>
      <w:r w:rsidRPr="001D1830">
        <w:t>lib</w:t>
      </w:r>
      <w:r w:rsidRPr="001D1830">
        <w:t>i</w:t>
      </w:r>
      <w:r w:rsidRPr="001D1830">
        <w:t>tum</w:t>
      </w:r>
      <w:proofErr w:type="spellEnd"/>
      <w:r w:rsidRPr="001D1830">
        <w:t xml:space="preserve"> changes:</w:t>
      </w:r>
    </w:p>
    <w:p w:rsidR="001D1830" w:rsidRPr="001D1830" w:rsidRDefault="001D1830" w:rsidP="001D1830">
      <w:pPr>
        <w:ind w:firstLine="540"/>
      </w:pPr>
    </w:p>
    <w:p w:rsidR="001D1830" w:rsidRPr="001D1830" w:rsidRDefault="001D1830" w:rsidP="001D1830">
      <w:pPr>
        <w:ind w:left="720"/>
      </w:pPr>
      <w:r w:rsidRPr="001D1830">
        <w:rPr>
          <w:i/>
        </w:rPr>
        <w:t>Wittgenstein</w:t>
      </w:r>
      <w:r w:rsidRPr="001D1830">
        <w:t>: Performers must not be slaves!</w:t>
      </w:r>
    </w:p>
    <w:p w:rsidR="001D1830" w:rsidRPr="001D1830" w:rsidRDefault="001D1830" w:rsidP="001D1830">
      <w:pPr>
        <w:ind w:left="720"/>
      </w:pPr>
      <w:r w:rsidRPr="001D1830">
        <w:rPr>
          <w:i/>
        </w:rPr>
        <w:t>Ravel</w:t>
      </w:r>
      <w:r w:rsidRPr="001D1830">
        <w:t xml:space="preserve">: Performers </w:t>
      </w:r>
      <w:r w:rsidRPr="001D1830">
        <w:rPr>
          <w:i/>
        </w:rPr>
        <w:t>are</w:t>
      </w:r>
      <w:r w:rsidRPr="001D1830">
        <w:t xml:space="preserve"> slaves (</w:t>
      </w:r>
      <w:r w:rsidRPr="001D1830">
        <w:rPr>
          <w:i/>
        </w:rPr>
        <w:t>ibid</w:t>
      </w:r>
      <w:r w:rsidRPr="001D1830">
        <w:t xml:space="preserve">). </w:t>
      </w:r>
    </w:p>
    <w:p w:rsidR="001D1830" w:rsidRPr="001D1830" w:rsidRDefault="001D1830" w:rsidP="001D1830">
      <w:pPr>
        <w:ind w:left="720"/>
      </w:pPr>
    </w:p>
    <w:p w:rsidR="001D1830" w:rsidRPr="001D1830" w:rsidRDefault="001D1830" w:rsidP="001D1830">
      <w:pPr>
        <w:ind w:firstLine="720"/>
      </w:pPr>
      <w:r w:rsidRPr="001D1830">
        <w:t>Ravel’s insistence that “performers are slaves” means that as far as Ravel was concerned, the pe</w:t>
      </w:r>
      <w:r w:rsidRPr="001D1830">
        <w:t>r</w:t>
      </w:r>
      <w:r w:rsidRPr="001D1830">
        <w:t>former is obliged to strictly (slavishly) obey the written indications of the score, and is forbidden the license to improvise or make modifications, emendations, and elabo</w:t>
      </w:r>
      <w:r w:rsidRPr="001D1830">
        <w:t>r</w:t>
      </w:r>
      <w:r w:rsidRPr="001D1830">
        <w:t xml:space="preserve">ations.  The urgency of this issue, the reason this engendered conflict with Wittgenstein, is that in the era of </w:t>
      </w:r>
      <w:r w:rsidRPr="001D1830">
        <w:lastRenderedPageBreak/>
        <w:t>pianistic romanticism, many performers took it to be their prerogative to make modif</w:t>
      </w:r>
      <w:r w:rsidRPr="001D1830">
        <w:t>i</w:t>
      </w:r>
      <w:r w:rsidRPr="001D1830">
        <w:t>cations in their work.</w:t>
      </w:r>
    </w:p>
    <w:p w:rsidR="001D1830" w:rsidRPr="001D1830" w:rsidRDefault="001D1830" w:rsidP="001D1830">
      <w:pPr>
        <w:ind w:firstLine="720"/>
      </w:pPr>
    </w:p>
    <w:p w:rsidR="001D1830" w:rsidRPr="001D1830" w:rsidRDefault="001D1830" w:rsidP="001D1830">
      <w:pPr>
        <w:ind w:firstLine="720"/>
      </w:pPr>
      <w:r w:rsidRPr="001D1830">
        <w:t>Why would this have been such a sticking point for Ravel?  Why couldn’t Ravel simply let Wittge</w:t>
      </w:r>
      <w:r w:rsidRPr="001D1830">
        <w:t>n</w:t>
      </w:r>
      <w:r w:rsidRPr="001D1830">
        <w:t>stein “do his own thing?” The most obvious answers relate to the fact that literalistic interpretations of musical scores was very much in ascendancy at the time, and also that Ravel’s compositional style was characte</w:t>
      </w:r>
      <w:r w:rsidRPr="001D1830">
        <w:t>r</w:t>
      </w:r>
      <w:r w:rsidRPr="001D1830">
        <w:t>ized by extremely detailed refinement of particulars (Stravinsky famously cha</w:t>
      </w:r>
      <w:r w:rsidRPr="001D1830">
        <w:t>r</w:t>
      </w:r>
      <w:r w:rsidRPr="001D1830">
        <w:t>acterized Ravel as a “Swiss Watchmaker”).</w:t>
      </w:r>
    </w:p>
    <w:p w:rsidR="001D1830" w:rsidRPr="001D1830" w:rsidRDefault="001D1830" w:rsidP="001D1830">
      <w:pPr>
        <w:ind w:firstLine="720"/>
      </w:pPr>
    </w:p>
    <w:p w:rsidR="001D1830" w:rsidRPr="001D1830" w:rsidRDefault="001D1830" w:rsidP="001D1830">
      <w:pPr>
        <w:ind w:firstLine="720"/>
      </w:pPr>
      <w:r w:rsidRPr="001D1830">
        <w:t>There is, however, an intriguing paradox here.  Maurice Ravel had received a commission from Paul Wittgenstein, a romanticist virtuoso struggling to transcend the lim</w:t>
      </w:r>
      <w:r w:rsidRPr="001D1830">
        <w:t>i</w:t>
      </w:r>
      <w:r w:rsidRPr="001D1830">
        <w:t>tations of his disability (and not to be a “slave” to circumstances).  Ravel was meticulously anti-romanticist and decreed that the sol</w:t>
      </w:r>
      <w:r w:rsidRPr="001D1830">
        <w:t>o</w:t>
      </w:r>
      <w:r w:rsidRPr="001D1830">
        <w:t>ist must indeed be a “slave.”  Nevertheless, Ravel composed a work that, more than any other establishes the soloist (slave?) as the tr</w:t>
      </w:r>
      <w:r w:rsidRPr="001D1830">
        <w:t>i</w:t>
      </w:r>
      <w:r w:rsidRPr="001D1830">
        <w:t>umphant conqueror of the musical event.</w:t>
      </w:r>
    </w:p>
    <w:p w:rsidR="001D1830" w:rsidRPr="001D1830" w:rsidRDefault="001D1830" w:rsidP="001D1830">
      <w:pPr>
        <w:ind w:firstLine="720"/>
      </w:pPr>
    </w:p>
    <w:p w:rsidR="001D1830" w:rsidRPr="001D1830" w:rsidRDefault="001D1830" w:rsidP="001D1830">
      <w:pPr>
        <w:ind w:firstLine="720"/>
      </w:pPr>
      <w:r w:rsidRPr="001D1830">
        <w:t xml:space="preserve">From the viewpoint of a music analyst, the most salient trait of the Ravel Concerto for Left Hand </w:t>
      </w:r>
      <w:proofErr w:type="gramStart"/>
      <w:r w:rsidRPr="001D1830">
        <w:t>pe</w:t>
      </w:r>
      <w:r w:rsidRPr="001D1830">
        <w:t>r</w:t>
      </w:r>
      <w:r w:rsidRPr="001D1830">
        <w:t>tains</w:t>
      </w:r>
      <w:proofErr w:type="gramEnd"/>
      <w:r w:rsidRPr="001D1830">
        <w:t xml:space="preserve"> not the one-hand/two-hands illusion; it is the formal structure of the work.  Alone in the European art music repertoire, the Ravel Concerto for Left Hand is characterized by a solo part that, by the end of the work, has unquestionably become dominant over the o</w:t>
      </w:r>
      <w:r w:rsidRPr="001D1830">
        <w:t>r</w:t>
      </w:r>
      <w:r w:rsidRPr="001D1830">
        <w:t>chestra (which in this case happens to be a very large orchestra).  This formal-structural characteristic makes Ravel’s concerto unique within music hi</w:t>
      </w:r>
      <w:r w:rsidRPr="001D1830">
        <w:t>s</w:t>
      </w:r>
      <w:r w:rsidRPr="001D1830">
        <w:t>tory.  To be sure, the illusion of a two-handed pianist is an important factor within this organizational pattern, but it is important to realize that, in co</w:t>
      </w:r>
      <w:r w:rsidRPr="001D1830">
        <w:t>m</w:t>
      </w:r>
      <w:r w:rsidRPr="001D1830">
        <w:t>parison, no concerto for a two-handed pianist features an orchestra part that is structurally subordinated to the soloist, as is the case with the Ravel Co</w:t>
      </w:r>
      <w:r w:rsidRPr="001D1830">
        <w:t>n</w:t>
      </w:r>
      <w:r w:rsidRPr="001D1830">
        <w:t>certo for Left Hand.</w:t>
      </w:r>
    </w:p>
    <w:p w:rsidR="001D1830" w:rsidRPr="001D1830" w:rsidRDefault="001D1830" w:rsidP="001D1830">
      <w:pPr>
        <w:ind w:firstLine="720"/>
      </w:pPr>
    </w:p>
    <w:p w:rsidR="001D1830" w:rsidRPr="001D1830" w:rsidRDefault="001D1830" w:rsidP="001D1830">
      <w:pPr>
        <w:ind w:firstLine="720"/>
      </w:pPr>
      <w:r w:rsidRPr="001D1830">
        <w:t>This calls for at least a bit of analytical elaboration.  The Ravel concerto is in one movement co</w:t>
      </w:r>
      <w:r w:rsidRPr="001D1830">
        <w:t>m</w:t>
      </w:r>
      <w:r w:rsidRPr="001D1830">
        <w:t>prised of three sections; the first and third of these are slow-moving and in triple meter, the second is a rapid, ta</w:t>
      </w:r>
      <w:r w:rsidRPr="001D1830">
        <w:t>r</w:t>
      </w:r>
      <w:r w:rsidRPr="001D1830">
        <w:t>antella-like passage in duple meter.  By no stretch of the analytical imagination can this rapid middle se</w:t>
      </w:r>
      <w:r w:rsidRPr="001D1830">
        <w:t>c</w:t>
      </w:r>
      <w:r w:rsidRPr="001D1830">
        <w:t>tion be understood as a “development section,” and the one movement of this piece cannot be understood as being “in sonata form.” On the other hand, the first and last sections do indeed relate to each other rather in the fashion of the “exposition” and “recapitulation” of a genuine sonata-form mov</w:t>
      </w:r>
      <w:r w:rsidRPr="001D1830">
        <w:t>e</w:t>
      </w:r>
      <w:r w:rsidRPr="001D1830">
        <w:t>ment (thus:  the final section includes re-statements of all the tunes that had been heard in the opening section, and the re-statements of these various tunes show different key-relationships than had been heard earlier).  The closing section of the Ravel concerto, however, contrasts stu</w:t>
      </w:r>
      <w:r w:rsidRPr="001D1830">
        <w:t>n</w:t>
      </w:r>
      <w:r w:rsidRPr="001D1830">
        <w:t>ningly with a typical concerto recapitulation:  In Ravel’s concerto, the soloist alone plays the lion’s share of the “recapitul</w:t>
      </w:r>
      <w:r w:rsidRPr="001D1830">
        <w:t>a</w:t>
      </w:r>
      <w:r w:rsidRPr="001D1830">
        <w:t>tion,” while the players in the orchestra sit by quietly.  It is not the entire ensemble, but the soloist who si</w:t>
      </w:r>
      <w:r w:rsidRPr="001D1830">
        <w:t>n</w:t>
      </w:r>
      <w:r w:rsidRPr="001D1830">
        <w:t>gle-handedly (!) moves the piece toward its conclusion.  The orchestra returns only very briefly at the very end.  One will find nothing comparable in the concerti of Mozart, Beethoven, Brahms, etc.  No, the hallmark of concerto o</w:t>
      </w:r>
      <w:r w:rsidRPr="001D1830">
        <w:t>r</w:t>
      </w:r>
      <w:r w:rsidRPr="001D1830">
        <w:t>ganization has always been that of symmetry, or equipoise, between the opposed forces of the soloist and the orche</w:t>
      </w:r>
      <w:r w:rsidRPr="001D1830">
        <w:t>s</w:t>
      </w:r>
      <w:r w:rsidRPr="001D1830">
        <w:t xml:space="preserve">tra.  Only in Ravel’s Concerto for the Left Hand is this principle of </w:t>
      </w:r>
      <w:proofErr w:type="spellStart"/>
      <w:r w:rsidRPr="001D1830">
        <w:t>s</w:t>
      </w:r>
      <w:r w:rsidRPr="001D1830">
        <w:t>o</w:t>
      </w:r>
      <w:r w:rsidRPr="001D1830">
        <w:t>ciomusical</w:t>
      </w:r>
      <w:proofErr w:type="spellEnd"/>
      <w:r w:rsidRPr="001D1830">
        <w:t xml:space="preserve"> equipoise superseded by a stunning outburst from the soloist, which unquestionably dominates the orchestra yet without su</w:t>
      </w:r>
      <w:r w:rsidRPr="001D1830">
        <w:t>b</w:t>
      </w:r>
      <w:r w:rsidRPr="001D1830">
        <w:t xml:space="preserve">jugating it.  </w:t>
      </w:r>
    </w:p>
    <w:p w:rsidR="001D1830" w:rsidRPr="001D1830" w:rsidRDefault="001D1830" w:rsidP="001D1830">
      <w:pPr>
        <w:ind w:firstLine="720"/>
      </w:pPr>
    </w:p>
    <w:p w:rsidR="001D1830" w:rsidRPr="001D1830" w:rsidRDefault="001D1830" w:rsidP="001D1830">
      <w:pPr>
        <w:ind w:firstLine="720"/>
      </w:pPr>
      <w:r w:rsidRPr="001D1830">
        <w:lastRenderedPageBreak/>
        <w:t>It is hardly a coincidence that the only concerto in which this is so should be one that was composed sp</w:t>
      </w:r>
      <w:r w:rsidRPr="001D1830">
        <w:t>e</w:t>
      </w:r>
      <w:r w:rsidRPr="001D1830">
        <w:t>cifically for a one-armed war casualty.  And Ravel’s writing for the one-armed soloist is, without que</w:t>
      </w:r>
      <w:r w:rsidRPr="001D1830">
        <w:t>s</w:t>
      </w:r>
      <w:r w:rsidRPr="001D1830">
        <w:t xml:space="preserve">tion, nothing short of astonishing.  But Ravel has done something that is quite different from writing a part that will generate the illusion of a two-handed pianist!  </w:t>
      </w:r>
    </w:p>
    <w:p w:rsidR="001D1830" w:rsidRPr="001D1830" w:rsidRDefault="001D1830" w:rsidP="001D1830">
      <w:pPr>
        <w:ind w:firstLine="720"/>
      </w:pPr>
    </w:p>
    <w:p w:rsidR="001D1830" w:rsidRPr="001D1830" w:rsidRDefault="001D1830" w:rsidP="001D1830">
      <w:pPr>
        <w:ind w:firstLine="720"/>
        <w:rPr>
          <w:vertAlign w:val="superscript"/>
        </w:rPr>
      </w:pPr>
      <w:r w:rsidRPr="001D1830">
        <w:t>In the score, Ravel has rather whimsically written the word “cadenza,” over the extraordinary piano solo that re-states the main themes in the concluding section.   This passage, however, is no ordinary cadenza.  For one thing, the word, “c</w:t>
      </w:r>
      <w:r w:rsidRPr="001D1830">
        <w:t>a</w:t>
      </w:r>
      <w:r w:rsidRPr="001D1830">
        <w:t>denza” entails the notion of “cadence,” and there is no semblance of a cadence here.  If this is a “cadenza” at all, it is one in which the sol</w:t>
      </w:r>
      <w:r w:rsidRPr="001D1830">
        <w:t>o</w:t>
      </w:r>
      <w:r w:rsidRPr="001D1830">
        <w:t>ist emerges to shove everyone else, large ensemble and conventional soloists alike, out of the way for one of the most outlan</w:t>
      </w:r>
      <w:r w:rsidRPr="001D1830">
        <w:t>d</w:t>
      </w:r>
      <w:r w:rsidRPr="001D1830">
        <w:t>ish displays in music history.</w:t>
      </w:r>
      <w:r>
        <w:rPr>
          <w:rFonts w:eastAsiaTheme="majorEastAsia"/>
          <w:vertAlign w:val="superscript"/>
        </w:rPr>
        <w:t>11</w:t>
      </w:r>
    </w:p>
    <w:p w:rsidR="001D1830" w:rsidRPr="001D1830" w:rsidRDefault="001D1830" w:rsidP="001D1830">
      <w:pPr>
        <w:ind w:firstLine="720"/>
      </w:pPr>
    </w:p>
    <w:p w:rsidR="001D1830" w:rsidRPr="001D1830" w:rsidRDefault="001D1830" w:rsidP="001D1830">
      <w:pPr>
        <w:ind w:firstLine="720"/>
        <w:rPr>
          <w:vertAlign w:val="superscript"/>
        </w:rPr>
      </w:pPr>
      <w:r w:rsidRPr="001D1830">
        <w:t>In this, Ravel’s one-handed cadenza is not unlike the cadenza in the first movement of Bach’s Brandenburg Co</w:t>
      </w:r>
      <w:r w:rsidRPr="001D1830">
        <w:t>n</w:t>
      </w:r>
      <w:r w:rsidRPr="001D1830">
        <w:t xml:space="preserve">certo #5, the work that inspired the above-quoted remark from the musicologist Susan </w:t>
      </w:r>
      <w:proofErr w:type="spellStart"/>
      <w:r w:rsidRPr="001D1830">
        <w:t>McClary</w:t>
      </w:r>
      <w:proofErr w:type="spellEnd"/>
      <w:r w:rsidRPr="001D1830">
        <w:t xml:space="preserve"> (1987).  In her discussion of the 5</w:t>
      </w:r>
      <w:r w:rsidRPr="001D1830">
        <w:rPr>
          <w:vertAlign w:val="superscript"/>
        </w:rPr>
        <w:t>th</w:t>
      </w:r>
      <w:r w:rsidRPr="001D1830">
        <w:t xml:space="preserve"> Brandenburg, </w:t>
      </w:r>
      <w:proofErr w:type="spellStart"/>
      <w:r w:rsidRPr="001D1830">
        <w:t>McClary</w:t>
      </w:r>
      <w:proofErr w:type="spellEnd"/>
      <w:r w:rsidRPr="001D1830">
        <w:t xml:space="preserve"> argued that that cadenza introduced a soci</w:t>
      </w:r>
      <w:r w:rsidRPr="001D1830">
        <w:t>o</w:t>
      </w:r>
      <w:r w:rsidRPr="001D1830">
        <w:t xml:space="preserve">logical – indeed, a </w:t>
      </w:r>
      <w:r w:rsidRPr="001D1830">
        <w:rPr>
          <w:i/>
        </w:rPr>
        <w:t xml:space="preserve">political – </w:t>
      </w:r>
      <w:r w:rsidRPr="001D1830">
        <w:t xml:space="preserve">perspective, which </w:t>
      </w:r>
      <w:proofErr w:type="spellStart"/>
      <w:r w:rsidRPr="001D1830">
        <w:t>McClary</w:t>
      </w:r>
      <w:proofErr w:type="spellEnd"/>
      <w:r w:rsidRPr="001D1830">
        <w:t xml:space="preserve"> characterized as the “revenge of the co</w:t>
      </w:r>
      <w:r w:rsidRPr="001D1830">
        <w:t>n</w:t>
      </w:r>
      <w:r w:rsidRPr="001D1830">
        <w:t>tinuo player.”</w:t>
      </w:r>
      <w:r>
        <w:rPr>
          <w:rFonts w:eastAsiaTheme="majorEastAsia"/>
          <w:vertAlign w:val="superscript"/>
        </w:rPr>
        <w:t>12</w:t>
      </w:r>
    </w:p>
    <w:p w:rsidR="001D1830" w:rsidRPr="001D1830" w:rsidRDefault="001D1830" w:rsidP="001D1830">
      <w:pPr>
        <w:ind w:firstLine="720"/>
      </w:pPr>
    </w:p>
    <w:p w:rsidR="001D1830" w:rsidRPr="001D1830" w:rsidRDefault="001D1830" w:rsidP="001D1830">
      <w:pPr>
        <w:ind w:firstLine="720"/>
        <w:rPr>
          <w:vertAlign w:val="superscript"/>
        </w:rPr>
      </w:pPr>
      <w:r w:rsidRPr="001D1830">
        <w:t xml:space="preserve">I find </w:t>
      </w:r>
      <w:proofErr w:type="spellStart"/>
      <w:r w:rsidRPr="001D1830">
        <w:t>McClary’s</w:t>
      </w:r>
      <w:proofErr w:type="spellEnd"/>
      <w:r w:rsidRPr="001D1830">
        <w:t xml:space="preserve"> observations on the 5</w:t>
      </w:r>
      <w:r w:rsidRPr="001D1830">
        <w:rPr>
          <w:vertAlign w:val="superscript"/>
        </w:rPr>
        <w:t>th</w:t>
      </w:r>
      <w:r w:rsidRPr="001D1830">
        <w:t xml:space="preserve"> Brandenburg to be entirely plausible, and yet this Bach c</w:t>
      </w:r>
      <w:r w:rsidRPr="001D1830">
        <w:t>a</w:t>
      </w:r>
      <w:r w:rsidRPr="001D1830">
        <w:t>denza is significantly less revolutionary than that of Ravel in the Concerto for Left Hand.  The “outlan</w:t>
      </w:r>
      <w:r w:rsidRPr="001D1830">
        <w:t>d</w:t>
      </w:r>
      <w:r w:rsidRPr="001D1830">
        <w:t>ish” cadenza in the 5</w:t>
      </w:r>
      <w:r w:rsidRPr="001D1830">
        <w:rPr>
          <w:vertAlign w:val="superscript"/>
        </w:rPr>
        <w:t>th</w:t>
      </w:r>
      <w:r w:rsidRPr="001D1830">
        <w:t xml:space="preserve"> Brandenburg comes not at the end of the piece but at the end of the first movement, and is fo</w:t>
      </w:r>
      <w:r w:rsidRPr="001D1830">
        <w:t>l</w:t>
      </w:r>
      <w:r w:rsidRPr="001D1830">
        <w:t>lowed by two very substantial movements in which are restored any uncertainties regarding the appropr</w:t>
      </w:r>
      <w:r w:rsidRPr="001D1830">
        <w:t>i</w:t>
      </w:r>
      <w:r w:rsidRPr="001D1830">
        <w:t>ate solo-ensemble balance.  The cadenza in Ravel’s Concerto for Left Hand, ho</w:t>
      </w:r>
      <w:r w:rsidRPr="001D1830">
        <w:t>w</w:t>
      </w:r>
      <w:r w:rsidRPr="001D1830">
        <w:t>ever, comes at the end of the work.</w:t>
      </w:r>
      <w:r>
        <w:rPr>
          <w:rFonts w:eastAsiaTheme="majorEastAsia"/>
          <w:vertAlign w:val="superscript"/>
        </w:rPr>
        <w:t>13</w:t>
      </w:r>
    </w:p>
    <w:p w:rsidR="001D1830" w:rsidRPr="001D1830" w:rsidRDefault="001D1830" w:rsidP="001D1830">
      <w:pPr>
        <w:ind w:firstLine="720"/>
      </w:pPr>
    </w:p>
    <w:p w:rsidR="001D1830" w:rsidRPr="001D1830" w:rsidRDefault="001D1830" w:rsidP="001D1830">
      <w:pPr>
        <w:ind w:firstLine="720"/>
      </w:pPr>
      <w:r w:rsidRPr="001D1830">
        <w:t>In 1915, Josef Labor had given a musical gift that was dedicated to the proposition that a one-armed war casualty should be able to play the piano.  In 1930, Ravel composed a concerto in which a one-armed war casualty could play a piano solo that surpassed anything previously written for two handed pia</w:t>
      </w:r>
      <w:r w:rsidRPr="001D1830">
        <w:t>n</w:t>
      </w:r>
      <w:r w:rsidRPr="001D1830">
        <w:t xml:space="preserve">ists.  Then, in 1936, Ravel presented that same concerto to a two-handed pianist, in order that two-handed pianists might be able to do what the one-armed soloist had done. Is this the apotheosis of reciprocity?  </w:t>
      </w:r>
      <w:proofErr w:type="gramStart"/>
      <w:r w:rsidRPr="001D1830">
        <w:t>Perhaps not, although it does strike me as a remarkable chain of cu</w:t>
      </w:r>
      <w:r w:rsidRPr="001D1830">
        <w:t>l</w:t>
      </w:r>
      <w:r w:rsidRPr="001D1830">
        <w:t>tural events.</w:t>
      </w:r>
      <w:proofErr w:type="gramEnd"/>
    </w:p>
    <w:p w:rsidR="001D1830" w:rsidRPr="001D1830" w:rsidRDefault="001D1830" w:rsidP="001D1830">
      <w:pPr>
        <w:ind w:firstLine="540"/>
      </w:pPr>
    </w:p>
    <w:p w:rsidR="001D1830" w:rsidRPr="001D1830" w:rsidRDefault="001D1830" w:rsidP="001D1830">
      <w:pPr>
        <w:ind w:firstLine="540"/>
      </w:pPr>
      <w:r w:rsidRPr="001D1830">
        <w:t>We have all been magnified by this exchange of gifts.</w:t>
      </w:r>
    </w:p>
    <w:p w:rsidR="001D1830" w:rsidRPr="001D1830" w:rsidRDefault="001D1830" w:rsidP="001D1830">
      <w:pPr>
        <w:jc w:val="center"/>
      </w:pPr>
    </w:p>
    <w:p w:rsidR="001D1830" w:rsidRPr="001D1830" w:rsidRDefault="001D1830" w:rsidP="001D1830">
      <w:pPr>
        <w:jc w:val="center"/>
      </w:pPr>
      <w:r w:rsidRPr="001D1830">
        <w:t xml:space="preserve">♫ </w:t>
      </w:r>
      <w:proofErr w:type="spellStart"/>
      <w:r w:rsidRPr="001D1830">
        <w:t>♫</w:t>
      </w:r>
      <w:proofErr w:type="spellEnd"/>
    </w:p>
    <w:p w:rsidR="001D1830" w:rsidRPr="001D1830" w:rsidRDefault="001D1830" w:rsidP="001D1830">
      <w:pPr>
        <w:jc w:val="center"/>
      </w:pPr>
    </w:p>
    <w:p w:rsidR="001D1830" w:rsidRPr="001D1830" w:rsidRDefault="001D1830" w:rsidP="001D1830">
      <w:pPr>
        <w:tabs>
          <w:tab w:val="left" w:pos="3060"/>
        </w:tabs>
        <w:ind w:left="360" w:hanging="360"/>
      </w:pPr>
      <w:r w:rsidRPr="001D1830">
        <w:t>These works comprised Josef Labor’s musical gift to Paul Wittgenstein, 1915:</w:t>
      </w:r>
    </w:p>
    <w:p w:rsidR="001D1830" w:rsidRPr="001D1830" w:rsidRDefault="001D1830" w:rsidP="001D1830">
      <w:pPr>
        <w:tabs>
          <w:tab w:val="left" w:pos="3060"/>
        </w:tabs>
        <w:ind w:left="360" w:hanging="360"/>
      </w:pPr>
    </w:p>
    <w:p w:rsidR="001D1830" w:rsidRPr="001D1830" w:rsidRDefault="001D1830" w:rsidP="001D1830">
      <w:pPr>
        <w:numPr>
          <w:ilvl w:val="0"/>
          <w:numId w:val="1"/>
        </w:numPr>
        <w:tabs>
          <w:tab w:val="left" w:pos="3060"/>
        </w:tabs>
        <w:overflowPunct w:val="0"/>
        <w:autoSpaceDE w:val="0"/>
        <w:autoSpaceDN w:val="0"/>
        <w:adjustRightInd w:val="0"/>
        <w:textAlignment w:val="baseline"/>
      </w:pPr>
      <w:r w:rsidRPr="001D1830">
        <w:t>Concert-piece in the form of Variations</w:t>
      </w:r>
    </w:p>
    <w:p w:rsidR="001D1830" w:rsidRPr="001D1830" w:rsidRDefault="001D1830" w:rsidP="001D1830">
      <w:pPr>
        <w:numPr>
          <w:ilvl w:val="0"/>
          <w:numId w:val="1"/>
        </w:numPr>
        <w:tabs>
          <w:tab w:val="left" w:pos="3060"/>
        </w:tabs>
        <w:overflowPunct w:val="0"/>
        <w:autoSpaceDE w:val="0"/>
        <w:autoSpaceDN w:val="0"/>
        <w:adjustRightInd w:val="0"/>
        <w:textAlignment w:val="baseline"/>
      </w:pPr>
      <w:r w:rsidRPr="001D1830">
        <w:t>Piano quartet in c minor</w:t>
      </w:r>
    </w:p>
    <w:p w:rsidR="001D1830" w:rsidRPr="001D1830" w:rsidRDefault="001D1830" w:rsidP="001D1830">
      <w:pPr>
        <w:numPr>
          <w:ilvl w:val="0"/>
          <w:numId w:val="1"/>
        </w:numPr>
        <w:tabs>
          <w:tab w:val="left" w:pos="3060"/>
        </w:tabs>
        <w:overflowPunct w:val="0"/>
        <w:autoSpaceDE w:val="0"/>
        <w:autoSpaceDN w:val="0"/>
        <w:adjustRightInd w:val="0"/>
        <w:textAlignment w:val="baseline"/>
      </w:pPr>
      <w:r w:rsidRPr="001D1830">
        <w:t>Violin &amp; piano Sonata in E Major</w:t>
      </w:r>
    </w:p>
    <w:p w:rsidR="001D1830" w:rsidRPr="001D1830" w:rsidRDefault="001D1830" w:rsidP="001D1830">
      <w:pPr>
        <w:tabs>
          <w:tab w:val="left" w:pos="3060"/>
        </w:tabs>
      </w:pPr>
    </w:p>
    <w:p w:rsidR="001D1830" w:rsidRPr="001D1830" w:rsidRDefault="001D1830" w:rsidP="001D1830">
      <w:pPr>
        <w:tabs>
          <w:tab w:val="left" w:pos="3060"/>
        </w:tabs>
      </w:pPr>
      <w:r w:rsidRPr="001D1830">
        <w:t>A list of Wittgenstein’s many counter-gifts: Works for one-armed pianist Commissioned by Paul Wittgenstein</w:t>
      </w:r>
    </w:p>
    <w:p w:rsidR="001D1830" w:rsidRPr="001D1830" w:rsidRDefault="001D1830" w:rsidP="001D1830">
      <w:pPr>
        <w:tabs>
          <w:tab w:val="left" w:pos="3060"/>
        </w:tabs>
      </w:pPr>
    </w:p>
    <w:p w:rsidR="001D1830" w:rsidRPr="001D1830" w:rsidRDefault="001D1830" w:rsidP="001D1830">
      <w:pPr>
        <w:tabs>
          <w:tab w:val="left" w:pos="3060"/>
        </w:tabs>
        <w:ind w:left="360" w:hanging="360"/>
      </w:pPr>
      <w:r w:rsidRPr="001D1830">
        <w:lastRenderedPageBreak/>
        <w:t xml:space="preserve">1923 – Franz Schmidt, </w:t>
      </w:r>
      <w:proofErr w:type="spellStart"/>
      <w:r w:rsidRPr="001D1830">
        <w:t>Concertant</w:t>
      </w:r>
      <w:proofErr w:type="spellEnd"/>
      <w:r w:rsidRPr="001D1830">
        <w:t xml:space="preserve"> Variations (composed: performed in 1925)</w:t>
      </w:r>
    </w:p>
    <w:p w:rsidR="001D1830" w:rsidRPr="001D1830" w:rsidRDefault="001D1830" w:rsidP="001D1830">
      <w:pPr>
        <w:tabs>
          <w:tab w:val="left" w:pos="3060"/>
        </w:tabs>
        <w:ind w:left="360" w:hanging="360"/>
      </w:pPr>
      <w:r w:rsidRPr="001D1830">
        <w:t>1923 – Eric Wolfgang Korngold, Concerto in C# (composed: performed in 1924)</w:t>
      </w:r>
    </w:p>
    <w:p w:rsidR="001D1830" w:rsidRPr="001D1830" w:rsidRDefault="001D1830" w:rsidP="001D1830">
      <w:pPr>
        <w:tabs>
          <w:tab w:val="left" w:pos="3060"/>
        </w:tabs>
        <w:ind w:left="360" w:hanging="360"/>
      </w:pPr>
      <w:r w:rsidRPr="001D1830">
        <w:t>1924 – Paul Hindemith, Concerto (composed)</w:t>
      </w:r>
    </w:p>
    <w:p w:rsidR="001D1830" w:rsidRPr="001D1830" w:rsidRDefault="001D1830" w:rsidP="001D1830">
      <w:pPr>
        <w:tabs>
          <w:tab w:val="left" w:pos="3060"/>
        </w:tabs>
        <w:ind w:left="360" w:hanging="360"/>
      </w:pPr>
      <w:r w:rsidRPr="001D1830">
        <w:t>1924 – Eric Wolfgang Korngold, Piano Quintet (published)</w:t>
      </w:r>
    </w:p>
    <w:p w:rsidR="001D1830" w:rsidRPr="001D1830" w:rsidRDefault="001D1830" w:rsidP="001D1830">
      <w:pPr>
        <w:tabs>
          <w:tab w:val="left" w:pos="3060"/>
        </w:tabs>
        <w:ind w:left="360" w:hanging="360"/>
      </w:pPr>
      <w:r w:rsidRPr="001D1830">
        <w:t xml:space="preserve">1924 – Richard Strauss, </w:t>
      </w:r>
      <w:proofErr w:type="spellStart"/>
      <w:r w:rsidRPr="001D1830">
        <w:rPr>
          <w:i/>
        </w:rPr>
        <w:t>Parergon</w:t>
      </w:r>
      <w:proofErr w:type="spellEnd"/>
      <w:r w:rsidRPr="001D1830">
        <w:t xml:space="preserve"> (composed: performed 1926) *</w:t>
      </w:r>
    </w:p>
    <w:p w:rsidR="001D1830" w:rsidRPr="001D1830" w:rsidRDefault="001D1830" w:rsidP="001D1830">
      <w:pPr>
        <w:tabs>
          <w:tab w:val="left" w:pos="3060"/>
        </w:tabs>
        <w:ind w:left="360" w:hanging="360"/>
      </w:pPr>
      <w:r w:rsidRPr="001D1830">
        <w:t>1926 – Franz Schmidt, Piano Quintet (composed: performed 1929)</w:t>
      </w:r>
    </w:p>
    <w:p w:rsidR="001D1830" w:rsidRPr="001D1830" w:rsidRDefault="001D1830" w:rsidP="001D1830">
      <w:pPr>
        <w:tabs>
          <w:tab w:val="left" w:pos="3060"/>
        </w:tabs>
        <w:ind w:left="360" w:hanging="360"/>
      </w:pPr>
      <w:r w:rsidRPr="001D1830">
        <w:t xml:space="preserve">1926 – Richard Strauss, </w:t>
      </w:r>
      <w:proofErr w:type="spellStart"/>
      <w:r w:rsidRPr="001D1830">
        <w:rPr>
          <w:i/>
        </w:rPr>
        <w:t>Panathenaenzug</w:t>
      </w:r>
      <w:proofErr w:type="spellEnd"/>
      <w:r w:rsidRPr="001D1830">
        <w:t xml:space="preserve"> (composed: performed 1928) *</w:t>
      </w:r>
    </w:p>
    <w:p w:rsidR="001D1830" w:rsidRPr="001D1830" w:rsidRDefault="001D1830" w:rsidP="001D1830">
      <w:pPr>
        <w:tabs>
          <w:tab w:val="left" w:pos="3060"/>
        </w:tabs>
        <w:ind w:left="360" w:hanging="360"/>
      </w:pPr>
      <w:r w:rsidRPr="001D1830">
        <w:t>1927 – Rudolf Braun, Concerto (performed)</w:t>
      </w:r>
    </w:p>
    <w:p w:rsidR="001D1830" w:rsidRPr="001D1830" w:rsidRDefault="001D1830" w:rsidP="001D1830">
      <w:pPr>
        <w:tabs>
          <w:tab w:val="left" w:pos="3060"/>
        </w:tabs>
        <w:ind w:left="360" w:hanging="360"/>
      </w:pPr>
      <w:r w:rsidRPr="001D1830">
        <w:t>1928 – Hans Gal, Piano Quartet (performed)</w:t>
      </w:r>
    </w:p>
    <w:p w:rsidR="001D1830" w:rsidRPr="001D1830" w:rsidRDefault="001D1830" w:rsidP="001D1830">
      <w:pPr>
        <w:tabs>
          <w:tab w:val="left" w:pos="3060"/>
        </w:tabs>
        <w:ind w:left="360" w:hanging="360"/>
      </w:pPr>
      <w:r w:rsidRPr="001D1830">
        <w:t xml:space="preserve">1929 – Eduard </w:t>
      </w:r>
      <w:proofErr w:type="spellStart"/>
      <w:r w:rsidRPr="001D1830">
        <w:t>Schütt</w:t>
      </w:r>
      <w:proofErr w:type="spellEnd"/>
      <w:r w:rsidRPr="001D1830">
        <w:t xml:space="preserve">, </w:t>
      </w:r>
      <w:r w:rsidRPr="001D1830">
        <w:rPr>
          <w:i/>
        </w:rPr>
        <w:t>Paraphrase</w:t>
      </w:r>
      <w:r w:rsidRPr="001D1830">
        <w:t xml:space="preserve"> for Piano and Orchestra (performed)</w:t>
      </w:r>
    </w:p>
    <w:p w:rsidR="001D1830" w:rsidRPr="001D1830" w:rsidRDefault="001D1830" w:rsidP="001D1830">
      <w:pPr>
        <w:tabs>
          <w:tab w:val="left" w:pos="3060"/>
        </w:tabs>
        <w:ind w:left="360" w:hanging="360"/>
      </w:pPr>
      <w:r w:rsidRPr="001D1830">
        <w:t xml:space="preserve">1929 – Sergei </w:t>
      </w:r>
      <w:proofErr w:type="spellStart"/>
      <w:r w:rsidRPr="001D1830">
        <w:t>Bortkiewicz</w:t>
      </w:r>
      <w:proofErr w:type="spellEnd"/>
      <w:r w:rsidRPr="001D1830">
        <w:t xml:space="preserve">, Concerto (performed) </w:t>
      </w:r>
    </w:p>
    <w:p w:rsidR="001D1830" w:rsidRPr="001D1830" w:rsidRDefault="001D1830" w:rsidP="001D1830">
      <w:pPr>
        <w:tabs>
          <w:tab w:val="left" w:pos="3060"/>
        </w:tabs>
        <w:ind w:left="360" w:hanging="360"/>
      </w:pPr>
      <w:r w:rsidRPr="001D1830">
        <w:t>1930 – Maurice Ravel, Concerto (composed: performed 1931)</w:t>
      </w:r>
    </w:p>
    <w:p w:rsidR="001D1830" w:rsidRPr="001D1830" w:rsidRDefault="001D1830" w:rsidP="001D1830">
      <w:pPr>
        <w:tabs>
          <w:tab w:val="left" w:pos="3060"/>
        </w:tabs>
        <w:ind w:left="360" w:hanging="360"/>
      </w:pPr>
      <w:r w:rsidRPr="001D1830">
        <w:t>1930 – Eric Wolfgang Korngold, 4tet-suite (published)</w:t>
      </w:r>
    </w:p>
    <w:p w:rsidR="001D1830" w:rsidRPr="001D1830" w:rsidRDefault="001D1830" w:rsidP="001D1830">
      <w:pPr>
        <w:tabs>
          <w:tab w:val="left" w:pos="3060"/>
        </w:tabs>
        <w:ind w:left="360" w:hanging="360"/>
      </w:pPr>
      <w:r w:rsidRPr="001D1830">
        <w:t xml:space="preserve">1931 – Sergei </w:t>
      </w:r>
      <w:proofErr w:type="spellStart"/>
      <w:r w:rsidRPr="001D1830">
        <w:t>Prokofieff</w:t>
      </w:r>
      <w:proofErr w:type="spellEnd"/>
      <w:r w:rsidRPr="001D1830">
        <w:t>, Concerto (composed:  performed 1956)</w:t>
      </w:r>
    </w:p>
    <w:p w:rsidR="001D1830" w:rsidRPr="001D1830" w:rsidRDefault="001D1830" w:rsidP="001D1830">
      <w:pPr>
        <w:tabs>
          <w:tab w:val="left" w:pos="3060"/>
        </w:tabs>
      </w:pPr>
      <w:r w:rsidRPr="001D1830">
        <w:t>1932 – Josef Labor, Divertimento in c (performed)</w:t>
      </w:r>
    </w:p>
    <w:p w:rsidR="001D1830" w:rsidRPr="001D1830" w:rsidRDefault="001D1830" w:rsidP="001D1830">
      <w:pPr>
        <w:tabs>
          <w:tab w:val="left" w:pos="3060"/>
        </w:tabs>
        <w:ind w:left="360" w:hanging="360"/>
      </w:pPr>
      <w:r w:rsidRPr="001D1830">
        <w:t xml:space="preserve">1932 – Franz Schmidt, Piano </w:t>
      </w:r>
      <w:proofErr w:type="spellStart"/>
      <w:r w:rsidRPr="001D1830">
        <w:t>Quintetin</w:t>
      </w:r>
      <w:proofErr w:type="spellEnd"/>
      <w:r w:rsidRPr="001D1830">
        <w:t xml:space="preserve"> B-Flat (composed)</w:t>
      </w:r>
    </w:p>
    <w:p w:rsidR="001D1830" w:rsidRPr="001D1830" w:rsidRDefault="001D1830" w:rsidP="001D1830">
      <w:pPr>
        <w:tabs>
          <w:tab w:val="left" w:pos="3060"/>
        </w:tabs>
        <w:ind w:left="360" w:hanging="360"/>
      </w:pPr>
      <w:r w:rsidRPr="001D1830">
        <w:t>1933 – Ernest Walker, Variations for Piano Left Hand and Chamber Ensemble, (composed)</w:t>
      </w:r>
    </w:p>
    <w:p w:rsidR="001D1830" w:rsidRPr="001D1830" w:rsidRDefault="001D1830" w:rsidP="001D1830">
      <w:pPr>
        <w:tabs>
          <w:tab w:val="left" w:pos="3060"/>
        </w:tabs>
        <w:ind w:left="360" w:hanging="360"/>
      </w:pPr>
      <w:r w:rsidRPr="001D1830">
        <w:t>1934 – Franz Schmidt, E-flat Concerto composed (performed 1935)</w:t>
      </w:r>
    </w:p>
    <w:p w:rsidR="001D1830" w:rsidRPr="001D1830" w:rsidRDefault="001D1830" w:rsidP="001D1830">
      <w:pPr>
        <w:tabs>
          <w:tab w:val="left" w:pos="3060"/>
        </w:tabs>
        <w:ind w:left="360" w:hanging="360"/>
      </w:pPr>
      <w:r w:rsidRPr="001D1830">
        <w:t>1935 – Ernest Walker, Prelude (composed: performed 1950)</w:t>
      </w:r>
    </w:p>
    <w:p w:rsidR="001D1830" w:rsidRPr="001D1830" w:rsidRDefault="001D1830" w:rsidP="001D1830">
      <w:pPr>
        <w:tabs>
          <w:tab w:val="left" w:pos="3060"/>
        </w:tabs>
        <w:ind w:left="360" w:hanging="360"/>
      </w:pPr>
      <w:r w:rsidRPr="001D1830">
        <w:t>1936 – Josef Labor, Concert Piece in f (performed)</w:t>
      </w:r>
    </w:p>
    <w:p w:rsidR="001D1830" w:rsidRPr="001D1830" w:rsidRDefault="001D1830" w:rsidP="001D1830">
      <w:pPr>
        <w:tabs>
          <w:tab w:val="left" w:pos="3060"/>
        </w:tabs>
        <w:ind w:left="360" w:hanging="360"/>
      </w:pPr>
      <w:r w:rsidRPr="001D1830">
        <w:t xml:space="preserve">1936 – Walter </w:t>
      </w:r>
      <w:proofErr w:type="spellStart"/>
      <w:r w:rsidRPr="001D1830">
        <w:t>Bricht</w:t>
      </w:r>
      <w:proofErr w:type="spellEnd"/>
      <w:r w:rsidRPr="001D1830">
        <w:t xml:space="preserve">, </w:t>
      </w:r>
      <w:r w:rsidRPr="001D1830">
        <w:rPr>
          <w:i/>
        </w:rPr>
        <w:t>Faust</w:t>
      </w:r>
      <w:r w:rsidRPr="001D1830">
        <w:t xml:space="preserve"> </w:t>
      </w:r>
      <w:r w:rsidRPr="001D1830">
        <w:rPr>
          <w:i/>
        </w:rPr>
        <w:t>Fantasy</w:t>
      </w:r>
      <w:r w:rsidRPr="001D1830">
        <w:t xml:space="preserve"> (composed)</w:t>
      </w:r>
    </w:p>
    <w:p w:rsidR="001D1830" w:rsidRPr="001D1830" w:rsidRDefault="001D1830" w:rsidP="001D1830">
      <w:pPr>
        <w:tabs>
          <w:tab w:val="left" w:pos="3060"/>
        </w:tabs>
        <w:ind w:left="360" w:hanging="360"/>
      </w:pPr>
      <w:r w:rsidRPr="001D1830">
        <w:t xml:space="preserve">1937 – Walter </w:t>
      </w:r>
      <w:proofErr w:type="spellStart"/>
      <w:r w:rsidRPr="001D1830">
        <w:t>Bricht</w:t>
      </w:r>
      <w:proofErr w:type="spellEnd"/>
      <w:r w:rsidRPr="001D1830">
        <w:t xml:space="preserve">, </w:t>
      </w:r>
      <w:r w:rsidRPr="001D1830">
        <w:rPr>
          <w:i/>
        </w:rPr>
        <w:t xml:space="preserve">Lied </w:t>
      </w:r>
      <w:proofErr w:type="spellStart"/>
      <w:r w:rsidRPr="001D1830">
        <w:rPr>
          <w:i/>
        </w:rPr>
        <w:t>ohne</w:t>
      </w:r>
      <w:proofErr w:type="spellEnd"/>
      <w:r w:rsidRPr="001D1830">
        <w:rPr>
          <w:i/>
        </w:rPr>
        <w:t xml:space="preserve"> </w:t>
      </w:r>
      <w:proofErr w:type="spellStart"/>
      <w:r w:rsidRPr="001D1830">
        <w:rPr>
          <w:i/>
        </w:rPr>
        <w:t>Worte</w:t>
      </w:r>
      <w:proofErr w:type="spellEnd"/>
      <w:r w:rsidRPr="001D1830">
        <w:rPr>
          <w:i/>
        </w:rPr>
        <w:t xml:space="preserve">, </w:t>
      </w:r>
      <w:proofErr w:type="spellStart"/>
      <w:r w:rsidRPr="001D1830">
        <w:rPr>
          <w:i/>
        </w:rPr>
        <w:t>Albumblatt</w:t>
      </w:r>
      <w:proofErr w:type="spellEnd"/>
      <w:r w:rsidRPr="001D1830">
        <w:rPr>
          <w:i/>
        </w:rPr>
        <w:t xml:space="preserve">, </w:t>
      </w:r>
      <w:proofErr w:type="spellStart"/>
      <w:r w:rsidRPr="001D1830">
        <w:rPr>
          <w:i/>
        </w:rPr>
        <w:t>Perpetuum</w:t>
      </w:r>
      <w:proofErr w:type="spellEnd"/>
      <w:r w:rsidRPr="001D1830">
        <w:rPr>
          <w:i/>
        </w:rPr>
        <w:t xml:space="preserve"> mobile</w:t>
      </w:r>
      <w:r w:rsidRPr="001D1830">
        <w:t xml:space="preserve"> (composed)</w:t>
      </w:r>
    </w:p>
    <w:p w:rsidR="001D1830" w:rsidRPr="001D1830" w:rsidRDefault="001D1830" w:rsidP="001D1830">
      <w:pPr>
        <w:tabs>
          <w:tab w:val="left" w:pos="3060"/>
        </w:tabs>
        <w:ind w:left="360" w:hanging="360"/>
      </w:pPr>
      <w:r w:rsidRPr="001D1830">
        <w:t xml:space="preserve">1937 – Walter </w:t>
      </w:r>
      <w:proofErr w:type="spellStart"/>
      <w:r w:rsidRPr="001D1830">
        <w:t>Bricht</w:t>
      </w:r>
      <w:proofErr w:type="spellEnd"/>
      <w:r w:rsidRPr="001D1830">
        <w:t xml:space="preserve">, </w:t>
      </w:r>
      <w:r w:rsidRPr="001D1830">
        <w:rPr>
          <w:i/>
        </w:rPr>
        <w:t xml:space="preserve">Die </w:t>
      </w:r>
      <w:proofErr w:type="spellStart"/>
      <w:r w:rsidRPr="001D1830">
        <w:rPr>
          <w:i/>
        </w:rPr>
        <w:t>Fledermaus</w:t>
      </w:r>
      <w:proofErr w:type="spellEnd"/>
      <w:r w:rsidRPr="001D1830">
        <w:t xml:space="preserve"> fantasy (composed)</w:t>
      </w:r>
    </w:p>
    <w:p w:rsidR="001D1830" w:rsidRPr="001D1830" w:rsidRDefault="001D1830" w:rsidP="001D1830">
      <w:pPr>
        <w:tabs>
          <w:tab w:val="left" w:pos="3060"/>
        </w:tabs>
        <w:ind w:left="360" w:hanging="360"/>
      </w:pPr>
      <w:r w:rsidRPr="001D1830">
        <w:t xml:space="preserve">1938 – Franz Schmidt, </w:t>
      </w:r>
      <w:proofErr w:type="spellStart"/>
      <w:r w:rsidRPr="001D1830">
        <w:t>Pno</w:t>
      </w:r>
      <w:proofErr w:type="spellEnd"/>
      <w:r w:rsidRPr="001D1830">
        <w:t xml:space="preserve"> 5tet in A (composed)</w:t>
      </w:r>
    </w:p>
    <w:p w:rsidR="001D1830" w:rsidRPr="001D1830" w:rsidRDefault="001D1830" w:rsidP="001D1830">
      <w:pPr>
        <w:tabs>
          <w:tab w:val="left" w:pos="3060"/>
        </w:tabs>
        <w:ind w:left="360" w:hanging="360"/>
      </w:pPr>
      <w:r w:rsidRPr="001D1830">
        <w:t>1938 – Franz Schmidt, Toccata in d (composed)</w:t>
      </w:r>
    </w:p>
    <w:p w:rsidR="001D1830" w:rsidRPr="001D1830" w:rsidRDefault="001D1830" w:rsidP="001D1830">
      <w:pPr>
        <w:tabs>
          <w:tab w:val="left" w:pos="3060"/>
        </w:tabs>
        <w:ind w:left="360" w:hanging="360"/>
      </w:pPr>
      <w:r w:rsidRPr="001D1830">
        <w:t xml:space="preserve">1940 – Benjamin Britten, Diversions (composed: </w:t>
      </w:r>
      <w:proofErr w:type="gramStart"/>
      <w:r w:rsidRPr="001D1830">
        <w:t>performed  1942</w:t>
      </w:r>
      <w:proofErr w:type="gramEnd"/>
      <w:r w:rsidRPr="001D1830">
        <w:t>)</w:t>
      </w:r>
    </w:p>
    <w:p w:rsidR="001D1830" w:rsidRPr="001D1830" w:rsidRDefault="001D1830" w:rsidP="001D1830">
      <w:pPr>
        <w:tabs>
          <w:tab w:val="left" w:pos="3060"/>
        </w:tabs>
        <w:ind w:left="360" w:hanging="360"/>
      </w:pPr>
      <w:r w:rsidRPr="001D1830">
        <w:t xml:space="preserve">1943 – </w:t>
      </w:r>
      <w:proofErr w:type="spellStart"/>
      <w:r w:rsidRPr="001D1830">
        <w:t>Alexandre</w:t>
      </w:r>
      <w:proofErr w:type="spellEnd"/>
      <w:r w:rsidRPr="001D1830">
        <w:t xml:space="preserve"> </w:t>
      </w:r>
      <w:proofErr w:type="spellStart"/>
      <w:r w:rsidRPr="001D1830">
        <w:t>Tansman</w:t>
      </w:r>
      <w:proofErr w:type="spellEnd"/>
      <w:r w:rsidRPr="001D1830">
        <w:t>, concert piece (composed)</w:t>
      </w:r>
    </w:p>
    <w:p w:rsidR="001D1830" w:rsidRPr="001D1830" w:rsidRDefault="001D1830" w:rsidP="001D1830">
      <w:pPr>
        <w:tabs>
          <w:tab w:val="left" w:pos="3060"/>
        </w:tabs>
        <w:ind w:left="360" w:hanging="360"/>
      </w:pPr>
      <w:r w:rsidRPr="001D1830">
        <w:t>1950 – Franz Schmidt, Variations on a theme by Labor (5tet with piano) (performed)</w:t>
      </w:r>
    </w:p>
    <w:p w:rsidR="001D1830" w:rsidRPr="001D1830" w:rsidRDefault="001D1830" w:rsidP="001D1830">
      <w:pPr>
        <w:tabs>
          <w:tab w:val="left" w:pos="3060"/>
        </w:tabs>
        <w:ind w:left="360" w:hanging="360"/>
      </w:pPr>
    </w:p>
    <w:p w:rsidR="001D1830" w:rsidRPr="001D1830" w:rsidRDefault="001D1830" w:rsidP="001D1830">
      <w:pPr>
        <w:tabs>
          <w:tab w:val="left" w:pos="3060"/>
        </w:tabs>
        <w:ind w:left="360" w:hanging="360"/>
      </w:pPr>
      <w:r w:rsidRPr="001D1830">
        <w:t xml:space="preserve">* -The two works composed by Richard Strauss are frequently said to have been commissioned, but Mathias von </w:t>
      </w:r>
      <w:proofErr w:type="spellStart"/>
      <w:r w:rsidRPr="001D1830">
        <w:t>Orelli</w:t>
      </w:r>
      <w:proofErr w:type="spellEnd"/>
      <w:r w:rsidRPr="001D1830">
        <w:t xml:space="preserve"> points out that “needless to say, Strauss was doing his friend a favor with this composition [the </w:t>
      </w:r>
      <w:proofErr w:type="spellStart"/>
      <w:r w:rsidRPr="001D1830">
        <w:rPr>
          <w:i/>
        </w:rPr>
        <w:t>Parergon</w:t>
      </w:r>
      <w:proofErr w:type="spellEnd"/>
      <w:r w:rsidRPr="001D1830">
        <w:t xml:space="preserve">], and received no payment;” presumably, this is also the case with Strauss’ </w:t>
      </w:r>
      <w:proofErr w:type="spellStart"/>
      <w:r w:rsidRPr="001D1830">
        <w:rPr>
          <w:i/>
        </w:rPr>
        <w:t>Panathenaenzug</w:t>
      </w:r>
      <w:proofErr w:type="spellEnd"/>
      <w:r w:rsidRPr="001D1830">
        <w:t>.  Such may also be the case with some of the other works in this list.  Additional research is called for.</w:t>
      </w:r>
    </w:p>
    <w:p w:rsidR="001D1830" w:rsidRPr="001D1830" w:rsidRDefault="001D1830" w:rsidP="001D1830">
      <w:pPr>
        <w:tabs>
          <w:tab w:val="left" w:pos="3060"/>
        </w:tabs>
        <w:ind w:left="360" w:hanging="360"/>
      </w:pPr>
    </w:p>
    <w:p w:rsidR="001D1830" w:rsidRPr="001D1830" w:rsidRDefault="001D1830" w:rsidP="001D1830">
      <w:pPr>
        <w:tabs>
          <w:tab w:val="left" w:pos="3060"/>
        </w:tabs>
        <w:ind w:left="360" w:hanging="360"/>
      </w:pPr>
      <w:r w:rsidRPr="001D1830">
        <w:t xml:space="preserve">This list is compiled from </w:t>
      </w:r>
      <w:proofErr w:type="spellStart"/>
      <w:r w:rsidRPr="001D1830">
        <w:t>Flindell</w:t>
      </w:r>
      <w:proofErr w:type="spellEnd"/>
      <w:r w:rsidRPr="001D1830">
        <w:t>, 1971.</w:t>
      </w:r>
    </w:p>
    <w:p w:rsidR="001D1830" w:rsidRPr="001D1830" w:rsidRDefault="001D1830" w:rsidP="001D1830">
      <w:pPr>
        <w:tabs>
          <w:tab w:val="left" w:pos="3060"/>
        </w:tabs>
        <w:ind w:left="360" w:hanging="360"/>
      </w:pPr>
    </w:p>
    <w:p w:rsidR="001D1830" w:rsidRPr="001D1830" w:rsidRDefault="001D1830" w:rsidP="001D1830">
      <w:pPr>
        <w:tabs>
          <w:tab w:val="left" w:pos="3060"/>
        </w:tabs>
        <w:ind w:left="360" w:hanging="360"/>
      </w:pPr>
      <w:r w:rsidRPr="001D1830">
        <w:t>Also listed, but with no date:</w:t>
      </w:r>
    </w:p>
    <w:p w:rsidR="001D1830" w:rsidRPr="001D1830" w:rsidRDefault="001D1830" w:rsidP="001D1830">
      <w:pPr>
        <w:tabs>
          <w:tab w:val="left" w:pos="3060"/>
        </w:tabs>
        <w:ind w:left="360" w:hanging="360"/>
      </w:pPr>
    </w:p>
    <w:p w:rsidR="001D1830" w:rsidRPr="001D1830" w:rsidRDefault="001D1830" w:rsidP="001D1830">
      <w:pPr>
        <w:tabs>
          <w:tab w:val="left" w:pos="3060"/>
        </w:tabs>
        <w:ind w:left="360" w:hanging="360"/>
      </w:pPr>
      <w:proofErr w:type="spellStart"/>
      <w:r w:rsidRPr="001D1830">
        <w:t>Bortkiewicz</w:t>
      </w:r>
      <w:proofErr w:type="spellEnd"/>
      <w:r w:rsidRPr="001D1830">
        <w:t>, Concert-Fantasy, Piano &amp; Orchestra</w:t>
      </w:r>
    </w:p>
    <w:p w:rsidR="001D1830" w:rsidRPr="001D1830" w:rsidRDefault="001D1830" w:rsidP="001D1830">
      <w:pPr>
        <w:tabs>
          <w:tab w:val="left" w:pos="3060"/>
        </w:tabs>
        <w:ind w:left="360" w:hanging="360"/>
      </w:pPr>
      <w:r w:rsidRPr="001D1830">
        <w:t xml:space="preserve">Braun, </w:t>
      </w:r>
      <w:proofErr w:type="spellStart"/>
      <w:r w:rsidRPr="001D1830">
        <w:rPr>
          <w:i/>
        </w:rPr>
        <w:t>Perpetuum</w:t>
      </w:r>
      <w:proofErr w:type="spellEnd"/>
      <w:r w:rsidRPr="001D1830">
        <w:rPr>
          <w:i/>
        </w:rPr>
        <w:t xml:space="preserve"> Mobile; Serenade</w:t>
      </w:r>
    </w:p>
    <w:p w:rsidR="001D1830" w:rsidRPr="001D1830" w:rsidRDefault="001D1830" w:rsidP="001D1830">
      <w:pPr>
        <w:tabs>
          <w:tab w:val="left" w:pos="3060"/>
        </w:tabs>
        <w:ind w:left="360" w:hanging="360"/>
      </w:pPr>
      <w:proofErr w:type="spellStart"/>
      <w:r w:rsidRPr="001D1830">
        <w:t>Gál</w:t>
      </w:r>
      <w:proofErr w:type="spellEnd"/>
      <w:r w:rsidRPr="001D1830">
        <w:t xml:space="preserve">, Piano Quintet </w:t>
      </w:r>
      <w:proofErr w:type="spellStart"/>
      <w:r w:rsidRPr="001D1830">
        <w:t>Godowski</w:t>
      </w:r>
      <w:proofErr w:type="spellEnd"/>
      <w:r w:rsidRPr="001D1830">
        <w:t xml:space="preserve">, </w:t>
      </w:r>
      <w:r w:rsidRPr="001D1830">
        <w:rPr>
          <w:i/>
        </w:rPr>
        <w:t>Gypsy Baron</w:t>
      </w:r>
      <w:r w:rsidRPr="001D1830">
        <w:t xml:space="preserve"> Paraphrase</w:t>
      </w:r>
    </w:p>
    <w:p w:rsidR="001D1830" w:rsidRPr="001D1830" w:rsidRDefault="001D1830" w:rsidP="001D1830">
      <w:pPr>
        <w:tabs>
          <w:tab w:val="left" w:pos="3060"/>
        </w:tabs>
        <w:ind w:left="360" w:hanging="360"/>
      </w:pPr>
      <w:r w:rsidRPr="001D1830">
        <w:t xml:space="preserve">Labor, Concert-piece in b </w:t>
      </w:r>
    </w:p>
    <w:p w:rsidR="001D1830" w:rsidRPr="001D1830" w:rsidRDefault="001D1830" w:rsidP="001D1830">
      <w:pPr>
        <w:tabs>
          <w:tab w:val="left" w:pos="3060"/>
        </w:tabs>
        <w:ind w:left="360" w:hanging="360"/>
      </w:pPr>
      <w:r w:rsidRPr="001D1830">
        <w:t>Labor, Piano Quintet in e</w:t>
      </w:r>
    </w:p>
    <w:p w:rsidR="001D1830" w:rsidRPr="001D1830" w:rsidRDefault="001D1830" w:rsidP="001D1830">
      <w:pPr>
        <w:tabs>
          <w:tab w:val="left" w:pos="3060"/>
        </w:tabs>
        <w:ind w:left="360" w:hanging="360"/>
      </w:pPr>
      <w:r w:rsidRPr="001D1830">
        <w:t>Labor, Piano Quintet in D</w:t>
      </w:r>
    </w:p>
    <w:p w:rsidR="001D1830" w:rsidRPr="001D1830" w:rsidRDefault="001D1830" w:rsidP="001D1830">
      <w:pPr>
        <w:tabs>
          <w:tab w:val="left" w:pos="3060"/>
        </w:tabs>
        <w:ind w:left="360" w:hanging="360"/>
      </w:pPr>
    </w:p>
    <w:p w:rsidR="001D1830" w:rsidRPr="001D1830" w:rsidRDefault="001D1830" w:rsidP="001D1830">
      <w:r w:rsidRPr="001D1830">
        <w:rPr>
          <w:b/>
        </w:rPr>
        <w:lastRenderedPageBreak/>
        <w:t xml:space="preserve">Henry Kingsbury, </w:t>
      </w:r>
      <w:r w:rsidRPr="001D1830">
        <w:t xml:space="preserve">pianist-ethnomusicologist, was born in 1943. He was educated at Oberlin College, the Peabody Conservatory, University of Michigan, and Indiana University.  He has held music-academic positions at Oberlin, Elizabeth City State College, Clemson, Tufts, and Brown Universities, and UMass/Boston. His academic career was cut short after a 1991 mishap with brain surgery left him with a welter of physical and neurological disabilities. He says that the most tumultuous event of his life was his ten-year lawsuit vs. Brown University under the Americans with Disabilities Act.  He is the author of two books: </w:t>
      </w:r>
      <w:r w:rsidRPr="001D1830">
        <w:rPr>
          <w:i/>
        </w:rPr>
        <w:t>Music, Talent, and Performance</w:t>
      </w:r>
      <w:r w:rsidRPr="001D1830">
        <w:t xml:space="preserve"> (Temple University Press, 1988), and </w:t>
      </w:r>
      <w:r w:rsidRPr="001D1830">
        <w:rPr>
          <w:i/>
        </w:rPr>
        <w:t>The Truth of Music</w:t>
      </w:r>
      <w:r w:rsidRPr="001D1830">
        <w:t>, 2005, Full Court Press). The latter book deals with his ADA litigation, and is the source of his essay, "The Gift."</w:t>
      </w:r>
    </w:p>
    <w:p w:rsidR="001D1830" w:rsidRPr="001D1830" w:rsidRDefault="001D1830" w:rsidP="001D1830">
      <w:pPr>
        <w:ind w:right="108"/>
      </w:pPr>
    </w:p>
    <w:p w:rsidR="001D1830" w:rsidRPr="001D1830" w:rsidRDefault="001D1830" w:rsidP="001D1830">
      <w:pPr>
        <w:pStyle w:val="FootnoteText"/>
        <w:jc w:val="center"/>
        <w:rPr>
          <w:sz w:val="24"/>
          <w:szCs w:val="24"/>
        </w:rPr>
      </w:pPr>
      <w:r w:rsidRPr="001D1830">
        <w:rPr>
          <w:sz w:val="24"/>
          <w:szCs w:val="24"/>
        </w:rPr>
        <w:t>References</w:t>
      </w:r>
    </w:p>
    <w:p w:rsidR="001D1830" w:rsidRPr="001D1830" w:rsidRDefault="001D1830" w:rsidP="001D1830">
      <w:pPr>
        <w:pStyle w:val="FootnoteText"/>
        <w:rPr>
          <w:sz w:val="24"/>
          <w:szCs w:val="24"/>
        </w:rPr>
      </w:pPr>
    </w:p>
    <w:p w:rsidR="001D1830" w:rsidRPr="001D1830" w:rsidRDefault="001D1830" w:rsidP="001D1830">
      <w:pPr>
        <w:ind w:left="720" w:hanging="720"/>
      </w:pPr>
      <w:proofErr w:type="spellStart"/>
      <w:r w:rsidRPr="001D1830">
        <w:t>Bourdieu</w:t>
      </w:r>
      <w:proofErr w:type="spellEnd"/>
      <w:r w:rsidRPr="001D1830">
        <w:t xml:space="preserve">, P. (1977). </w:t>
      </w:r>
      <w:r w:rsidRPr="001D1830">
        <w:rPr>
          <w:i/>
        </w:rPr>
        <w:t>Outline of a theory of practice</w:t>
      </w:r>
      <w:r w:rsidRPr="001D1830">
        <w:t>. Cambridge, UK: Cambridge University Press.</w:t>
      </w:r>
    </w:p>
    <w:p w:rsidR="001D1830" w:rsidRPr="001D1830" w:rsidRDefault="001D1830" w:rsidP="001D1830">
      <w:pPr>
        <w:shd w:val="clear" w:color="auto" w:fill="FFFFFF"/>
        <w:ind w:left="720" w:hanging="720"/>
      </w:pPr>
    </w:p>
    <w:p w:rsidR="001D1830" w:rsidRPr="001D1830" w:rsidRDefault="001D1830" w:rsidP="001D1830">
      <w:pPr>
        <w:shd w:val="clear" w:color="auto" w:fill="FFFFFF"/>
        <w:ind w:left="720" w:hanging="720"/>
      </w:pPr>
      <w:r w:rsidRPr="001D1830">
        <w:t xml:space="preserve">Casals, P. (1971). </w:t>
      </w:r>
      <w:r w:rsidRPr="001D1830">
        <w:rPr>
          <w:i/>
        </w:rPr>
        <w:t>Joys and sorrows; reflections, by Pablo Casals as told to Albert E. Khan</w:t>
      </w:r>
      <w:r w:rsidRPr="001D1830">
        <w:t>. New York: Simon and Schuster.</w:t>
      </w:r>
    </w:p>
    <w:p w:rsidR="001D1830" w:rsidRPr="001D1830" w:rsidRDefault="001D1830" w:rsidP="001D1830">
      <w:pPr>
        <w:shd w:val="clear" w:color="auto" w:fill="FFFFFF"/>
        <w:ind w:left="720" w:hanging="720"/>
      </w:pPr>
    </w:p>
    <w:p w:rsidR="001D1830" w:rsidRPr="001D1830" w:rsidRDefault="001D1830" w:rsidP="001D1830">
      <w:pPr>
        <w:shd w:val="clear" w:color="auto" w:fill="FFFFFF"/>
        <w:ind w:left="720" w:hanging="720"/>
      </w:pPr>
      <w:proofErr w:type="spellStart"/>
      <w:proofErr w:type="gramStart"/>
      <w:r w:rsidRPr="001D1830">
        <w:t>Edel</w:t>
      </w:r>
      <w:proofErr w:type="spellEnd"/>
      <w:r w:rsidRPr="001D1830">
        <w:t>, T. (1994).</w:t>
      </w:r>
      <w:proofErr w:type="gramEnd"/>
      <w:r w:rsidRPr="001D1830">
        <w:t xml:space="preserve"> </w:t>
      </w:r>
      <w:proofErr w:type="gramStart"/>
      <w:r w:rsidRPr="001D1830">
        <w:rPr>
          <w:i/>
        </w:rPr>
        <w:t>Piano music for one hand.</w:t>
      </w:r>
      <w:proofErr w:type="gramEnd"/>
      <w:r w:rsidRPr="001D1830">
        <w:t xml:space="preserve"> Bloomington: Indiana University Press.</w:t>
      </w:r>
    </w:p>
    <w:p w:rsidR="001D1830" w:rsidRPr="001D1830" w:rsidRDefault="001D1830" w:rsidP="001D1830">
      <w:pPr>
        <w:shd w:val="clear" w:color="auto" w:fill="FFFFFF"/>
        <w:ind w:left="720" w:hanging="720"/>
      </w:pPr>
    </w:p>
    <w:p w:rsidR="001D1830" w:rsidRPr="001D1830" w:rsidRDefault="001D1830" w:rsidP="001D1830">
      <w:pPr>
        <w:pStyle w:val="FootnoteText"/>
        <w:ind w:left="720" w:hanging="720"/>
        <w:rPr>
          <w:sz w:val="24"/>
          <w:szCs w:val="24"/>
          <w:lang w:val="en-US"/>
        </w:rPr>
      </w:pPr>
      <w:r w:rsidRPr="001D1830">
        <w:rPr>
          <w:sz w:val="24"/>
          <w:szCs w:val="24"/>
        </w:rPr>
        <w:t>Flindell, E. F. (1971). Paul Wittgenstein (1887-1961): Patron and pia</w:t>
      </w:r>
      <w:r w:rsidRPr="001D1830">
        <w:rPr>
          <w:sz w:val="24"/>
          <w:szCs w:val="24"/>
        </w:rPr>
        <w:t>n</w:t>
      </w:r>
      <w:r w:rsidRPr="001D1830">
        <w:rPr>
          <w:sz w:val="24"/>
          <w:szCs w:val="24"/>
        </w:rPr>
        <w:t xml:space="preserve">ist. </w:t>
      </w:r>
      <w:r w:rsidRPr="001D1830">
        <w:rPr>
          <w:i/>
          <w:sz w:val="24"/>
          <w:szCs w:val="24"/>
        </w:rPr>
        <w:t>Music Review,</w:t>
      </w:r>
      <w:r w:rsidRPr="001D1830">
        <w:rPr>
          <w:sz w:val="24"/>
          <w:szCs w:val="24"/>
        </w:rPr>
        <w:t xml:space="preserve"> </w:t>
      </w:r>
      <w:r w:rsidRPr="001D1830">
        <w:rPr>
          <w:i/>
          <w:sz w:val="24"/>
          <w:szCs w:val="24"/>
        </w:rPr>
        <w:t>32</w:t>
      </w:r>
      <w:r w:rsidRPr="001D1830">
        <w:rPr>
          <w:sz w:val="24"/>
          <w:szCs w:val="24"/>
        </w:rPr>
        <w:t>, 107-127.</w:t>
      </w:r>
    </w:p>
    <w:p w:rsidR="001D1830" w:rsidRPr="001D1830" w:rsidRDefault="001D1830" w:rsidP="001D1830">
      <w:pPr>
        <w:pStyle w:val="FootnoteText"/>
        <w:ind w:left="720" w:hanging="720"/>
        <w:rPr>
          <w:sz w:val="24"/>
          <w:szCs w:val="24"/>
          <w:lang w:val="en-US"/>
        </w:rPr>
      </w:pPr>
    </w:p>
    <w:p w:rsidR="001D1830" w:rsidRPr="001D1830" w:rsidRDefault="001D1830" w:rsidP="001D1830">
      <w:pPr>
        <w:pStyle w:val="FootnoteText"/>
        <w:ind w:left="720" w:hanging="720"/>
        <w:rPr>
          <w:sz w:val="24"/>
          <w:szCs w:val="24"/>
          <w:lang w:val="en-US"/>
        </w:rPr>
      </w:pPr>
      <w:r w:rsidRPr="001D1830">
        <w:rPr>
          <w:sz w:val="24"/>
          <w:szCs w:val="24"/>
          <w:lang w:val="en-US"/>
        </w:rPr>
        <w:t xml:space="preserve">Kingsbury, H. (1998) </w:t>
      </w:r>
      <w:r w:rsidRPr="001D1830">
        <w:rPr>
          <w:i/>
          <w:sz w:val="24"/>
          <w:szCs w:val="24"/>
          <w:lang w:val="en-US"/>
        </w:rPr>
        <w:t>Music, talent, and performance: A conservatory cultural system</w:t>
      </w:r>
      <w:r w:rsidRPr="001D1830">
        <w:rPr>
          <w:sz w:val="24"/>
          <w:szCs w:val="24"/>
          <w:lang w:val="en-US"/>
        </w:rPr>
        <w:t>. Philadelphia: Temple University Press</w:t>
      </w:r>
    </w:p>
    <w:p w:rsidR="001D1830" w:rsidRPr="001D1830" w:rsidRDefault="001D1830" w:rsidP="001D1830">
      <w:pPr>
        <w:pStyle w:val="FootnoteText"/>
        <w:ind w:left="720" w:hanging="720"/>
        <w:rPr>
          <w:sz w:val="24"/>
          <w:szCs w:val="24"/>
          <w:lang w:val="en-US"/>
        </w:rPr>
      </w:pPr>
    </w:p>
    <w:p w:rsidR="001D1830" w:rsidRPr="001D1830" w:rsidRDefault="001D1830" w:rsidP="001D1830">
      <w:pPr>
        <w:pStyle w:val="FootnoteText"/>
        <w:ind w:left="720" w:hanging="720"/>
        <w:rPr>
          <w:sz w:val="24"/>
          <w:szCs w:val="24"/>
          <w:lang w:val="en-US"/>
        </w:rPr>
      </w:pPr>
      <w:r w:rsidRPr="001D1830">
        <w:rPr>
          <w:sz w:val="24"/>
          <w:szCs w:val="24"/>
          <w:lang w:val="en-US"/>
        </w:rPr>
        <w:t xml:space="preserve">Long, M. (1971). </w:t>
      </w:r>
      <w:r w:rsidRPr="001D1830">
        <w:rPr>
          <w:i/>
          <w:sz w:val="24"/>
          <w:szCs w:val="24"/>
          <w:lang w:val="en-US"/>
        </w:rPr>
        <w:t>Music in British libraries: A directory of resources compiled by Maureen W. Long</w:t>
      </w:r>
      <w:r w:rsidRPr="001D1830">
        <w:rPr>
          <w:sz w:val="24"/>
          <w:szCs w:val="24"/>
          <w:lang w:val="en-US"/>
        </w:rPr>
        <w:t>. London: Library Association.</w:t>
      </w:r>
    </w:p>
    <w:p w:rsidR="001D1830" w:rsidRPr="001D1830" w:rsidRDefault="001D1830" w:rsidP="001D1830">
      <w:pPr>
        <w:pStyle w:val="FootnoteText"/>
        <w:ind w:left="720" w:hanging="720"/>
        <w:rPr>
          <w:sz w:val="24"/>
          <w:szCs w:val="24"/>
        </w:rPr>
      </w:pPr>
    </w:p>
    <w:p w:rsidR="001D1830" w:rsidRPr="001D1830" w:rsidRDefault="001D1830" w:rsidP="001D1830">
      <w:pPr>
        <w:pStyle w:val="FootnoteText"/>
        <w:ind w:left="720" w:hanging="720"/>
        <w:rPr>
          <w:sz w:val="24"/>
          <w:szCs w:val="24"/>
        </w:rPr>
      </w:pPr>
      <w:r w:rsidRPr="001D1830">
        <w:rPr>
          <w:sz w:val="24"/>
          <w:szCs w:val="24"/>
        </w:rPr>
        <w:t>Mauss, M. (</w:t>
      </w:r>
      <w:r w:rsidRPr="001D1830">
        <w:rPr>
          <w:sz w:val="24"/>
          <w:szCs w:val="24"/>
          <w:lang w:val="en-US"/>
        </w:rPr>
        <w:t>1990/</w:t>
      </w:r>
      <w:r w:rsidRPr="001D1830">
        <w:rPr>
          <w:sz w:val="24"/>
          <w:szCs w:val="24"/>
        </w:rPr>
        <w:t xml:space="preserve">2000). </w:t>
      </w:r>
      <w:r w:rsidRPr="001D1830">
        <w:rPr>
          <w:i/>
          <w:sz w:val="24"/>
          <w:szCs w:val="24"/>
        </w:rPr>
        <w:t>The gift: The form and reason for exchange in archaic soci</w:t>
      </w:r>
      <w:r w:rsidRPr="001D1830">
        <w:rPr>
          <w:i/>
          <w:sz w:val="24"/>
          <w:szCs w:val="24"/>
        </w:rPr>
        <w:t>e</w:t>
      </w:r>
      <w:r w:rsidRPr="001D1830">
        <w:rPr>
          <w:i/>
          <w:sz w:val="24"/>
          <w:szCs w:val="24"/>
        </w:rPr>
        <w:t>ties</w:t>
      </w:r>
      <w:r w:rsidRPr="001D1830">
        <w:rPr>
          <w:sz w:val="24"/>
          <w:szCs w:val="24"/>
        </w:rPr>
        <w:t xml:space="preserve"> (W. D. Halls., Trans.). New York: W. W. Norton.</w:t>
      </w:r>
    </w:p>
    <w:p w:rsidR="001D1830" w:rsidRPr="001D1830" w:rsidRDefault="001D1830" w:rsidP="001D1830">
      <w:pPr>
        <w:pStyle w:val="FootnoteText"/>
        <w:ind w:left="720" w:hanging="720"/>
        <w:rPr>
          <w:sz w:val="24"/>
          <w:szCs w:val="24"/>
        </w:rPr>
      </w:pPr>
    </w:p>
    <w:p w:rsidR="001D1830" w:rsidRPr="001D1830" w:rsidRDefault="001D1830" w:rsidP="001D1830">
      <w:pPr>
        <w:shd w:val="clear" w:color="auto" w:fill="FFFFFF"/>
        <w:ind w:left="720" w:hanging="720"/>
      </w:pPr>
      <w:proofErr w:type="spellStart"/>
      <w:proofErr w:type="gramStart"/>
      <w:r w:rsidRPr="001D1830">
        <w:t>McClary</w:t>
      </w:r>
      <w:proofErr w:type="spellEnd"/>
      <w:r w:rsidRPr="001D1830">
        <w:t>, S. (1987).</w:t>
      </w:r>
      <w:proofErr w:type="gramEnd"/>
      <w:r w:rsidRPr="001D1830">
        <w:t xml:space="preserve"> </w:t>
      </w:r>
      <w:proofErr w:type="gramStart"/>
      <w:r w:rsidRPr="001D1830">
        <w:t>On the blasphemy of talking politics during Bach year.</w:t>
      </w:r>
      <w:proofErr w:type="gramEnd"/>
      <w:r w:rsidRPr="001D1830">
        <w:t xml:space="preserve"> In R. </w:t>
      </w:r>
      <w:proofErr w:type="spellStart"/>
      <w:r w:rsidRPr="001D1830">
        <w:t>Leppert</w:t>
      </w:r>
      <w:proofErr w:type="spellEnd"/>
      <w:r w:rsidRPr="001D1830">
        <w:t xml:space="preserve"> &amp; S. </w:t>
      </w:r>
      <w:proofErr w:type="spellStart"/>
      <w:r w:rsidRPr="001D1830">
        <w:t>McClary</w:t>
      </w:r>
      <w:proofErr w:type="spellEnd"/>
      <w:r w:rsidRPr="001D1830">
        <w:t xml:space="preserve"> (Eds.), </w:t>
      </w:r>
      <w:r w:rsidRPr="001D1830">
        <w:rPr>
          <w:i/>
        </w:rPr>
        <w:t xml:space="preserve">Music and society: The politics of composition, performance, and reception </w:t>
      </w:r>
      <w:r w:rsidRPr="001D1830">
        <w:t>(p.26). Cambridge: Ca</w:t>
      </w:r>
      <w:r w:rsidRPr="001D1830">
        <w:t>m</w:t>
      </w:r>
      <w:r w:rsidRPr="001D1830">
        <w:t>bridge University Press.</w:t>
      </w:r>
    </w:p>
    <w:p w:rsidR="001D1830" w:rsidRPr="001D1830" w:rsidRDefault="001D1830" w:rsidP="001D1830">
      <w:pPr>
        <w:shd w:val="clear" w:color="auto" w:fill="FFFFFF"/>
        <w:ind w:left="720" w:hanging="720"/>
      </w:pPr>
    </w:p>
    <w:p w:rsidR="001D1830" w:rsidRDefault="001D1830" w:rsidP="001D1830">
      <w:pPr>
        <w:shd w:val="clear" w:color="auto" w:fill="FFFFFF"/>
        <w:ind w:left="720" w:hanging="720"/>
      </w:pPr>
      <w:proofErr w:type="spellStart"/>
      <w:r w:rsidRPr="001D1830">
        <w:t>Weissman</w:t>
      </w:r>
      <w:proofErr w:type="spellEnd"/>
      <w:r w:rsidRPr="001D1830">
        <w:t xml:space="preserve">, J. S. (1994). </w:t>
      </w:r>
      <w:proofErr w:type="spellStart"/>
      <w:r w:rsidRPr="001D1830">
        <w:t>Zichy</w:t>
      </w:r>
      <w:proofErr w:type="spellEnd"/>
      <w:r w:rsidRPr="001D1830">
        <w:t xml:space="preserve">, Count </w:t>
      </w:r>
      <w:proofErr w:type="spellStart"/>
      <w:r w:rsidRPr="001D1830">
        <w:t>Geza</w:t>
      </w:r>
      <w:proofErr w:type="spellEnd"/>
      <w:r w:rsidRPr="001D1830">
        <w:t xml:space="preserve">. </w:t>
      </w:r>
      <w:proofErr w:type="gramStart"/>
      <w:r w:rsidRPr="001D1830">
        <w:t xml:space="preserve">In </w:t>
      </w:r>
      <w:r w:rsidRPr="001D1830">
        <w:rPr>
          <w:i/>
        </w:rPr>
        <w:t>New Grove Dictionary of Music and Musicians, 20</w:t>
      </w:r>
      <w:r w:rsidRPr="001D1830">
        <w:t>, 677.</w:t>
      </w:r>
      <w:proofErr w:type="gramEnd"/>
      <w:r w:rsidRPr="001D1830">
        <w:t xml:space="preserve"> Oxford: Oxford University Press.</w:t>
      </w:r>
    </w:p>
    <w:p w:rsidR="001D1830" w:rsidRDefault="001D1830" w:rsidP="001D1830">
      <w:pPr>
        <w:shd w:val="clear" w:color="auto" w:fill="FFFFFF"/>
        <w:ind w:left="720" w:hanging="720"/>
      </w:pPr>
    </w:p>
    <w:p w:rsidR="001D1830" w:rsidRDefault="001D1830" w:rsidP="001D1830">
      <w:pPr>
        <w:shd w:val="clear" w:color="auto" w:fill="FFFFFF"/>
        <w:ind w:left="720" w:hanging="720"/>
      </w:pPr>
    </w:p>
    <w:p w:rsidR="001D1830" w:rsidRDefault="001D1830" w:rsidP="001D1830">
      <w:pPr>
        <w:shd w:val="clear" w:color="auto" w:fill="FFFFFF"/>
        <w:ind w:left="720" w:hanging="720"/>
        <w:jc w:val="center"/>
      </w:pPr>
      <w:r>
        <w:t>Endnotes</w:t>
      </w:r>
    </w:p>
    <w:p w:rsidR="001D1830" w:rsidRDefault="001D1830" w:rsidP="001D1830">
      <w:pPr>
        <w:shd w:val="clear" w:color="auto" w:fill="FFFFFF"/>
        <w:ind w:left="720" w:hanging="720"/>
        <w:jc w:val="center"/>
      </w:pPr>
    </w:p>
    <w:p w:rsidR="001D1830" w:rsidRPr="001D1830" w:rsidRDefault="001D1830" w:rsidP="001D1830">
      <w:pPr>
        <w:pStyle w:val="EndnoteText"/>
        <w:ind w:right="108"/>
        <w:rPr>
          <w:rFonts w:ascii="Times New Roman" w:hAnsi="Times New Roman"/>
        </w:rPr>
      </w:pPr>
      <w:r w:rsidRPr="001D1830">
        <w:rPr>
          <w:rFonts w:ascii="Times New Roman" w:eastAsiaTheme="majorEastAsia" w:hAnsi="Times New Roman"/>
          <w:vertAlign w:val="superscript"/>
        </w:rPr>
        <w:t xml:space="preserve">1 </w:t>
      </w:r>
      <w:r w:rsidRPr="001D1830">
        <w:rPr>
          <w:rFonts w:ascii="Times New Roman" w:hAnsi="Times New Roman"/>
        </w:rPr>
        <w:t>Paul Wittgenstein (1887-1961) was the older brother of the celebrated ph</w:t>
      </w:r>
      <w:r w:rsidRPr="001D1830">
        <w:rPr>
          <w:rFonts w:ascii="Times New Roman" w:hAnsi="Times New Roman"/>
        </w:rPr>
        <w:t>i</w:t>
      </w:r>
      <w:r w:rsidRPr="001D1830">
        <w:rPr>
          <w:rFonts w:ascii="Times New Roman" w:hAnsi="Times New Roman"/>
        </w:rPr>
        <w:t>losopher, Ludwig Wittgenstein (1889-1951).</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2 </w:t>
      </w:r>
      <w:r w:rsidRPr="001D1830">
        <w:rPr>
          <w:rFonts w:ascii="Times New Roman" w:hAnsi="Times New Roman"/>
        </w:rPr>
        <w:t xml:space="preserve">Or, perhaps, sooner: Pretty certainly, Josef </w:t>
      </w:r>
      <w:proofErr w:type="spellStart"/>
      <w:r w:rsidRPr="001D1830">
        <w:rPr>
          <w:rFonts w:ascii="Times New Roman" w:hAnsi="Times New Roman"/>
        </w:rPr>
        <w:t>Labor</w:t>
      </w:r>
      <w:proofErr w:type="spellEnd"/>
      <w:r w:rsidRPr="001D1830">
        <w:rPr>
          <w:rFonts w:ascii="Times New Roman" w:hAnsi="Times New Roman"/>
        </w:rPr>
        <w:t xml:space="preserve"> would have known about the amputation almost as soon as it happened, and it seems fairly likely that he would have begun compo</w:t>
      </w:r>
      <w:r w:rsidRPr="001D1830">
        <w:rPr>
          <w:rFonts w:ascii="Times New Roman" w:hAnsi="Times New Roman"/>
        </w:rPr>
        <w:t>s</w:t>
      </w:r>
      <w:r w:rsidRPr="001D1830">
        <w:rPr>
          <w:rFonts w:ascii="Times New Roman" w:hAnsi="Times New Roman"/>
        </w:rPr>
        <w:t>ing while Paul Wittgenstein was still being held in prison.</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lastRenderedPageBreak/>
        <w:t xml:space="preserve">3 </w:t>
      </w:r>
      <w:proofErr w:type="spellStart"/>
      <w:r w:rsidRPr="001D1830">
        <w:rPr>
          <w:rFonts w:ascii="Times New Roman" w:hAnsi="Times New Roman"/>
        </w:rPr>
        <w:t>Flindell</w:t>
      </w:r>
      <w:proofErr w:type="spellEnd"/>
      <w:r w:rsidRPr="001D1830">
        <w:rPr>
          <w:rFonts w:ascii="Times New Roman" w:hAnsi="Times New Roman"/>
        </w:rPr>
        <w:t>, 1971, p. 112.</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4 </w:t>
      </w:r>
      <w:proofErr w:type="spellStart"/>
      <w:r w:rsidRPr="001D1830">
        <w:rPr>
          <w:rFonts w:ascii="Times New Roman" w:hAnsi="Times New Roman"/>
        </w:rPr>
        <w:t>Flindell</w:t>
      </w:r>
      <w:proofErr w:type="spellEnd"/>
      <w:r w:rsidRPr="001D1830">
        <w:rPr>
          <w:rFonts w:ascii="Times New Roman" w:hAnsi="Times New Roman"/>
        </w:rPr>
        <w:t xml:space="preserve"> 1971, p. 126. </w:t>
      </w:r>
      <w:proofErr w:type="spellStart"/>
      <w:r w:rsidRPr="001D1830">
        <w:rPr>
          <w:rFonts w:ascii="Times New Roman" w:hAnsi="Times New Roman"/>
        </w:rPr>
        <w:t>Flindell’s</w:t>
      </w:r>
      <w:proofErr w:type="spellEnd"/>
      <w:r w:rsidRPr="001D1830">
        <w:rPr>
          <w:rFonts w:ascii="Times New Roman" w:hAnsi="Times New Roman"/>
        </w:rPr>
        <w:t xml:space="preserve"> article does not state that these </w:t>
      </w:r>
      <w:proofErr w:type="spellStart"/>
      <w:r w:rsidRPr="001D1830">
        <w:rPr>
          <w:rFonts w:ascii="Times New Roman" w:hAnsi="Times New Roman"/>
        </w:rPr>
        <w:t>Labor</w:t>
      </w:r>
      <w:proofErr w:type="spellEnd"/>
      <w:r w:rsidRPr="001D1830">
        <w:rPr>
          <w:rFonts w:ascii="Times New Roman" w:hAnsi="Times New Roman"/>
        </w:rPr>
        <w:t xml:space="preserve"> compositions of 1915 were his own gifts to Paul Wittgenstein.  As far as I know, it is not impossible that Josef </w:t>
      </w:r>
      <w:proofErr w:type="spellStart"/>
      <w:r w:rsidRPr="001D1830">
        <w:rPr>
          <w:rFonts w:ascii="Times New Roman" w:hAnsi="Times New Roman"/>
        </w:rPr>
        <w:t>Labor</w:t>
      </w:r>
      <w:proofErr w:type="spellEnd"/>
      <w:r w:rsidRPr="001D1830">
        <w:rPr>
          <w:rFonts w:ascii="Times New Roman" w:hAnsi="Times New Roman"/>
        </w:rPr>
        <w:t xml:space="preserve"> composed these works in r</w:t>
      </w:r>
      <w:r w:rsidRPr="001D1830">
        <w:rPr>
          <w:rFonts w:ascii="Times New Roman" w:hAnsi="Times New Roman"/>
        </w:rPr>
        <w:t>e</w:t>
      </w:r>
      <w:r w:rsidRPr="001D1830">
        <w:rPr>
          <w:rFonts w:ascii="Times New Roman" w:hAnsi="Times New Roman"/>
        </w:rPr>
        <w:t xml:space="preserve">sponse to a commission from, say, </w:t>
      </w:r>
      <w:proofErr w:type="spellStart"/>
      <w:r w:rsidRPr="001D1830">
        <w:rPr>
          <w:rFonts w:ascii="Times New Roman" w:hAnsi="Times New Roman"/>
        </w:rPr>
        <w:t>Leopoldine</w:t>
      </w:r>
      <w:proofErr w:type="spellEnd"/>
      <w:r w:rsidRPr="001D1830">
        <w:rPr>
          <w:rFonts w:ascii="Times New Roman" w:hAnsi="Times New Roman"/>
        </w:rPr>
        <w:t xml:space="preserve"> Wittgenstein, although to me this seems somewhat less likely.  To me, at least, there seems only a trivial distinction to be made between a series of gift-exchanges that began within the pianist’s family and a s</w:t>
      </w:r>
      <w:r w:rsidRPr="001D1830">
        <w:rPr>
          <w:rFonts w:ascii="Times New Roman" w:hAnsi="Times New Roman"/>
        </w:rPr>
        <w:t>e</w:t>
      </w:r>
      <w:r w:rsidRPr="001D1830">
        <w:rPr>
          <w:rFonts w:ascii="Times New Roman" w:hAnsi="Times New Roman"/>
        </w:rPr>
        <w:t xml:space="preserve">ries that began with his teacher. Here’s a research project for an enterprising Austrian </w:t>
      </w:r>
      <w:proofErr w:type="spellStart"/>
      <w:r w:rsidRPr="001D1830">
        <w:rPr>
          <w:rFonts w:ascii="Times New Roman" w:hAnsi="Times New Roman"/>
        </w:rPr>
        <w:t>sociomusicologist</w:t>
      </w:r>
      <w:proofErr w:type="spellEnd"/>
      <w:r w:rsidRPr="001D1830">
        <w:rPr>
          <w:rFonts w:ascii="Times New Roman" w:hAnsi="Times New Roman"/>
        </w:rPr>
        <w:t>!</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5 </w:t>
      </w:r>
      <w:r w:rsidRPr="001D1830">
        <w:rPr>
          <w:rFonts w:ascii="Times New Roman" w:hAnsi="Times New Roman"/>
        </w:rPr>
        <w:t xml:space="preserve">Information on </w:t>
      </w:r>
      <w:proofErr w:type="spellStart"/>
      <w:r w:rsidRPr="001D1830">
        <w:rPr>
          <w:rFonts w:ascii="Times New Roman" w:hAnsi="Times New Roman"/>
        </w:rPr>
        <w:t>Zichy’s</w:t>
      </w:r>
      <w:proofErr w:type="spellEnd"/>
      <w:r w:rsidRPr="001D1830">
        <w:rPr>
          <w:rFonts w:ascii="Times New Roman" w:hAnsi="Times New Roman"/>
        </w:rPr>
        <w:t xml:space="preserve"> Berlin lecture-recital in 1915 can be found in </w:t>
      </w:r>
      <w:proofErr w:type="spellStart"/>
      <w:r w:rsidRPr="001D1830">
        <w:rPr>
          <w:rFonts w:ascii="Times New Roman" w:hAnsi="Times New Roman"/>
        </w:rPr>
        <w:t>Edel</w:t>
      </w:r>
      <w:proofErr w:type="spellEnd"/>
      <w:r w:rsidRPr="001D1830">
        <w:rPr>
          <w:rFonts w:ascii="Times New Roman" w:hAnsi="Times New Roman"/>
        </w:rPr>
        <w:t>, 1994, p. 26</w:t>
      </w:r>
    </w:p>
    <w:p w:rsidR="001D1830" w:rsidRPr="001D1830" w:rsidRDefault="001D1830" w:rsidP="001D1830">
      <w:pPr>
        <w:pStyle w:val="EndnoteText"/>
        <w:rPr>
          <w:rFonts w:ascii="Times New Roman" w:hAnsi="Times New Roman"/>
        </w:rPr>
      </w:pPr>
      <w:proofErr w:type="gramStart"/>
      <w:r w:rsidRPr="001D1830">
        <w:rPr>
          <w:rFonts w:ascii="Times New Roman" w:eastAsiaTheme="majorEastAsia" w:hAnsi="Times New Roman"/>
          <w:vertAlign w:val="superscript"/>
        </w:rPr>
        <w:t xml:space="preserve">6 </w:t>
      </w:r>
      <w:r w:rsidRPr="001D1830">
        <w:rPr>
          <w:rFonts w:ascii="Times New Roman" w:hAnsi="Times New Roman"/>
        </w:rPr>
        <w:t xml:space="preserve">Biographical information on </w:t>
      </w:r>
      <w:proofErr w:type="spellStart"/>
      <w:r w:rsidRPr="001D1830">
        <w:rPr>
          <w:rFonts w:ascii="Times New Roman" w:hAnsi="Times New Roman"/>
        </w:rPr>
        <w:t>Geza</w:t>
      </w:r>
      <w:proofErr w:type="spellEnd"/>
      <w:r w:rsidRPr="001D1830">
        <w:rPr>
          <w:rFonts w:ascii="Times New Roman" w:hAnsi="Times New Roman"/>
        </w:rPr>
        <w:t xml:space="preserve"> </w:t>
      </w:r>
      <w:proofErr w:type="spellStart"/>
      <w:r w:rsidRPr="001D1830">
        <w:rPr>
          <w:rFonts w:ascii="Times New Roman" w:hAnsi="Times New Roman"/>
        </w:rPr>
        <w:t>Zichy</w:t>
      </w:r>
      <w:proofErr w:type="spellEnd"/>
      <w:proofErr w:type="gramEnd"/>
      <w:r w:rsidRPr="001D1830">
        <w:rPr>
          <w:rFonts w:ascii="Times New Roman" w:hAnsi="Times New Roman"/>
        </w:rPr>
        <w:t xml:space="preserve"> relies on </w:t>
      </w:r>
      <w:proofErr w:type="spellStart"/>
      <w:r w:rsidRPr="001D1830">
        <w:rPr>
          <w:rFonts w:ascii="Times New Roman" w:hAnsi="Times New Roman"/>
        </w:rPr>
        <w:t>Edel</w:t>
      </w:r>
      <w:proofErr w:type="spellEnd"/>
      <w:r w:rsidRPr="001D1830">
        <w:rPr>
          <w:rFonts w:ascii="Times New Roman" w:hAnsi="Times New Roman"/>
        </w:rPr>
        <w:t xml:space="preserve">, 1994, and </w:t>
      </w:r>
      <w:proofErr w:type="spellStart"/>
      <w:r w:rsidRPr="001D1830">
        <w:rPr>
          <w:rFonts w:ascii="Times New Roman" w:hAnsi="Times New Roman"/>
        </w:rPr>
        <w:t>Weissman</w:t>
      </w:r>
      <w:proofErr w:type="spellEnd"/>
      <w:r w:rsidRPr="001D1830">
        <w:rPr>
          <w:rFonts w:ascii="Times New Roman" w:hAnsi="Times New Roman"/>
        </w:rPr>
        <w:t>, 1980</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7 </w:t>
      </w:r>
      <w:r w:rsidRPr="001D1830">
        <w:rPr>
          <w:rFonts w:ascii="Times New Roman" w:hAnsi="Times New Roman"/>
        </w:rPr>
        <w:t xml:space="preserve">I have included a listing of the Wittgenstein repertoire on pp. 30-31. </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8 </w:t>
      </w:r>
      <w:r w:rsidRPr="001D1830">
        <w:rPr>
          <w:rFonts w:ascii="Times New Roman" w:hAnsi="Times New Roman"/>
        </w:rPr>
        <w:t xml:space="preserve">As Theodore </w:t>
      </w:r>
      <w:proofErr w:type="spellStart"/>
      <w:r w:rsidRPr="001D1830">
        <w:rPr>
          <w:rFonts w:ascii="Times New Roman" w:hAnsi="Times New Roman"/>
        </w:rPr>
        <w:t>Edel</w:t>
      </w:r>
      <w:proofErr w:type="spellEnd"/>
      <w:r w:rsidRPr="001D1830">
        <w:rPr>
          <w:rFonts w:ascii="Times New Roman" w:hAnsi="Times New Roman"/>
        </w:rPr>
        <w:t xml:space="preserve"> notes, the phenomenon of normal, two-handed pia</w:t>
      </w:r>
      <w:r w:rsidRPr="001D1830">
        <w:rPr>
          <w:rFonts w:ascii="Times New Roman" w:hAnsi="Times New Roman"/>
        </w:rPr>
        <w:t>n</w:t>
      </w:r>
      <w:r w:rsidRPr="001D1830">
        <w:rPr>
          <w:rFonts w:ascii="Times New Roman" w:hAnsi="Times New Roman"/>
        </w:rPr>
        <w:t>ists who made a specialty of performing with the left hand alone goes back to the early 19</w:t>
      </w:r>
      <w:r w:rsidRPr="001D1830">
        <w:rPr>
          <w:rFonts w:ascii="Times New Roman" w:hAnsi="Times New Roman"/>
          <w:vertAlign w:val="superscript"/>
        </w:rPr>
        <w:t>th</w:t>
      </w:r>
      <w:r w:rsidRPr="001D1830">
        <w:rPr>
          <w:rFonts w:ascii="Times New Roman" w:hAnsi="Times New Roman"/>
        </w:rPr>
        <w:t xml:space="preserve"> century (</w:t>
      </w:r>
      <w:proofErr w:type="spellStart"/>
      <w:r w:rsidRPr="001D1830">
        <w:rPr>
          <w:rFonts w:ascii="Times New Roman" w:hAnsi="Times New Roman"/>
        </w:rPr>
        <w:t>Edel</w:t>
      </w:r>
      <w:proofErr w:type="spellEnd"/>
      <w:r w:rsidRPr="001D1830">
        <w:rPr>
          <w:rFonts w:ascii="Times New Roman" w:hAnsi="Times New Roman"/>
        </w:rPr>
        <w:t>, 1994).</w:t>
      </w:r>
    </w:p>
    <w:p w:rsidR="001D1830" w:rsidRPr="001D1830" w:rsidRDefault="001D1830" w:rsidP="001D1830">
      <w:pPr>
        <w:pStyle w:val="EndnoteText"/>
        <w:rPr>
          <w:rFonts w:ascii="Times New Roman" w:hAnsi="Times New Roman"/>
        </w:rPr>
      </w:pPr>
      <w:r w:rsidRPr="001D1830">
        <w:rPr>
          <w:rFonts w:ascii="Times New Roman" w:hAnsi="Times New Roman"/>
          <w:vertAlign w:val="superscript"/>
        </w:rPr>
        <w:t xml:space="preserve">9 </w:t>
      </w:r>
      <w:r w:rsidRPr="001D1830">
        <w:rPr>
          <w:rFonts w:ascii="Times New Roman" w:hAnsi="Times New Roman"/>
        </w:rPr>
        <w:t>Two parenthetical points should be added: (1) although the solo part of Ravel’s concerto is indeed difficult, it is certainly not unplayable; (2) moreover, it can confidently be said that re-arranging the solo part for a two-handed performer would not r</w:t>
      </w:r>
      <w:r w:rsidRPr="001D1830">
        <w:rPr>
          <w:rFonts w:ascii="Times New Roman" w:hAnsi="Times New Roman"/>
        </w:rPr>
        <w:t>e</w:t>
      </w:r>
      <w:r w:rsidRPr="001D1830">
        <w:rPr>
          <w:rFonts w:ascii="Times New Roman" w:hAnsi="Times New Roman"/>
        </w:rPr>
        <w:t>duce the difficulties.</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10 </w:t>
      </w:r>
      <w:r w:rsidRPr="001D1830">
        <w:rPr>
          <w:rFonts w:ascii="Times New Roman" w:hAnsi="Times New Roman"/>
        </w:rPr>
        <w:t xml:space="preserve">Jacques </w:t>
      </w:r>
      <w:proofErr w:type="spellStart"/>
      <w:r w:rsidRPr="001D1830">
        <w:rPr>
          <w:rFonts w:ascii="Times New Roman" w:hAnsi="Times New Roman"/>
        </w:rPr>
        <w:t>Février</w:t>
      </w:r>
      <w:proofErr w:type="spellEnd"/>
      <w:r w:rsidRPr="001D1830">
        <w:rPr>
          <w:rFonts w:ascii="Times New Roman" w:hAnsi="Times New Roman"/>
        </w:rPr>
        <w:t>, 1900-1979.</w:t>
      </w:r>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11 </w:t>
      </w:r>
      <w:proofErr w:type="spellStart"/>
      <w:r w:rsidRPr="001D1830">
        <w:rPr>
          <w:rFonts w:ascii="Times New Roman" w:hAnsi="Times New Roman"/>
        </w:rPr>
        <w:t>McClary</w:t>
      </w:r>
      <w:proofErr w:type="spellEnd"/>
      <w:r w:rsidRPr="001D1830">
        <w:rPr>
          <w:rFonts w:ascii="Times New Roman" w:hAnsi="Times New Roman"/>
        </w:rPr>
        <w:t xml:space="preserve">, 1987, p. 26. </w:t>
      </w:r>
    </w:p>
    <w:p w:rsidR="001D1830" w:rsidRPr="001D1830" w:rsidRDefault="001D1830" w:rsidP="001D1830">
      <w:pPr>
        <w:pStyle w:val="EndnoteText"/>
        <w:rPr>
          <w:rFonts w:ascii="Times New Roman" w:hAnsi="Times New Roman"/>
        </w:rPr>
      </w:pPr>
      <w:proofErr w:type="gramStart"/>
      <w:r w:rsidRPr="001D1830">
        <w:rPr>
          <w:rFonts w:ascii="Times New Roman" w:eastAsiaTheme="majorEastAsia" w:hAnsi="Times New Roman"/>
          <w:vertAlign w:val="superscript"/>
        </w:rPr>
        <w:t xml:space="preserve">12 </w:t>
      </w:r>
      <w:r w:rsidRPr="001D1830">
        <w:rPr>
          <w:rFonts w:ascii="Times New Roman" w:hAnsi="Times New Roman"/>
        </w:rPr>
        <w:t>Ibid.</w:t>
      </w:r>
      <w:proofErr w:type="gramEnd"/>
    </w:p>
    <w:p w:rsidR="001D1830" w:rsidRPr="001D1830" w:rsidRDefault="001D1830" w:rsidP="001D1830">
      <w:pPr>
        <w:pStyle w:val="EndnoteText"/>
        <w:rPr>
          <w:rFonts w:ascii="Times New Roman" w:hAnsi="Times New Roman"/>
        </w:rPr>
      </w:pPr>
      <w:r w:rsidRPr="001D1830">
        <w:rPr>
          <w:rFonts w:ascii="Times New Roman" w:eastAsiaTheme="majorEastAsia" w:hAnsi="Times New Roman"/>
          <w:vertAlign w:val="superscript"/>
        </w:rPr>
        <w:t xml:space="preserve">13 </w:t>
      </w:r>
      <w:r w:rsidRPr="001D1830">
        <w:rPr>
          <w:rFonts w:ascii="Times New Roman" w:hAnsi="Times New Roman"/>
        </w:rPr>
        <w:t xml:space="preserve">In Ravel’s </w:t>
      </w:r>
      <w:r w:rsidRPr="001D1830">
        <w:rPr>
          <w:rFonts w:ascii="Times New Roman" w:hAnsi="Times New Roman"/>
          <w:i/>
        </w:rPr>
        <w:t xml:space="preserve">other </w:t>
      </w:r>
      <w:r w:rsidRPr="001D1830">
        <w:rPr>
          <w:rFonts w:ascii="Times New Roman" w:hAnsi="Times New Roman"/>
        </w:rPr>
        <w:t>piano concerto (two-handed, in G Major), Ravel equally whimsically writes the word “cadenza” over a passage that is obviously not a cadenza at all, but is the soloist’s re-statement of the “second theme” in the rec</w:t>
      </w:r>
      <w:r w:rsidRPr="001D1830">
        <w:rPr>
          <w:rFonts w:ascii="Times New Roman" w:hAnsi="Times New Roman"/>
        </w:rPr>
        <w:t>a</w:t>
      </w:r>
      <w:r w:rsidRPr="001D1830">
        <w:rPr>
          <w:rFonts w:ascii="Times New Roman" w:hAnsi="Times New Roman"/>
        </w:rPr>
        <w:t>pitulation of a rather strict sonata-form movement.</w:t>
      </w:r>
    </w:p>
    <w:p w:rsidR="001D1830" w:rsidRPr="001D1830" w:rsidRDefault="001D1830" w:rsidP="001D1830">
      <w:pPr>
        <w:shd w:val="clear" w:color="auto" w:fill="FFFFFF"/>
        <w:ind w:left="720" w:hanging="720"/>
        <w:jc w:val="center"/>
        <w:sectPr w:rsidR="001D1830" w:rsidRPr="001D1830" w:rsidSect="001D1830">
          <w:endnotePr>
            <w:numFmt w:val="decimal"/>
            <w:numRestart w:val="eachSect"/>
          </w:endnotePr>
          <w:pgSz w:w="12240" w:h="15840"/>
          <w:pgMar w:top="1440" w:right="1440" w:bottom="1440" w:left="1440" w:header="720" w:footer="720" w:gutter="0"/>
          <w:cols w:space="720"/>
          <w:docGrid w:linePitch="326"/>
        </w:sectPr>
      </w:pPr>
    </w:p>
    <w:p w:rsidR="001D1830" w:rsidRPr="001D1830" w:rsidRDefault="001D1830" w:rsidP="001D1830">
      <w:pPr>
        <w:shd w:val="clear" w:color="auto" w:fill="FFFFFF"/>
        <w:ind w:left="720" w:hanging="720"/>
      </w:pPr>
    </w:p>
    <w:p w:rsidR="00477C51" w:rsidRPr="001D1830" w:rsidRDefault="001D1830"/>
    <w:sectPr w:rsidR="00477C51" w:rsidRPr="001D1830"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830" w:rsidRDefault="001D1830" w:rsidP="001D1830">
      <w:r>
        <w:separator/>
      </w:r>
    </w:p>
  </w:endnote>
  <w:endnote w:type="continuationSeparator" w:id="0">
    <w:p w:rsidR="001D1830" w:rsidRDefault="001D1830" w:rsidP="001D1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830" w:rsidRDefault="001D1830" w:rsidP="001D1830">
      <w:r>
        <w:separator/>
      </w:r>
    </w:p>
  </w:footnote>
  <w:footnote w:type="continuationSeparator" w:id="0">
    <w:p w:rsidR="001D1830" w:rsidRDefault="001D1830" w:rsidP="001D1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83AC8"/>
    <w:multiLevelType w:val="hybridMultilevel"/>
    <w:tmpl w:val="589A8A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1D1830"/>
    <w:rsid w:val="001D1830"/>
    <w:rsid w:val="005679FA"/>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3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CommentText">
    <w:name w:val="annotation text"/>
    <w:basedOn w:val="Normal"/>
    <w:link w:val="CommentTextChar"/>
    <w:semiHidden/>
    <w:rsid w:val="001D1830"/>
    <w:rPr>
      <w:rFonts w:ascii="Arial" w:hAnsi="Arial"/>
      <w:lang w:val="en-GB"/>
    </w:rPr>
  </w:style>
  <w:style w:type="character" w:customStyle="1" w:styleId="CommentTextChar">
    <w:name w:val="Comment Text Char"/>
    <w:basedOn w:val="DefaultParagraphFont"/>
    <w:link w:val="CommentText"/>
    <w:semiHidden/>
    <w:rsid w:val="001D1830"/>
    <w:rPr>
      <w:rFonts w:ascii="Arial" w:eastAsia="Times New Roman" w:hAnsi="Arial" w:cs="Times New Roman"/>
      <w:sz w:val="24"/>
      <w:szCs w:val="24"/>
      <w:lang w:val="en-GB" w:bidi="ar-SA"/>
    </w:rPr>
  </w:style>
  <w:style w:type="character" w:styleId="EndnoteReference">
    <w:name w:val="endnote reference"/>
    <w:basedOn w:val="DefaultParagraphFont"/>
    <w:semiHidden/>
    <w:rsid w:val="001D1830"/>
    <w:rPr>
      <w:vertAlign w:val="superscript"/>
    </w:rPr>
  </w:style>
  <w:style w:type="paragraph" w:styleId="EndnoteText">
    <w:name w:val="endnote text"/>
    <w:basedOn w:val="Normal"/>
    <w:link w:val="EndnoteTextChar"/>
    <w:semiHidden/>
    <w:rsid w:val="001D1830"/>
    <w:rPr>
      <w:rFonts w:ascii="Arial" w:hAnsi="Arial"/>
      <w:sz w:val="20"/>
      <w:szCs w:val="20"/>
      <w:lang w:val="en-GB"/>
    </w:rPr>
  </w:style>
  <w:style w:type="character" w:customStyle="1" w:styleId="EndnoteTextChar">
    <w:name w:val="Endnote Text Char"/>
    <w:basedOn w:val="DefaultParagraphFont"/>
    <w:link w:val="EndnoteText"/>
    <w:semiHidden/>
    <w:rsid w:val="001D1830"/>
    <w:rPr>
      <w:rFonts w:ascii="Arial" w:eastAsia="Times New Roman" w:hAnsi="Arial" w:cs="Times New Roman"/>
      <w:sz w:val="20"/>
      <w:szCs w:val="20"/>
      <w:lang w:val="en-GB" w:bidi="ar-SA"/>
    </w:rPr>
  </w:style>
  <w:style w:type="paragraph" w:styleId="FootnoteText">
    <w:name w:val="footnote text"/>
    <w:basedOn w:val="Normal"/>
    <w:link w:val="FootnoteTextChar"/>
    <w:semiHidden/>
    <w:rsid w:val="001D1830"/>
    <w:pPr>
      <w:ind w:left="283" w:hanging="283"/>
    </w:pPr>
    <w:rPr>
      <w:snapToGrid w:val="0"/>
      <w:sz w:val="20"/>
      <w:szCs w:val="20"/>
      <w:lang/>
    </w:rPr>
  </w:style>
  <w:style w:type="character" w:customStyle="1" w:styleId="FootnoteTextChar">
    <w:name w:val="Footnote Text Char"/>
    <w:basedOn w:val="DefaultParagraphFont"/>
    <w:link w:val="FootnoteText"/>
    <w:semiHidden/>
    <w:rsid w:val="001D1830"/>
    <w:rPr>
      <w:rFonts w:ascii="Times New Roman" w:eastAsia="Times New Roman" w:hAnsi="Times New Roman" w:cs="Times New Roman"/>
      <w:snapToGrid w:val="0"/>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5490</Words>
  <Characters>31295</Characters>
  <Application>Microsoft Office Word</Application>
  <DocSecurity>0</DocSecurity>
  <Lines>260</Lines>
  <Paragraphs>73</Paragraphs>
  <ScaleCrop>false</ScaleCrop>
  <Company/>
  <LinksUpToDate>false</LinksUpToDate>
  <CharactersWithSpaces>36712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2014-11-28T20:43:00Z</dcterms:created>
  <dcterms:modified xsi:type="dcterms:W3CDTF">2014-11-28T20:49:00Z</dcterms:modified>
</cp:coreProperties>
</file>