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Title"/>
        <w:spacing w:before="0" w:lineRule="auto"/>
        <w:ind w:firstLine="0"/>
        <w:contextualSpacing w:val="0"/>
        <w:jc w:val="center"/>
      </w:pPr>
      <w:bookmarkStart w:colFirst="0" w:colLast="0" w:name="_bsishrj17k8l" w:id="0"/>
      <w:bookmarkEnd w:id="0"/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Dissertation Abstracts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numPr>
          <w:ilvl w:val="0"/>
          <w:numId w:val="1"/>
        </w:numPr>
        <w:spacing w:after="0" w:lineRule="auto"/>
        <w:ind w:left="720" w:hanging="360"/>
        <w:contextualSpacing w:val="1"/>
        <w:rPr>
          <w:u w:val="none"/>
        </w:rPr>
      </w:pPr>
      <w:r w:rsidDel="00000000" w:rsidR="00000000" w:rsidRPr="00000000">
        <w:rPr>
          <w:i w:val="1"/>
          <w:rtl w:val="0"/>
        </w:rPr>
        <w:t xml:space="preserve">The stage presence of the gimp: A study of the complexities of putting disabled actors onstage. </w:t>
      </w:r>
      <w:r w:rsidDel="00000000" w:rsidR="00000000" w:rsidRPr="00000000">
        <w:rPr>
          <w:rtl w:val="0"/>
        </w:rPr>
        <w:t xml:space="preserve">Summerville, J. ProQuest Dissertations &amp; Theses, 2014. [PhD Dissertation] United States: Ohio: Ohio State University, 2014. Publication Number: 1702739782.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numPr>
          <w:ilvl w:val="0"/>
          <w:numId w:val="1"/>
        </w:numPr>
        <w:spacing w:after="0" w:lineRule="auto"/>
        <w:ind w:left="720" w:hanging="360"/>
        <w:contextualSpacing w:val="1"/>
        <w:rPr>
          <w:u w:val="none"/>
        </w:rPr>
      </w:pPr>
      <w:r w:rsidDel="00000000" w:rsidR="00000000" w:rsidRPr="00000000">
        <w:rPr>
          <w:i w:val="1"/>
          <w:rtl w:val="0"/>
        </w:rPr>
        <w:t xml:space="preserve">Finding meaning through illness narratives: Latino perceptions of diabetes in a post-industrial American city. </w:t>
      </w:r>
      <w:r w:rsidDel="00000000" w:rsidR="00000000" w:rsidRPr="00000000">
        <w:rPr>
          <w:rtl w:val="0"/>
        </w:rPr>
        <w:t xml:space="preserve">Glaser, K.M. ProQuest Dissertations &amp; Theses, 2015. [PhD Dissertation] United States: New York: State University of New York at Buffalo, 2015. Publication Number: 1700219249.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numPr>
          <w:ilvl w:val="0"/>
          <w:numId w:val="1"/>
        </w:numPr>
        <w:spacing w:after="0" w:lineRule="auto"/>
        <w:ind w:left="720" w:hanging="360"/>
        <w:contextualSpacing w:val="1"/>
        <w:rPr>
          <w:u w:val="none"/>
        </w:rPr>
      </w:pPr>
      <w:r w:rsidDel="00000000" w:rsidR="00000000" w:rsidRPr="00000000">
        <w:rPr>
          <w:i w:val="1"/>
          <w:rtl w:val="0"/>
        </w:rPr>
        <w:t xml:space="preserve">Market reactions to businesses' actions towards people with disabilities: Making the business case in the international context. </w:t>
      </w:r>
      <w:r w:rsidDel="00000000" w:rsidR="00000000" w:rsidRPr="00000000">
        <w:rPr>
          <w:rtl w:val="0"/>
        </w:rPr>
        <w:t xml:space="preserve">Gonzalez, H. &amp; Araceli, C. ProQuest Dissertations &amp; Theses, 2015. [PhD Dissertation] United States: Texas: The University of Texas at El Paso, 2015. Publication Number: 1700787626.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numPr>
          <w:ilvl w:val="0"/>
          <w:numId w:val="1"/>
        </w:numPr>
        <w:spacing w:after="0" w:lineRule="auto"/>
        <w:ind w:left="720" w:hanging="360"/>
        <w:contextualSpacing w:val="1"/>
        <w:rPr>
          <w:u w:val="none"/>
        </w:rPr>
      </w:pPr>
      <w:r w:rsidDel="00000000" w:rsidR="00000000" w:rsidRPr="00000000">
        <w:rPr>
          <w:i w:val="1"/>
          <w:rtl w:val="0"/>
        </w:rPr>
        <w:t xml:space="preserve">Effects of stigma, message valence and virality, and audience characteristics on the persuasiveness of anti-stigma messages via social media. </w:t>
      </w:r>
      <w:r w:rsidDel="00000000" w:rsidR="00000000" w:rsidRPr="00000000">
        <w:rPr>
          <w:rtl w:val="0"/>
        </w:rPr>
        <w:t xml:space="preserve">Bie, B. ProQuest Dissertations &amp; Theses, 2015. [PhD Dissertation] United States: Alabama: The University of Alabama, 2015. Publication Number: 1701284831.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numPr>
          <w:ilvl w:val="0"/>
          <w:numId w:val="1"/>
        </w:numPr>
        <w:spacing w:after="0" w:lineRule="auto"/>
        <w:ind w:left="720" w:hanging="360"/>
        <w:contextualSpacing w:val="1"/>
        <w:rPr>
          <w:u w:val="none"/>
        </w:rPr>
      </w:pPr>
      <w:r w:rsidDel="00000000" w:rsidR="00000000" w:rsidRPr="00000000">
        <w:rPr>
          <w:i w:val="1"/>
          <w:rtl w:val="0"/>
        </w:rPr>
        <w:t xml:space="preserve">The journey toward visibility: A case study of the perceptions of children with disabilities in Honduras. </w:t>
      </w:r>
      <w:r w:rsidDel="00000000" w:rsidR="00000000" w:rsidRPr="00000000">
        <w:rPr>
          <w:rtl w:val="0"/>
        </w:rPr>
        <w:t xml:space="preserve">Croyle, C. ProQuest Dissertations &amp; Theses, 2015. [Ed.D Dissertation] United States: Ohio: Ashland University, 2015. Publication Number: 1706308345.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numPr>
          <w:ilvl w:val="0"/>
          <w:numId w:val="1"/>
        </w:numPr>
        <w:spacing w:after="0" w:lineRule="auto"/>
        <w:ind w:left="720" w:hanging="360"/>
        <w:contextualSpacing w:val="1"/>
        <w:rPr>
          <w:u w:val="none"/>
        </w:rPr>
      </w:pPr>
      <w:r w:rsidDel="00000000" w:rsidR="00000000" w:rsidRPr="00000000">
        <w:rPr>
          <w:i w:val="1"/>
          <w:rtl w:val="0"/>
        </w:rPr>
        <w:t xml:space="preserve">Competitive and performance motivation in athletes with disabilities and athletes without disabilities: An investigation of two groups. </w:t>
      </w:r>
      <w:r w:rsidDel="00000000" w:rsidR="00000000" w:rsidRPr="00000000">
        <w:rPr>
          <w:rtl w:val="0"/>
        </w:rPr>
        <w:t xml:space="preserve">Newstrom, M.K. ProQuest Dissertations &amp; Theses, 2015. [Ph.D Dissertation] United States: Minnesota: Capella University, 2015. Publication Number: 1707694459.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numPr>
          <w:ilvl w:val="0"/>
          <w:numId w:val="1"/>
        </w:numPr>
        <w:spacing w:after="0" w:lineRule="auto"/>
        <w:ind w:left="720" w:hanging="360"/>
        <w:contextualSpacing w:val="1"/>
        <w:rPr>
          <w:u w:val="none"/>
        </w:rPr>
      </w:pPr>
      <w:r w:rsidDel="00000000" w:rsidR="00000000" w:rsidRPr="00000000">
        <w:rPr>
          <w:i w:val="1"/>
          <w:rtl w:val="0"/>
        </w:rPr>
        <w:t xml:space="preserve">Army of “cripples”: Northern Civil War amputees, disability, and manhood in Victorian America. </w:t>
      </w:r>
      <w:r w:rsidDel="00000000" w:rsidR="00000000" w:rsidRPr="00000000">
        <w:rPr>
          <w:rtl w:val="0"/>
        </w:rPr>
        <w:t xml:space="preserve">Padilla, J.O. ProQuest Dissertations &amp; Theses, 2007. [Ph.D Dissertation] United States: Delaware: University of Delaware, 2015. Publication Number: 304869575.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numPr>
          <w:ilvl w:val="0"/>
          <w:numId w:val="1"/>
        </w:numPr>
        <w:spacing w:after="0" w:lineRule="auto"/>
        <w:ind w:left="720" w:hanging="360"/>
        <w:contextualSpacing w:val="1"/>
        <w:rPr>
          <w:u w:val="none"/>
        </w:rPr>
      </w:pPr>
      <w:r w:rsidDel="00000000" w:rsidR="00000000" w:rsidRPr="00000000">
        <w:rPr>
          <w:i w:val="1"/>
          <w:rtl w:val="0"/>
        </w:rPr>
        <w:t xml:space="preserve">Deforming the neighbors: Motherhood, charity, and disability in social settlement literature, 1880–1930. </w:t>
      </w:r>
      <w:r w:rsidDel="00000000" w:rsidR="00000000" w:rsidRPr="00000000">
        <w:rPr>
          <w:rtl w:val="0"/>
        </w:rPr>
        <w:t xml:space="preserve">Starnaman, S. ProQuest Dissertations &amp; Theses, 2012. [Ph.D Dissertation] United States: California: University of California San Diego, 2012. Publication Number: 1030959614.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numPr>
          <w:ilvl w:val="0"/>
          <w:numId w:val="1"/>
        </w:numPr>
        <w:spacing w:after="0" w:lineRule="auto"/>
        <w:ind w:left="720" w:hanging="360"/>
        <w:contextualSpacing w:val="1"/>
        <w:rPr>
          <w:u w:val="none"/>
        </w:rPr>
      </w:pPr>
      <w:r w:rsidDel="00000000" w:rsidR="00000000" w:rsidRPr="00000000">
        <w:rPr>
          <w:i w:val="1"/>
          <w:rtl w:val="0"/>
        </w:rPr>
        <w:t xml:space="preserve">"The harder heroism of the hospital:" Union veterans and the creation of disability, 1862-1910. </w:t>
      </w:r>
      <w:r w:rsidDel="00000000" w:rsidR="00000000" w:rsidRPr="00000000">
        <w:rPr>
          <w:rtl w:val="0"/>
        </w:rPr>
        <w:t xml:space="preserve">Donovan, B. E. ProQuest Dissertations &amp; Theses, 2015. [Ph.D Dissertation] United States: Iowa: University of Iowa, 2015. Publication Number: 1706911795.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numPr>
          <w:ilvl w:val="0"/>
          <w:numId w:val="1"/>
        </w:numPr>
        <w:spacing w:after="0" w:lineRule="auto"/>
        <w:ind w:left="720" w:hanging="360"/>
        <w:contextualSpacing w:val="1"/>
        <w:rPr>
          <w:u w:val="none"/>
        </w:rPr>
      </w:pPr>
      <w:r w:rsidDel="00000000" w:rsidR="00000000" w:rsidRPr="00000000">
        <w:rPr>
          <w:i w:val="1"/>
          <w:rtl w:val="0"/>
        </w:rPr>
        <w:t xml:space="preserve">Who was eligible? The public education of children and youth with disabilities in regular classrooms in China from 1986 to 2006. </w:t>
      </w:r>
      <w:r w:rsidDel="00000000" w:rsidR="00000000" w:rsidRPr="00000000">
        <w:rPr>
          <w:rtl w:val="0"/>
        </w:rPr>
        <w:t xml:space="preserve">Cui, F. ProQuest Dissertations &amp; Theses, 2008. [Ed.D Dissertation] United States: Massachusetts: Boston University, 2008. Publication Number: 304692444.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numPr>
          <w:ilvl w:val="0"/>
          <w:numId w:val="1"/>
        </w:numPr>
        <w:spacing w:after="0" w:lineRule="auto"/>
        <w:ind w:left="720" w:hanging="360"/>
        <w:contextualSpacing w:val="1"/>
        <w:rPr>
          <w:u w:val="none"/>
        </w:rPr>
      </w:pPr>
      <w:r w:rsidDel="00000000" w:rsidR="00000000" w:rsidRPr="00000000">
        <w:rPr>
          <w:i w:val="1"/>
          <w:rtl w:val="0"/>
        </w:rPr>
        <w:t xml:space="preserve">The physically disabled in ancient Israel according to the Old Testament and ancient Near East sources. </w:t>
      </w:r>
      <w:r w:rsidDel="00000000" w:rsidR="00000000" w:rsidRPr="00000000">
        <w:rPr>
          <w:rtl w:val="0"/>
        </w:rPr>
        <w:t xml:space="preserve">Fiorello, M.D. ProQuest Dissertations &amp; Theses, 2008. [Ph.D Dissertation] United States: Illinois: Trinity International University, 2008. Publication Number: 304825521.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lineRule="auto"/>
        <w:ind w:firstLine="0"/>
        <w:contextualSpacing w:val="0"/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6838" w:w="11906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</w:pPr>
    <w:r w:rsidDel="00000000" w:rsidR="00000000" w:rsidRPr="00000000">
      <w:rPr>
        <w:rtl w:val="0"/>
      </w:rPr>
    </w:r>
  </w:p>
  <w:tbl>
    <w:tblPr>
      <w:tblStyle w:val="Table1"/>
      <w:bidiVisual w:val="0"/>
      <w:tblW w:w="9615.0" w:type="dxa"/>
      <w:jc w:val="left"/>
      <w:tblInd w:w="-115.0" w:type="dxa"/>
      <w:tblBorders>
        <w:top w:color="ffc000" w:space="0" w:sz="4" w:val="single"/>
      </w:tblBorders>
      <w:tblLayout w:type="fixed"/>
      <w:tblLook w:val="0400"/>
    </w:tblPr>
    <w:tblGrid>
      <w:gridCol w:w="7800"/>
      <w:gridCol w:w="1815"/>
      <w:tblGridChange w:id="0">
        <w:tblGrid>
          <w:gridCol w:w="7800"/>
          <w:gridCol w:w="1815"/>
        </w:tblGrid>
      </w:tblGridChange>
    </w:tblGrid>
    <w:tr>
      <w:trPr>
        <w:trHeight w:val="400" w:hRule="atLeast"/>
      </w:trPr>
      <w:tc>
        <w:tcPr>
          <w:tcBorders>
            <w:top w:color="400080" w:space="0" w:sz="4" w:val="single"/>
          </w:tcBorders>
        </w:tcPr>
        <w:p w:rsidR="00000000" w:rsidDel="00000000" w:rsidP="00000000" w:rsidRDefault="00000000" w:rsidRPr="00000000">
          <w:pPr>
            <w:widowControl w:val="1"/>
            <w:tabs>
              <w:tab w:val="center" w:pos="4320"/>
              <w:tab w:val="right" w:pos="8640"/>
            </w:tabs>
            <w:ind w:firstLine="450"/>
            <w:contextualSpacing w:val="0"/>
            <w:jc w:val="right"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400080" w:space="0" w:sz="4" w:val="single"/>
          </w:tcBorders>
          <w:shd w:fill="400080"/>
        </w:tcPr>
        <w:p w:rsidR="00000000" w:rsidDel="00000000" w:rsidP="00000000" w:rsidRDefault="00000000" w:rsidRPr="00000000">
          <w:pPr>
            <w:widowControl w:val="1"/>
            <w:tabs>
              <w:tab w:val="center" w:pos="1328"/>
            </w:tabs>
            <w:spacing w:before="0" w:line="240" w:lineRule="auto"/>
            <w:contextualSpacing w:val="0"/>
            <w:jc w:val="center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ffffff"/>
              <w:rtl w:val="0"/>
            </w:rPr>
            <w:t xml:space="preserve">Page  </w:t>
          </w:r>
          <w:fldSimple w:instr="PAGE" w:fldLock="0" w:dirty="0"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</w:rPr>
            </w:r>
          </w:fldSimple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widowControl w:val="1"/>
      <w:tabs>
        <w:tab w:val="center" w:pos="4320"/>
        <w:tab w:val="right" w:pos="8640"/>
      </w:tabs>
      <w:spacing w:after="200" w:line="276" w:lineRule="auto"/>
      <w:ind w:left="0" w:firstLine="0"/>
      <w:contextualSpacing w:val="0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spacing w:line="276" w:lineRule="auto"/>
      <w:contextualSpacing w:val="0"/>
    </w:pPr>
    <w:r w:rsidDel="00000000" w:rsidR="00000000" w:rsidRPr="00000000">
      <w:rPr>
        <w:rtl w:val="0"/>
      </w:rPr>
    </w:r>
  </w:p>
  <w:tbl>
    <w:tblPr>
      <w:tblStyle w:val="Table2"/>
      <w:bidiVisual w:val="0"/>
      <w:tblW w:w="10245.0" w:type="dxa"/>
      <w:jc w:val="center"/>
      <w:tblLayout w:type="fixed"/>
      <w:tblLook w:val="0400"/>
    </w:tblPr>
    <w:tblGrid>
      <w:gridCol w:w="8220"/>
      <w:gridCol w:w="2025"/>
      <w:tblGridChange w:id="0">
        <w:tblGrid>
          <w:gridCol w:w="8220"/>
          <w:gridCol w:w="2025"/>
        </w:tblGrid>
      </w:tblGridChange>
    </w:tblGrid>
    <w:tr>
      <w:trPr>
        <w:trHeight w:val="760" w:hRule="atLeast"/>
      </w:trPr>
      <w:tc>
        <w:tcPr>
          <w:shd w:fill="400080"/>
          <w:vAlign w:val="center"/>
        </w:tcPr>
        <w:p w:rsidR="00000000" w:rsidDel="00000000" w:rsidP="00000000" w:rsidRDefault="00000000" w:rsidRPr="00000000">
          <w:pPr>
            <w:widowControl w:val="1"/>
            <w:tabs>
              <w:tab w:val="center" w:pos="4320"/>
              <w:tab w:val="right" w:pos="8640"/>
            </w:tabs>
            <w:ind w:left="0" w:firstLine="0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mallCaps w:val="1"/>
              <w:color w:val="ffffff"/>
              <w:rtl w:val="0"/>
            </w:rPr>
            <w:t xml:space="preserve">REVIEW OF DISABILITY STUDIES: AN INTERNATIONAL JOURNAL</w:t>
          </w:r>
        </w:p>
      </w:tc>
      <w:tc>
        <w:tcPr>
          <w:shd w:fill="000000"/>
          <w:vAlign w:val="bottom"/>
        </w:tcPr>
        <w:p w:rsidR="00000000" w:rsidDel="00000000" w:rsidP="00000000" w:rsidRDefault="00000000" w:rsidRPr="00000000">
          <w:pPr>
            <w:widowControl w:val="1"/>
            <w:tabs>
              <w:tab w:val="center" w:pos="4320"/>
              <w:tab w:val="right" w:pos="8640"/>
            </w:tabs>
            <w:ind w:hanging="45"/>
            <w:contextualSpacing w:val="0"/>
            <w:jc w:val="center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ffffff"/>
              <w:rtl w:val="0"/>
            </w:rPr>
            <w:t xml:space="preserve">Volume 12 </w:t>
            <w:br w:type="textWrapping"/>
            <w:t xml:space="preserve">Issue 4</w:t>
          </w:r>
        </w:p>
      </w:tc>
    </w:tr>
  </w:tbl>
  <w:p w:rsidR="00000000" w:rsidDel="00000000" w:rsidP="00000000" w:rsidRDefault="00000000" w:rsidRPr="00000000">
    <w:pPr>
      <w:widowControl w:val="1"/>
      <w:tabs>
        <w:tab w:val="center" w:pos="4320"/>
        <w:tab w:val="right" w:pos="8640"/>
      </w:tabs>
      <w:ind w:left="0" w:firstLine="0"/>
      <w:contextualSpacing w:val="0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0"/>
        <w:spacing w:after="200" w:before="0" w:line="276" w:lineRule="auto"/>
        <w:ind w:left="0" w:right="0" w:firstLine="45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before="200" w:lineRule="auto"/>
      <w:ind w:firstLine="0"/>
      <w:contextualSpacing w:val="1"/>
      <w:jc w:val="center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240" w:lineRule="auto"/>
      <w:ind w:firstLine="0"/>
      <w:contextualSpacing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