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23CB7" w14:textId="77777777" w:rsidR="00A071D1" w:rsidRPr="00A071D1" w:rsidRDefault="00A071D1" w:rsidP="00A071D1">
      <w:pPr>
        <w:rPr>
          <w:rFonts w:ascii="Times New Roman" w:hAnsi="Times New Roman" w:cs="Times New Roman"/>
          <w:color w:val="000000"/>
        </w:rPr>
      </w:pPr>
      <w:r w:rsidRPr="00A071D1">
        <w:rPr>
          <w:rFonts w:ascii="Calibri" w:hAnsi="Calibri" w:cs="Times New Roman"/>
          <w:b/>
          <w:bCs/>
          <w:color w:val="000000"/>
        </w:rPr>
        <w:t>From: </w:t>
      </w:r>
      <w:r w:rsidRPr="00A071D1">
        <w:rPr>
          <w:rFonts w:ascii="Calibri" w:hAnsi="Calibri" w:cs="Times New Roman"/>
          <w:color w:val="000000"/>
        </w:rPr>
        <w:t>Richard Bailey &lt;</w:t>
      </w:r>
      <w:hyperlink r:id="rId4" w:history="1">
        <w:r w:rsidRPr="00A071D1">
          <w:rPr>
            <w:rFonts w:ascii="Calibri" w:hAnsi="Calibri" w:cs="Times New Roman"/>
            <w:color w:val="800080"/>
            <w:u w:val="single"/>
          </w:rPr>
          <w:t>rich.bailey1976@gmail.com</w:t>
        </w:r>
      </w:hyperlink>
      <w:r w:rsidRPr="00A071D1">
        <w:rPr>
          <w:rFonts w:ascii="Calibri" w:hAnsi="Calibri" w:cs="Times New Roman"/>
          <w:color w:val="000000"/>
        </w:rPr>
        <w:t>&gt;</w:t>
      </w:r>
      <w:r w:rsidRPr="00A071D1">
        <w:rPr>
          <w:rFonts w:ascii="Calibri" w:hAnsi="Calibri" w:cs="Times New Roman"/>
          <w:color w:val="000000"/>
        </w:rPr>
        <w:br/>
      </w:r>
      <w:r w:rsidRPr="00A071D1">
        <w:rPr>
          <w:rFonts w:ascii="Calibri" w:hAnsi="Calibri" w:cs="Times New Roman"/>
          <w:b/>
          <w:bCs/>
          <w:color w:val="000000"/>
        </w:rPr>
        <w:t>Date: </w:t>
      </w:r>
      <w:r w:rsidRPr="00A071D1">
        <w:rPr>
          <w:rFonts w:ascii="Calibri" w:hAnsi="Calibri" w:cs="Times New Roman"/>
          <w:color w:val="000000"/>
        </w:rPr>
        <w:t>Friday, June 2, 2017 at 10:09 AM</w:t>
      </w:r>
      <w:r w:rsidRPr="00A071D1">
        <w:rPr>
          <w:rFonts w:ascii="Calibri" w:hAnsi="Calibri" w:cs="Times New Roman"/>
          <w:color w:val="000000"/>
        </w:rPr>
        <w:br/>
      </w:r>
      <w:r w:rsidRPr="00A071D1">
        <w:rPr>
          <w:rFonts w:ascii="Calibri" w:hAnsi="Calibri" w:cs="Times New Roman"/>
          <w:b/>
          <w:bCs/>
          <w:color w:val="000000"/>
        </w:rPr>
        <w:t>To: </w:t>
      </w:r>
      <w:r w:rsidRPr="00A071D1">
        <w:rPr>
          <w:rFonts w:ascii="Calibri" w:hAnsi="Calibri" w:cs="Times New Roman"/>
          <w:color w:val="000000"/>
        </w:rPr>
        <w:t>Trent Landon &lt;</w:t>
      </w:r>
      <w:hyperlink r:id="rId5" w:history="1">
        <w:r w:rsidRPr="00A071D1">
          <w:rPr>
            <w:rFonts w:ascii="Calibri" w:hAnsi="Calibri" w:cs="Times New Roman"/>
            <w:color w:val="800080"/>
            <w:u w:val="single"/>
          </w:rPr>
          <w:t>trent.landon@usu.edu</w:t>
        </w:r>
      </w:hyperlink>
      <w:r w:rsidRPr="00A071D1">
        <w:rPr>
          <w:rFonts w:ascii="Calibri" w:hAnsi="Calibri" w:cs="Times New Roman"/>
          <w:color w:val="000000"/>
        </w:rPr>
        <w:t>&gt;</w:t>
      </w:r>
      <w:r w:rsidRPr="00A071D1">
        <w:rPr>
          <w:rFonts w:ascii="Calibri" w:hAnsi="Calibri" w:cs="Times New Roman"/>
          <w:color w:val="000000"/>
        </w:rPr>
        <w:br/>
      </w:r>
      <w:r w:rsidRPr="00A071D1">
        <w:rPr>
          <w:rFonts w:ascii="Calibri" w:hAnsi="Calibri" w:cs="Times New Roman"/>
          <w:b/>
          <w:bCs/>
          <w:color w:val="000000"/>
        </w:rPr>
        <w:t>Subject: </w:t>
      </w:r>
      <w:r w:rsidRPr="00A071D1">
        <w:rPr>
          <w:rFonts w:ascii="Calibri" w:hAnsi="Calibri" w:cs="Times New Roman"/>
          <w:color w:val="000000"/>
        </w:rPr>
        <w:t>Re: Question regarding your article entitled Evaluating the Relationship Between Physical Education, Sport, and Social Inclusion</w:t>
      </w:r>
    </w:p>
    <w:p w14:paraId="45AFFA44"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0B20EEFA"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Hi Trent, </w:t>
      </w:r>
    </w:p>
    <w:p w14:paraId="097CB25C"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0FD3161E"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Thank you to your message. And thank you for asking permission to reproduce my table.</w:t>
      </w:r>
    </w:p>
    <w:p w14:paraId="30043432"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2C533DF4"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Yes, please do feel free to use the table as you indicate. The article sounds fascinating, and closely related to some research I am currently carried out was prices with severe disabilities in the martial arts. Would it be possible to get a copy of your finished article?</w:t>
      </w:r>
    </w:p>
    <w:p w14:paraId="107C80AD"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136127D2"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Best wishes,</w:t>
      </w:r>
    </w:p>
    <w:p w14:paraId="114154E5"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1262921C"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Richard</w:t>
      </w:r>
    </w:p>
    <w:p w14:paraId="6A8C097F"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1955385D"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755FF87C"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7DCCAFCB"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3080FD9A"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5F8DC45A"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5CB28E81"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On 2 Jun 2017, at 17:43, Trent Landon &lt;</w:t>
      </w:r>
      <w:hyperlink r:id="rId6" w:history="1">
        <w:r w:rsidRPr="00A071D1">
          <w:rPr>
            <w:rFonts w:ascii="Times New Roman" w:hAnsi="Times New Roman" w:cs="Times New Roman"/>
            <w:color w:val="800080"/>
            <w:u w:val="single"/>
          </w:rPr>
          <w:t>trent.landon@usu.edu</w:t>
        </w:r>
      </w:hyperlink>
      <w:r w:rsidRPr="00A071D1">
        <w:rPr>
          <w:rFonts w:ascii="Times New Roman" w:hAnsi="Times New Roman" w:cs="Times New Roman"/>
          <w:color w:val="000000"/>
        </w:rPr>
        <w:t>&gt; wrote:</w:t>
      </w:r>
    </w:p>
    <w:p w14:paraId="4911D496" w14:textId="77777777" w:rsidR="00A071D1" w:rsidRPr="00A071D1" w:rsidRDefault="00A071D1" w:rsidP="00A071D1">
      <w:pPr>
        <w:rPr>
          <w:rFonts w:ascii="Times New Roman" w:hAnsi="Times New Roman" w:cs="Times New Roman"/>
          <w:color w:val="000000"/>
        </w:rPr>
      </w:pPr>
      <w:r w:rsidRPr="00A071D1">
        <w:rPr>
          <w:rFonts w:ascii="Times New Roman" w:hAnsi="Times New Roman" w:cs="Times New Roman"/>
          <w:color w:val="000000"/>
        </w:rPr>
        <w:t> </w:t>
      </w:r>
    </w:p>
    <w:p w14:paraId="4C1563A5"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Richard:</w:t>
      </w:r>
    </w:p>
    <w:p w14:paraId="6B9C9305"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70C11E19"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My name is Trent Landon and I am a professor at Utah State University.  I came across some of your previous work and enjoyed it very much.  In an attempt to locate you, I contacted a few individuals at Canterbury Christ Church University.  They provided me with your email.</w:t>
      </w:r>
    </w:p>
    <w:p w14:paraId="3BACABE1"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6A4AA7E2"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I am presently working on a manuscript that has a provisional acceptance to the Review of Disability Studies.  Within this manuscript, I reference some of your previous work.  I especially like the bullet pointed information you provided on Social Inclusion and the four different types.  Would you be willing to provide permission to me and my co-authors to use this table within our manuscript?</w:t>
      </w:r>
    </w:p>
    <w:p w14:paraId="4D177E70"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195A79C3"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Your citation: Bailey, R. (2005). </w:t>
      </w:r>
      <w:r w:rsidRPr="00A071D1">
        <w:rPr>
          <w:rFonts w:ascii="Calibri" w:hAnsi="Calibri" w:cs="Times New Roman"/>
          <w:i/>
          <w:iCs/>
          <w:color w:val="000000"/>
          <w:sz w:val="22"/>
          <w:szCs w:val="22"/>
        </w:rPr>
        <w:t>Evaluating the relationship between physical education, sport, and social inclusion</w:t>
      </w:r>
      <w:r w:rsidRPr="00A071D1">
        <w:rPr>
          <w:rFonts w:ascii="Calibri" w:hAnsi="Calibri" w:cs="Times New Roman"/>
          <w:color w:val="000000"/>
          <w:sz w:val="22"/>
          <w:szCs w:val="22"/>
        </w:rPr>
        <w:t>. Educational Review, 57(1), 71-90.</w:t>
      </w:r>
    </w:p>
    <w:p w14:paraId="3EFDF6F8"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2FF86CB9"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Link to your manuscript I am referencing:  </w:t>
      </w:r>
      <w:hyperlink r:id="rId7" w:history="1">
        <w:r w:rsidRPr="00A071D1">
          <w:rPr>
            <w:rFonts w:ascii="Calibri" w:hAnsi="Calibri" w:cs="Times New Roman"/>
            <w:color w:val="954F72"/>
            <w:sz w:val="22"/>
            <w:szCs w:val="22"/>
            <w:u w:val="single"/>
          </w:rPr>
          <w:t>https://ahsc5p09socialcapital.wikispaces.com/file/view/Bailey+(2005)+Evaluating+the+relationship+between+physical+education,+sport+and+social+inclusion+.pdf</w:t>
        </w:r>
      </w:hyperlink>
    </w:p>
    <w:p w14:paraId="686FCCDF"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241374C9"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The manuscript is entitled:  Sports and Disability: Enhanced Health, Self-Efficacy, and Social Inclusion Through Athletic Participation</w:t>
      </w:r>
    </w:p>
    <w:p w14:paraId="1973FA78"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115C90F5"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The abstract is as follows:  </w:t>
      </w:r>
    </w:p>
    <w:p w14:paraId="2731C5CC"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lastRenderedPageBreak/>
        <w:t>Sports and recreational participation have demonstrated health and social benefits. However, persons with disabilities are typically not provided the same opportunities. This article discusses the benefits of sports and recreation, the barriers that have existed for persons with disabilities, and recommendations for improving participation. Suggestions for future research are provided.</w:t>
      </w:r>
    </w:p>
    <w:p w14:paraId="3B7DDED4"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66DA3BF0"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5D3A469E"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The manner in which I would present this as follows:</w:t>
      </w:r>
    </w:p>
    <w:p w14:paraId="1FB412D6"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tbl>
      <w:tblPr>
        <w:tblW w:w="6870" w:type="dxa"/>
        <w:tblCellMar>
          <w:left w:w="0" w:type="dxa"/>
          <w:right w:w="0" w:type="dxa"/>
        </w:tblCellMar>
        <w:tblLook w:val="04A0" w:firstRow="1" w:lastRow="0" w:firstColumn="1" w:lastColumn="0" w:noHBand="0" w:noVBand="1"/>
      </w:tblPr>
      <w:tblGrid>
        <w:gridCol w:w="1496"/>
        <w:gridCol w:w="5374"/>
      </w:tblGrid>
      <w:tr w:rsidR="00A071D1" w:rsidRPr="00A071D1" w14:paraId="66568594" w14:textId="77777777" w:rsidTr="00A071D1">
        <w:tc>
          <w:tcPr>
            <w:tcW w:w="9165" w:type="dxa"/>
            <w:gridSpan w:val="2"/>
            <w:tcBorders>
              <w:top w:val="nil"/>
              <w:left w:val="nil"/>
              <w:bottom w:val="single" w:sz="8" w:space="0" w:color="000000"/>
              <w:right w:val="nil"/>
            </w:tcBorders>
            <w:tcMar>
              <w:top w:w="100" w:type="dxa"/>
              <w:left w:w="100" w:type="dxa"/>
              <w:bottom w:w="100" w:type="dxa"/>
              <w:right w:w="100" w:type="dxa"/>
            </w:tcMar>
            <w:hideMark/>
          </w:tcPr>
          <w:p w14:paraId="5A4363BF" w14:textId="77777777" w:rsidR="00A071D1" w:rsidRPr="00A071D1" w:rsidRDefault="00A071D1" w:rsidP="00A071D1">
            <w:pPr>
              <w:divId w:val="252083684"/>
              <w:rPr>
                <w:rFonts w:ascii="Times New Roman" w:hAnsi="Times New Roman" w:cs="Times New Roman"/>
              </w:rPr>
            </w:pPr>
            <w:r w:rsidRPr="00A071D1">
              <w:rPr>
                <w:rFonts w:ascii="Calibri" w:hAnsi="Calibri" w:cs="Times New Roman"/>
                <w:sz w:val="22"/>
                <w:szCs w:val="22"/>
              </w:rPr>
              <w:t>Table 1.  </w:t>
            </w:r>
            <w:r w:rsidRPr="00A071D1">
              <w:rPr>
                <w:rFonts w:ascii="Calibri" w:hAnsi="Calibri" w:cs="Times New Roman"/>
                <w:i/>
                <w:iCs/>
                <w:sz w:val="22"/>
                <w:szCs w:val="22"/>
              </w:rPr>
              <w:t>Types of Inclusion/Exclusion</w:t>
            </w:r>
          </w:p>
        </w:tc>
      </w:tr>
      <w:tr w:rsidR="00A071D1" w:rsidRPr="00A071D1" w14:paraId="414E0686" w14:textId="77777777" w:rsidTr="00A071D1">
        <w:tc>
          <w:tcPr>
            <w:tcW w:w="1695" w:type="dxa"/>
            <w:tcMar>
              <w:top w:w="100" w:type="dxa"/>
              <w:left w:w="100" w:type="dxa"/>
              <w:bottom w:w="100" w:type="dxa"/>
              <w:right w:w="100" w:type="dxa"/>
            </w:tcMar>
            <w:vAlign w:val="center"/>
            <w:hideMark/>
          </w:tcPr>
          <w:p w14:paraId="204F6DE3" w14:textId="77777777" w:rsidR="00A071D1" w:rsidRPr="00A071D1" w:rsidRDefault="00A071D1" w:rsidP="00A071D1">
            <w:pPr>
              <w:rPr>
                <w:rFonts w:ascii="Times New Roman" w:hAnsi="Times New Roman" w:cs="Times New Roman"/>
              </w:rPr>
            </w:pPr>
            <w:r w:rsidRPr="00A071D1">
              <w:rPr>
                <w:rFonts w:ascii="Calibri" w:hAnsi="Calibri" w:cs="Times New Roman"/>
                <w:i/>
                <w:iCs/>
                <w:sz w:val="22"/>
                <w:szCs w:val="22"/>
              </w:rPr>
              <w:t>Spatial</w:t>
            </w:r>
          </w:p>
        </w:tc>
        <w:tc>
          <w:tcPr>
            <w:tcW w:w="7470" w:type="dxa"/>
            <w:tcMar>
              <w:top w:w="100" w:type="dxa"/>
              <w:left w:w="100" w:type="dxa"/>
              <w:bottom w:w="100" w:type="dxa"/>
              <w:right w:w="100" w:type="dxa"/>
            </w:tcMar>
            <w:hideMark/>
          </w:tcPr>
          <w:p w14:paraId="22375F41" w14:textId="77777777" w:rsidR="00A071D1" w:rsidRPr="00A071D1" w:rsidRDefault="00A071D1" w:rsidP="00A071D1">
            <w:pPr>
              <w:rPr>
                <w:rFonts w:ascii="Times New Roman" w:hAnsi="Times New Roman" w:cs="Times New Roman"/>
              </w:rPr>
            </w:pPr>
            <w:r w:rsidRPr="00A071D1">
              <w:rPr>
                <w:rFonts w:ascii="Calibri" w:hAnsi="Calibri" w:cs="Times New Roman"/>
                <w:sz w:val="22"/>
                <w:szCs w:val="22"/>
              </w:rPr>
              <w:t>Social inclusion relates to proximity and the closing of social and economic distances.</w:t>
            </w:r>
          </w:p>
        </w:tc>
      </w:tr>
      <w:tr w:rsidR="00A071D1" w:rsidRPr="00A071D1" w14:paraId="71AF09ED" w14:textId="77777777" w:rsidTr="00A071D1">
        <w:tc>
          <w:tcPr>
            <w:tcW w:w="1695" w:type="dxa"/>
            <w:tcMar>
              <w:top w:w="100" w:type="dxa"/>
              <w:left w:w="100" w:type="dxa"/>
              <w:bottom w:w="100" w:type="dxa"/>
              <w:right w:w="100" w:type="dxa"/>
            </w:tcMar>
            <w:vAlign w:val="center"/>
            <w:hideMark/>
          </w:tcPr>
          <w:p w14:paraId="695D0836" w14:textId="77777777" w:rsidR="00A071D1" w:rsidRPr="00A071D1" w:rsidRDefault="00A071D1" w:rsidP="00A071D1">
            <w:pPr>
              <w:rPr>
                <w:rFonts w:ascii="Times New Roman" w:hAnsi="Times New Roman" w:cs="Times New Roman"/>
              </w:rPr>
            </w:pPr>
            <w:r w:rsidRPr="00A071D1">
              <w:rPr>
                <w:rFonts w:ascii="Calibri" w:hAnsi="Calibri" w:cs="Times New Roman"/>
                <w:i/>
                <w:iCs/>
                <w:sz w:val="22"/>
                <w:szCs w:val="22"/>
              </w:rPr>
              <w:t>Relational</w:t>
            </w:r>
          </w:p>
        </w:tc>
        <w:tc>
          <w:tcPr>
            <w:tcW w:w="7470" w:type="dxa"/>
            <w:tcMar>
              <w:top w:w="100" w:type="dxa"/>
              <w:left w:w="100" w:type="dxa"/>
              <w:bottom w:w="100" w:type="dxa"/>
              <w:right w:w="100" w:type="dxa"/>
            </w:tcMar>
            <w:hideMark/>
          </w:tcPr>
          <w:p w14:paraId="3110EF09" w14:textId="77777777" w:rsidR="00A071D1" w:rsidRPr="00A071D1" w:rsidRDefault="00A071D1" w:rsidP="00A071D1">
            <w:pPr>
              <w:rPr>
                <w:rFonts w:ascii="Times New Roman" w:hAnsi="Times New Roman" w:cs="Times New Roman"/>
              </w:rPr>
            </w:pPr>
            <w:r w:rsidRPr="00A071D1">
              <w:rPr>
                <w:rFonts w:ascii="Calibri" w:hAnsi="Calibri" w:cs="Times New Roman"/>
                <w:sz w:val="22"/>
                <w:szCs w:val="22"/>
              </w:rPr>
              <w:t>Social inclusion is defined in terms of a sense of belonging and acceptance.</w:t>
            </w:r>
          </w:p>
        </w:tc>
      </w:tr>
      <w:tr w:rsidR="00A071D1" w:rsidRPr="00A071D1" w14:paraId="4CA9145C" w14:textId="77777777" w:rsidTr="00A071D1">
        <w:tc>
          <w:tcPr>
            <w:tcW w:w="1695" w:type="dxa"/>
            <w:tcMar>
              <w:top w:w="100" w:type="dxa"/>
              <w:left w:w="100" w:type="dxa"/>
              <w:bottom w:w="100" w:type="dxa"/>
              <w:right w:w="100" w:type="dxa"/>
            </w:tcMar>
            <w:vAlign w:val="center"/>
            <w:hideMark/>
          </w:tcPr>
          <w:p w14:paraId="631CCB3F" w14:textId="77777777" w:rsidR="00A071D1" w:rsidRPr="00A071D1" w:rsidRDefault="00A071D1" w:rsidP="00A071D1">
            <w:pPr>
              <w:rPr>
                <w:rFonts w:ascii="Times New Roman" w:hAnsi="Times New Roman" w:cs="Times New Roman"/>
              </w:rPr>
            </w:pPr>
            <w:r w:rsidRPr="00A071D1">
              <w:rPr>
                <w:rFonts w:ascii="Calibri" w:hAnsi="Calibri" w:cs="Times New Roman"/>
                <w:i/>
                <w:iCs/>
                <w:sz w:val="22"/>
                <w:szCs w:val="22"/>
              </w:rPr>
              <w:t>Functional</w:t>
            </w:r>
          </w:p>
        </w:tc>
        <w:tc>
          <w:tcPr>
            <w:tcW w:w="7470" w:type="dxa"/>
            <w:tcMar>
              <w:top w:w="100" w:type="dxa"/>
              <w:left w:w="100" w:type="dxa"/>
              <w:bottom w:w="100" w:type="dxa"/>
              <w:right w:w="100" w:type="dxa"/>
            </w:tcMar>
            <w:hideMark/>
          </w:tcPr>
          <w:p w14:paraId="62AE1D5B" w14:textId="77777777" w:rsidR="00A071D1" w:rsidRPr="00A071D1" w:rsidRDefault="00A071D1" w:rsidP="00A071D1">
            <w:pPr>
              <w:rPr>
                <w:rFonts w:ascii="Times New Roman" w:hAnsi="Times New Roman" w:cs="Times New Roman"/>
              </w:rPr>
            </w:pPr>
            <w:r w:rsidRPr="00A071D1">
              <w:rPr>
                <w:rFonts w:ascii="Calibri" w:hAnsi="Calibri" w:cs="Times New Roman"/>
                <w:sz w:val="22"/>
                <w:szCs w:val="22"/>
              </w:rPr>
              <w:t>Social inclusion relates to the enhancement of knowledge, skills, and understanding.</w:t>
            </w:r>
          </w:p>
        </w:tc>
      </w:tr>
      <w:tr w:rsidR="00A071D1" w:rsidRPr="00A071D1" w14:paraId="0330803B" w14:textId="77777777" w:rsidTr="00A071D1">
        <w:tc>
          <w:tcPr>
            <w:tcW w:w="1695" w:type="dxa"/>
            <w:tcBorders>
              <w:top w:val="nil"/>
              <w:left w:val="nil"/>
              <w:bottom w:val="single" w:sz="8" w:space="0" w:color="000000"/>
              <w:right w:val="nil"/>
            </w:tcBorders>
            <w:tcMar>
              <w:top w:w="100" w:type="dxa"/>
              <w:left w:w="100" w:type="dxa"/>
              <w:bottom w:w="100" w:type="dxa"/>
              <w:right w:w="100" w:type="dxa"/>
            </w:tcMar>
            <w:vAlign w:val="center"/>
            <w:hideMark/>
          </w:tcPr>
          <w:p w14:paraId="0D7EE145" w14:textId="77777777" w:rsidR="00A071D1" w:rsidRPr="00A071D1" w:rsidRDefault="00A071D1" w:rsidP="00A071D1">
            <w:pPr>
              <w:rPr>
                <w:rFonts w:ascii="Times New Roman" w:hAnsi="Times New Roman" w:cs="Times New Roman"/>
              </w:rPr>
            </w:pPr>
            <w:r w:rsidRPr="00A071D1">
              <w:rPr>
                <w:rFonts w:ascii="Calibri" w:hAnsi="Calibri" w:cs="Times New Roman"/>
                <w:i/>
                <w:iCs/>
                <w:sz w:val="22"/>
                <w:szCs w:val="22"/>
              </w:rPr>
              <w:t>Power</w:t>
            </w:r>
          </w:p>
        </w:tc>
        <w:tc>
          <w:tcPr>
            <w:tcW w:w="7470" w:type="dxa"/>
            <w:tcBorders>
              <w:top w:val="nil"/>
              <w:left w:val="nil"/>
              <w:bottom w:val="single" w:sz="8" w:space="0" w:color="000000"/>
              <w:right w:val="nil"/>
            </w:tcBorders>
            <w:tcMar>
              <w:top w:w="100" w:type="dxa"/>
              <w:left w:w="100" w:type="dxa"/>
              <w:bottom w:w="100" w:type="dxa"/>
              <w:right w:w="100" w:type="dxa"/>
            </w:tcMar>
            <w:hideMark/>
          </w:tcPr>
          <w:p w14:paraId="5794D15B" w14:textId="77777777" w:rsidR="00A071D1" w:rsidRPr="00A071D1" w:rsidRDefault="00A071D1" w:rsidP="00A071D1">
            <w:pPr>
              <w:rPr>
                <w:rFonts w:ascii="Times New Roman" w:hAnsi="Times New Roman" w:cs="Times New Roman"/>
              </w:rPr>
            </w:pPr>
            <w:r w:rsidRPr="00A071D1">
              <w:rPr>
                <w:rFonts w:ascii="Calibri" w:hAnsi="Calibri" w:cs="Times New Roman"/>
                <w:sz w:val="22"/>
                <w:szCs w:val="22"/>
              </w:rPr>
              <w:t>Social inclusion assumes a change in the locus of control.</w:t>
            </w:r>
          </w:p>
        </w:tc>
      </w:tr>
      <w:tr w:rsidR="00A071D1" w:rsidRPr="00A071D1" w14:paraId="7397C3E0" w14:textId="77777777" w:rsidTr="00A071D1">
        <w:tc>
          <w:tcPr>
            <w:tcW w:w="9165" w:type="dxa"/>
            <w:gridSpan w:val="2"/>
            <w:tcMar>
              <w:top w:w="100" w:type="dxa"/>
              <w:left w:w="100" w:type="dxa"/>
              <w:bottom w:w="100" w:type="dxa"/>
              <w:right w:w="100" w:type="dxa"/>
            </w:tcMar>
            <w:hideMark/>
          </w:tcPr>
          <w:p w14:paraId="76B407AF" w14:textId="77777777" w:rsidR="00A071D1" w:rsidRPr="00A071D1" w:rsidRDefault="00A071D1" w:rsidP="00A071D1">
            <w:pPr>
              <w:rPr>
                <w:rFonts w:ascii="Times New Roman" w:hAnsi="Times New Roman" w:cs="Times New Roman"/>
              </w:rPr>
            </w:pPr>
            <w:r w:rsidRPr="00A071D1">
              <w:rPr>
                <w:rFonts w:ascii="Calibri" w:hAnsi="Calibri" w:cs="Times New Roman"/>
                <w:sz w:val="22"/>
                <w:szCs w:val="22"/>
              </w:rPr>
              <w:t>Bailey (2005).</w:t>
            </w:r>
          </w:p>
        </w:tc>
      </w:tr>
    </w:tbl>
    <w:p w14:paraId="20427086"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2FE379CE"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I particularly like your outline as it provides context to our intended audience (rehabilitation counselors) regarding their role as advocates with persons with disabilities in an area they traditionally overlook, specifically sports and leisure pursuits by outlining the types of inclusion they may be overlooking, thereby leading to exclusion.</w:t>
      </w:r>
    </w:p>
    <w:p w14:paraId="44C4A55C"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470885E0"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Many thanks for your consideration,</w:t>
      </w:r>
    </w:p>
    <w:p w14:paraId="2D04B8D8"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 </w:t>
      </w:r>
    </w:p>
    <w:p w14:paraId="29340179" w14:textId="77777777" w:rsidR="00A071D1" w:rsidRPr="00A071D1" w:rsidRDefault="00A071D1" w:rsidP="00A071D1">
      <w:pPr>
        <w:shd w:val="clear" w:color="auto" w:fill="FFFFFF"/>
        <w:rPr>
          <w:rFonts w:ascii="Times New Roman" w:hAnsi="Times New Roman" w:cs="Times New Roman"/>
          <w:color w:val="000000"/>
        </w:rPr>
      </w:pPr>
      <w:r w:rsidRPr="00A071D1">
        <w:rPr>
          <w:rFonts w:ascii="Calibri" w:hAnsi="Calibri" w:cs="Times New Roman"/>
          <w:color w:val="000000"/>
          <w:sz w:val="22"/>
          <w:szCs w:val="22"/>
        </w:rPr>
        <w:t>Trent</w:t>
      </w:r>
    </w:p>
    <w:p w14:paraId="4B2951FA" w14:textId="77777777" w:rsidR="00A071D1" w:rsidRPr="00A071D1" w:rsidRDefault="00A071D1" w:rsidP="00A071D1">
      <w:pPr>
        <w:shd w:val="clear" w:color="auto" w:fill="FFFFFF"/>
        <w:rPr>
          <w:rFonts w:ascii="Times New Roman" w:hAnsi="Times New Roman" w:cs="Times New Roman"/>
          <w:color w:val="000000"/>
        </w:rPr>
      </w:pPr>
      <w:r w:rsidRPr="00A071D1">
        <w:rPr>
          <w:rFonts w:ascii="Times New Roman" w:hAnsi="Times New Roman" w:cs="Times New Roman"/>
          <w:color w:val="000000"/>
        </w:rPr>
        <w:t>Trenton Landon   PhD., CRC.</w:t>
      </w:r>
    </w:p>
    <w:p w14:paraId="0B3AC78E" w14:textId="77777777" w:rsidR="00A071D1" w:rsidRPr="00A071D1" w:rsidRDefault="00A071D1" w:rsidP="00A071D1">
      <w:pPr>
        <w:shd w:val="clear" w:color="auto" w:fill="FFFFFF"/>
        <w:rPr>
          <w:rFonts w:ascii="Times New Roman" w:hAnsi="Times New Roman" w:cs="Times New Roman"/>
          <w:color w:val="000000"/>
        </w:rPr>
      </w:pPr>
      <w:r w:rsidRPr="00A071D1">
        <w:rPr>
          <w:rFonts w:ascii="Times New Roman" w:hAnsi="Times New Roman" w:cs="Times New Roman"/>
          <w:color w:val="000000"/>
        </w:rPr>
        <w:t>Assistant Professor</w:t>
      </w:r>
    </w:p>
    <w:p w14:paraId="69063CFE" w14:textId="77777777" w:rsidR="00A071D1" w:rsidRPr="00A071D1" w:rsidRDefault="00A071D1" w:rsidP="00A071D1">
      <w:pPr>
        <w:shd w:val="clear" w:color="auto" w:fill="FFFFFF"/>
        <w:rPr>
          <w:rFonts w:ascii="Times New Roman" w:hAnsi="Times New Roman" w:cs="Times New Roman"/>
          <w:color w:val="000000"/>
        </w:rPr>
      </w:pPr>
      <w:r w:rsidRPr="00A071D1">
        <w:rPr>
          <w:rFonts w:ascii="Times New Roman" w:hAnsi="Times New Roman" w:cs="Times New Roman"/>
          <w:color w:val="000000"/>
        </w:rPr>
        <w:t> </w:t>
      </w:r>
    </w:p>
    <w:p w14:paraId="2F5ED522" w14:textId="77777777" w:rsidR="00A071D1" w:rsidRPr="00A071D1" w:rsidRDefault="00A071D1" w:rsidP="00A071D1">
      <w:pPr>
        <w:shd w:val="clear" w:color="auto" w:fill="FFFFFF"/>
        <w:rPr>
          <w:rFonts w:ascii="Times New Roman" w:hAnsi="Times New Roman" w:cs="Times New Roman"/>
          <w:color w:val="000000"/>
        </w:rPr>
      </w:pPr>
      <w:r w:rsidRPr="00A071D1">
        <w:rPr>
          <w:rFonts w:ascii="Times New Roman" w:hAnsi="Times New Roman" w:cs="Times New Roman"/>
          <w:color w:val="000000"/>
        </w:rPr>
        <w:t>Utah State University</w:t>
      </w:r>
    </w:p>
    <w:p w14:paraId="642352AA" w14:textId="77777777" w:rsidR="00A071D1" w:rsidRPr="00A071D1" w:rsidRDefault="00A071D1" w:rsidP="00A071D1">
      <w:pPr>
        <w:shd w:val="clear" w:color="auto" w:fill="FFFFFF"/>
        <w:rPr>
          <w:rFonts w:ascii="Times New Roman" w:hAnsi="Times New Roman" w:cs="Times New Roman"/>
          <w:color w:val="000000"/>
        </w:rPr>
      </w:pPr>
      <w:r w:rsidRPr="00A071D1">
        <w:rPr>
          <w:rFonts w:ascii="Times New Roman" w:hAnsi="Times New Roman" w:cs="Times New Roman"/>
          <w:color w:val="000000"/>
        </w:rPr>
        <w:t>Dept. of Special Education &amp; Rehabilitation</w:t>
      </w:r>
    </w:p>
    <w:p w14:paraId="3A273161" w14:textId="77777777" w:rsidR="00A071D1" w:rsidRPr="00A071D1" w:rsidRDefault="00A071D1" w:rsidP="00A071D1">
      <w:pPr>
        <w:shd w:val="clear" w:color="auto" w:fill="FFFFFF"/>
        <w:rPr>
          <w:rFonts w:ascii="Times New Roman" w:hAnsi="Times New Roman" w:cs="Times New Roman"/>
          <w:color w:val="000000"/>
        </w:rPr>
      </w:pPr>
      <w:r w:rsidRPr="00A071D1">
        <w:rPr>
          <w:rFonts w:ascii="Times New Roman" w:hAnsi="Times New Roman" w:cs="Times New Roman"/>
          <w:color w:val="000000"/>
        </w:rPr>
        <w:t>2865 Old Main Hill</w:t>
      </w:r>
    </w:p>
    <w:p w14:paraId="0C9E261E" w14:textId="77777777" w:rsidR="00A071D1" w:rsidRPr="00A071D1" w:rsidRDefault="00A071D1" w:rsidP="00A071D1">
      <w:pPr>
        <w:shd w:val="clear" w:color="auto" w:fill="FFFFFF"/>
        <w:rPr>
          <w:rFonts w:ascii="Times New Roman" w:hAnsi="Times New Roman" w:cs="Times New Roman"/>
          <w:color w:val="000000"/>
        </w:rPr>
      </w:pPr>
      <w:r w:rsidRPr="00A071D1">
        <w:rPr>
          <w:rFonts w:ascii="Times New Roman" w:hAnsi="Times New Roman" w:cs="Times New Roman"/>
          <w:color w:val="000000"/>
        </w:rPr>
        <w:t>Logan, Utah 84322-2865</w:t>
      </w:r>
    </w:p>
    <w:p w14:paraId="2A28F224" w14:textId="77777777" w:rsidR="00A071D1" w:rsidRPr="00A071D1" w:rsidRDefault="00A071D1" w:rsidP="00A071D1">
      <w:pPr>
        <w:shd w:val="clear" w:color="auto" w:fill="FFFFFF"/>
        <w:rPr>
          <w:rFonts w:ascii="Times New Roman" w:hAnsi="Times New Roman" w:cs="Times New Roman"/>
          <w:color w:val="000000"/>
        </w:rPr>
      </w:pPr>
      <w:r w:rsidRPr="00A071D1">
        <w:rPr>
          <w:rFonts w:ascii="Times New Roman" w:hAnsi="Times New Roman" w:cs="Times New Roman"/>
          <w:color w:val="000000"/>
        </w:rPr>
        <w:t>(435) 797 3269</w:t>
      </w:r>
    </w:p>
    <w:p w14:paraId="7FDE0D1D" w14:textId="77777777" w:rsidR="00A071D1" w:rsidRPr="00A071D1" w:rsidRDefault="00A071D1" w:rsidP="00A071D1">
      <w:pPr>
        <w:shd w:val="clear" w:color="auto" w:fill="FFFFFF"/>
        <w:rPr>
          <w:rFonts w:ascii="Times New Roman" w:hAnsi="Times New Roman" w:cs="Times New Roman"/>
          <w:color w:val="000000"/>
        </w:rPr>
      </w:pPr>
      <w:r w:rsidRPr="00A071D1">
        <w:rPr>
          <w:rFonts w:ascii="Times New Roman" w:hAnsi="Times New Roman" w:cs="Times New Roman"/>
          <w:color w:val="000000"/>
        </w:rPr>
        <w:t> </w:t>
      </w:r>
    </w:p>
    <w:p w14:paraId="04AA2107" w14:textId="77777777" w:rsidR="00A071D1" w:rsidRPr="00A071D1" w:rsidRDefault="00A071D1" w:rsidP="00A071D1">
      <w:pPr>
        <w:shd w:val="clear" w:color="auto" w:fill="FFFFFF"/>
        <w:rPr>
          <w:rFonts w:ascii="Times New Roman" w:hAnsi="Times New Roman" w:cs="Times New Roman"/>
          <w:color w:val="000000"/>
        </w:rPr>
      </w:pPr>
      <w:hyperlink r:id="rId8" w:history="1">
        <w:r w:rsidRPr="00A071D1">
          <w:rPr>
            <w:rFonts w:ascii="Times New Roman" w:hAnsi="Times New Roman" w:cs="Times New Roman"/>
            <w:color w:val="954F72"/>
            <w:u w:val="single"/>
          </w:rPr>
          <w:t>trent.landon@usu.edu</w:t>
        </w:r>
      </w:hyperlink>
    </w:p>
    <w:p w14:paraId="0DC1B707" w14:textId="77777777" w:rsidR="00200C2C" w:rsidRDefault="00200C2C">
      <w:bookmarkStart w:id="0" w:name="_GoBack"/>
      <w:bookmarkEnd w:id="0"/>
    </w:p>
    <w:sectPr w:rsidR="00200C2C" w:rsidSect="00615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D1"/>
    <w:rsid w:val="00200C2C"/>
    <w:rsid w:val="00615EAD"/>
    <w:rsid w:val="00646CEA"/>
    <w:rsid w:val="008017B9"/>
    <w:rsid w:val="00A071D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3F8D9E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71D1"/>
  </w:style>
  <w:style w:type="character" w:styleId="Hyperlink">
    <w:name w:val="Hyperlink"/>
    <w:basedOn w:val="DefaultParagraphFont"/>
    <w:uiPriority w:val="99"/>
    <w:semiHidden/>
    <w:unhideWhenUsed/>
    <w:rsid w:val="00A07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479908">
      <w:bodyDiv w:val="1"/>
      <w:marLeft w:val="0"/>
      <w:marRight w:val="0"/>
      <w:marTop w:val="0"/>
      <w:marBottom w:val="0"/>
      <w:divBdr>
        <w:top w:val="none" w:sz="0" w:space="0" w:color="auto"/>
        <w:left w:val="none" w:sz="0" w:space="0" w:color="auto"/>
        <w:bottom w:val="none" w:sz="0" w:space="0" w:color="auto"/>
        <w:right w:val="none" w:sz="0" w:space="0" w:color="auto"/>
      </w:divBdr>
      <w:divsChild>
        <w:div w:id="279269347">
          <w:marLeft w:val="0"/>
          <w:marRight w:val="0"/>
          <w:marTop w:val="0"/>
          <w:marBottom w:val="0"/>
          <w:divBdr>
            <w:top w:val="single" w:sz="8" w:space="3" w:color="B5C4DF"/>
            <w:left w:val="none" w:sz="0" w:space="0" w:color="auto"/>
            <w:bottom w:val="none" w:sz="0" w:space="0" w:color="auto"/>
            <w:right w:val="none" w:sz="0" w:space="0" w:color="auto"/>
          </w:divBdr>
        </w:div>
        <w:div w:id="1180512913">
          <w:marLeft w:val="0"/>
          <w:marRight w:val="0"/>
          <w:marTop w:val="0"/>
          <w:marBottom w:val="0"/>
          <w:divBdr>
            <w:top w:val="none" w:sz="0" w:space="0" w:color="auto"/>
            <w:left w:val="none" w:sz="0" w:space="0" w:color="auto"/>
            <w:bottom w:val="none" w:sz="0" w:space="0" w:color="auto"/>
            <w:right w:val="none" w:sz="0" w:space="0" w:color="auto"/>
          </w:divBdr>
        </w:div>
        <w:div w:id="1957449081">
          <w:marLeft w:val="0"/>
          <w:marRight w:val="0"/>
          <w:marTop w:val="0"/>
          <w:marBottom w:val="0"/>
          <w:divBdr>
            <w:top w:val="none" w:sz="0" w:space="0" w:color="auto"/>
            <w:left w:val="none" w:sz="0" w:space="0" w:color="auto"/>
            <w:bottom w:val="none" w:sz="0" w:space="0" w:color="auto"/>
            <w:right w:val="none" w:sz="0" w:space="0" w:color="auto"/>
          </w:divBdr>
        </w:div>
        <w:div w:id="789012698">
          <w:marLeft w:val="0"/>
          <w:marRight w:val="0"/>
          <w:marTop w:val="0"/>
          <w:marBottom w:val="0"/>
          <w:divBdr>
            <w:top w:val="none" w:sz="0" w:space="0" w:color="auto"/>
            <w:left w:val="none" w:sz="0" w:space="0" w:color="auto"/>
            <w:bottom w:val="none" w:sz="0" w:space="0" w:color="auto"/>
            <w:right w:val="none" w:sz="0" w:space="0" w:color="auto"/>
          </w:divBdr>
        </w:div>
        <w:div w:id="1121190525">
          <w:marLeft w:val="0"/>
          <w:marRight w:val="0"/>
          <w:marTop w:val="0"/>
          <w:marBottom w:val="0"/>
          <w:divBdr>
            <w:top w:val="none" w:sz="0" w:space="0" w:color="auto"/>
            <w:left w:val="none" w:sz="0" w:space="0" w:color="auto"/>
            <w:bottom w:val="none" w:sz="0" w:space="0" w:color="auto"/>
            <w:right w:val="none" w:sz="0" w:space="0" w:color="auto"/>
          </w:divBdr>
        </w:div>
        <w:div w:id="235289987">
          <w:marLeft w:val="0"/>
          <w:marRight w:val="0"/>
          <w:marTop w:val="0"/>
          <w:marBottom w:val="0"/>
          <w:divBdr>
            <w:top w:val="none" w:sz="0" w:space="0" w:color="auto"/>
            <w:left w:val="none" w:sz="0" w:space="0" w:color="auto"/>
            <w:bottom w:val="none" w:sz="0" w:space="0" w:color="auto"/>
            <w:right w:val="none" w:sz="0" w:space="0" w:color="auto"/>
          </w:divBdr>
        </w:div>
        <w:div w:id="1648322600">
          <w:marLeft w:val="0"/>
          <w:marRight w:val="0"/>
          <w:marTop w:val="0"/>
          <w:marBottom w:val="0"/>
          <w:divBdr>
            <w:top w:val="none" w:sz="0" w:space="0" w:color="auto"/>
            <w:left w:val="none" w:sz="0" w:space="0" w:color="auto"/>
            <w:bottom w:val="none" w:sz="0" w:space="0" w:color="auto"/>
            <w:right w:val="none" w:sz="0" w:space="0" w:color="auto"/>
          </w:divBdr>
        </w:div>
        <w:div w:id="1571844764">
          <w:marLeft w:val="0"/>
          <w:marRight w:val="0"/>
          <w:marTop w:val="0"/>
          <w:marBottom w:val="0"/>
          <w:divBdr>
            <w:top w:val="none" w:sz="0" w:space="0" w:color="auto"/>
            <w:left w:val="none" w:sz="0" w:space="0" w:color="auto"/>
            <w:bottom w:val="none" w:sz="0" w:space="0" w:color="auto"/>
            <w:right w:val="none" w:sz="0" w:space="0" w:color="auto"/>
          </w:divBdr>
        </w:div>
        <w:div w:id="2001077781">
          <w:marLeft w:val="0"/>
          <w:marRight w:val="0"/>
          <w:marTop w:val="0"/>
          <w:marBottom w:val="0"/>
          <w:divBdr>
            <w:top w:val="none" w:sz="0" w:space="0" w:color="auto"/>
            <w:left w:val="none" w:sz="0" w:space="0" w:color="auto"/>
            <w:bottom w:val="none" w:sz="0" w:space="0" w:color="auto"/>
            <w:right w:val="none" w:sz="0" w:space="0" w:color="auto"/>
          </w:divBdr>
        </w:div>
        <w:div w:id="1415590400">
          <w:marLeft w:val="0"/>
          <w:marRight w:val="0"/>
          <w:marTop w:val="0"/>
          <w:marBottom w:val="0"/>
          <w:divBdr>
            <w:top w:val="none" w:sz="0" w:space="0" w:color="auto"/>
            <w:left w:val="none" w:sz="0" w:space="0" w:color="auto"/>
            <w:bottom w:val="none" w:sz="0" w:space="0" w:color="auto"/>
            <w:right w:val="none" w:sz="0" w:space="0" w:color="auto"/>
          </w:divBdr>
        </w:div>
        <w:div w:id="1031303108">
          <w:marLeft w:val="0"/>
          <w:marRight w:val="0"/>
          <w:marTop w:val="0"/>
          <w:marBottom w:val="0"/>
          <w:divBdr>
            <w:top w:val="none" w:sz="0" w:space="0" w:color="auto"/>
            <w:left w:val="none" w:sz="0" w:space="0" w:color="auto"/>
            <w:bottom w:val="none" w:sz="0" w:space="0" w:color="auto"/>
            <w:right w:val="none" w:sz="0" w:space="0" w:color="auto"/>
          </w:divBdr>
        </w:div>
        <w:div w:id="1846092535">
          <w:marLeft w:val="0"/>
          <w:marRight w:val="0"/>
          <w:marTop w:val="0"/>
          <w:marBottom w:val="0"/>
          <w:divBdr>
            <w:top w:val="none" w:sz="0" w:space="0" w:color="auto"/>
            <w:left w:val="none" w:sz="0" w:space="0" w:color="auto"/>
            <w:bottom w:val="none" w:sz="0" w:space="0" w:color="auto"/>
            <w:right w:val="none" w:sz="0" w:space="0" w:color="auto"/>
          </w:divBdr>
        </w:div>
        <w:div w:id="1712265796">
          <w:marLeft w:val="0"/>
          <w:marRight w:val="0"/>
          <w:marTop w:val="0"/>
          <w:marBottom w:val="0"/>
          <w:divBdr>
            <w:top w:val="none" w:sz="0" w:space="0" w:color="auto"/>
            <w:left w:val="none" w:sz="0" w:space="0" w:color="auto"/>
            <w:bottom w:val="none" w:sz="0" w:space="0" w:color="auto"/>
            <w:right w:val="none" w:sz="0" w:space="0" w:color="auto"/>
          </w:divBdr>
        </w:div>
        <w:div w:id="1080713608">
          <w:marLeft w:val="0"/>
          <w:marRight w:val="0"/>
          <w:marTop w:val="0"/>
          <w:marBottom w:val="0"/>
          <w:divBdr>
            <w:top w:val="none" w:sz="0" w:space="0" w:color="auto"/>
            <w:left w:val="none" w:sz="0" w:space="0" w:color="auto"/>
            <w:bottom w:val="none" w:sz="0" w:space="0" w:color="auto"/>
            <w:right w:val="none" w:sz="0" w:space="0" w:color="auto"/>
          </w:divBdr>
        </w:div>
        <w:div w:id="1183781412">
          <w:marLeft w:val="0"/>
          <w:marRight w:val="0"/>
          <w:marTop w:val="0"/>
          <w:marBottom w:val="0"/>
          <w:divBdr>
            <w:top w:val="none" w:sz="0" w:space="0" w:color="auto"/>
            <w:left w:val="none" w:sz="0" w:space="0" w:color="auto"/>
            <w:bottom w:val="none" w:sz="0" w:space="0" w:color="auto"/>
            <w:right w:val="none" w:sz="0" w:space="0" w:color="auto"/>
          </w:divBdr>
        </w:div>
        <w:div w:id="107821332">
          <w:marLeft w:val="0"/>
          <w:marRight w:val="0"/>
          <w:marTop w:val="0"/>
          <w:marBottom w:val="0"/>
          <w:divBdr>
            <w:top w:val="none" w:sz="0" w:space="0" w:color="auto"/>
            <w:left w:val="none" w:sz="0" w:space="0" w:color="auto"/>
            <w:bottom w:val="none" w:sz="0" w:space="0" w:color="auto"/>
            <w:right w:val="none" w:sz="0" w:space="0" w:color="auto"/>
          </w:divBdr>
        </w:div>
        <w:div w:id="1224485416">
          <w:marLeft w:val="0"/>
          <w:marRight w:val="0"/>
          <w:marTop w:val="0"/>
          <w:marBottom w:val="0"/>
          <w:divBdr>
            <w:top w:val="none" w:sz="0" w:space="0" w:color="auto"/>
            <w:left w:val="none" w:sz="0" w:space="0" w:color="auto"/>
            <w:bottom w:val="none" w:sz="0" w:space="0" w:color="auto"/>
            <w:right w:val="none" w:sz="0" w:space="0" w:color="auto"/>
          </w:divBdr>
          <w:divsChild>
            <w:div w:id="1442870876">
              <w:marLeft w:val="0"/>
              <w:marRight w:val="0"/>
              <w:marTop w:val="0"/>
              <w:marBottom w:val="0"/>
              <w:divBdr>
                <w:top w:val="none" w:sz="0" w:space="0" w:color="auto"/>
                <w:left w:val="none" w:sz="0" w:space="0" w:color="auto"/>
                <w:bottom w:val="none" w:sz="0" w:space="0" w:color="auto"/>
                <w:right w:val="none" w:sz="0" w:space="0" w:color="auto"/>
              </w:divBdr>
              <w:divsChild>
                <w:div w:id="101472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450098">
                      <w:marLeft w:val="0"/>
                      <w:marRight w:val="0"/>
                      <w:marTop w:val="0"/>
                      <w:marBottom w:val="0"/>
                      <w:divBdr>
                        <w:top w:val="none" w:sz="0" w:space="0" w:color="auto"/>
                        <w:left w:val="none" w:sz="0" w:space="0" w:color="auto"/>
                        <w:bottom w:val="none" w:sz="0" w:space="0" w:color="auto"/>
                        <w:right w:val="none" w:sz="0" w:space="0" w:color="auto"/>
                      </w:divBdr>
                    </w:div>
                    <w:div w:id="1845780555">
                      <w:marLeft w:val="0"/>
                      <w:marRight w:val="0"/>
                      <w:marTop w:val="0"/>
                      <w:marBottom w:val="0"/>
                      <w:divBdr>
                        <w:top w:val="none" w:sz="0" w:space="0" w:color="auto"/>
                        <w:left w:val="none" w:sz="0" w:space="0" w:color="auto"/>
                        <w:bottom w:val="none" w:sz="0" w:space="0" w:color="auto"/>
                        <w:right w:val="none" w:sz="0" w:space="0" w:color="auto"/>
                      </w:divBdr>
                      <w:divsChild>
                        <w:div w:id="1380855783">
                          <w:marLeft w:val="0"/>
                          <w:marRight w:val="0"/>
                          <w:marTop w:val="0"/>
                          <w:marBottom w:val="0"/>
                          <w:divBdr>
                            <w:top w:val="none" w:sz="0" w:space="0" w:color="auto"/>
                            <w:left w:val="none" w:sz="0" w:space="0" w:color="auto"/>
                            <w:bottom w:val="none" w:sz="0" w:space="0" w:color="auto"/>
                            <w:right w:val="none" w:sz="0" w:space="0" w:color="auto"/>
                          </w:divBdr>
                        </w:div>
                        <w:div w:id="1243682292">
                          <w:marLeft w:val="0"/>
                          <w:marRight w:val="0"/>
                          <w:marTop w:val="0"/>
                          <w:marBottom w:val="0"/>
                          <w:divBdr>
                            <w:top w:val="none" w:sz="0" w:space="0" w:color="auto"/>
                            <w:left w:val="none" w:sz="0" w:space="0" w:color="auto"/>
                            <w:bottom w:val="none" w:sz="0" w:space="0" w:color="auto"/>
                            <w:right w:val="none" w:sz="0" w:space="0" w:color="auto"/>
                          </w:divBdr>
                        </w:div>
                        <w:div w:id="840001307">
                          <w:marLeft w:val="0"/>
                          <w:marRight w:val="0"/>
                          <w:marTop w:val="0"/>
                          <w:marBottom w:val="0"/>
                          <w:divBdr>
                            <w:top w:val="none" w:sz="0" w:space="0" w:color="auto"/>
                            <w:left w:val="none" w:sz="0" w:space="0" w:color="auto"/>
                            <w:bottom w:val="none" w:sz="0" w:space="0" w:color="auto"/>
                            <w:right w:val="none" w:sz="0" w:space="0" w:color="auto"/>
                          </w:divBdr>
                        </w:div>
                        <w:div w:id="468594869">
                          <w:marLeft w:val="0"/>
                          <w:marRight w:val="0"/>
                          <w:marTop w:val="0"/>
                          <w:marBottom w:val="0"/>
                          <w:divBdr>
                            <w:top w:val="none" w:sz="0" w:space="0" w:color="auto"/>
                            <w:left w:val="none" w:sz="0" w:space="0" w:color="auto"/>
                            <w:bottom w:val="none" w:sz="0" w:space="0" w:color="auto"/>
                            <w:right w:val="none" w:sz="0" w:space="0" w:color="auto"/>
                          </w:divBdr>
                        </w:div>
                        <w:div w:id="543367971">
                          <w:marLeft w:val="0"/>
                          <w:marRight w:val="0"/>
                          <w:marTop w:val="0"/>
                          <w:marBottom w:val="0"/>
                          <w:divBdr>
                            <w:top w:val="none" w:sz="0" w:space="0" w:color="auto"/>
                            <w:left w:val="none" w:sz="0" w:space="0" w:color="auto"/>
                            <w:bottom w:val="none" w:sz="0" w:space="0" w:color="auto"/>
                            <w:right w:val="none" w:sz="0" w:space="0" w:color="auto"/>
                          </w:divBdr>
                        </w:div>
                        <w:div w:id="137843572">
                          <w:marLeft w:val="0"/>
                          <w:marRight w:val="0"/>
                          <w:marTop w:val="0"/>
                          <w:marBottom w:val="0"/>
                          <w:divBdr>
                            <w:top w:val="none" w:sz="0" w:space="0" w:color="auto"/>
                            <w:left w:val="none" w:sz="0" w:space="0" w:color="auto"/>
                            <w:bottom w:val="none" w:sz="0" w:space="0" w:color="auto"/>
                            <w:right w:val="none" w:sz="0" w:space="0" w:color="auto"/>
                          </w:divBdr>
                        </w:div>
                        <w:div w:id="921066211">
                          <w:marLeft w:val="0"/>
                          <w:marRight w:val="0"/>
                          <w:marTop w:val="0"/>
                          <w:marBottom w:val="0"/>
                          <w:divBdr>
                            <w:top w:val="none" w:sz="0" w:space="0" w:color="auto"/>
                            <w:left w:val="none" w:sz="0" w:space="0" w:color="auto"/>
                            <w:bottom w:val="none" w:sz="0" w:space="0" w:color="auto"/>
                            <w:right w:val="none" w:sz="0" w:space="0" w:color="auto"/>
                          </w:divBdr>
                        </w:div>
                        <w:div w:id="1476334574">
                          <w:marLeft w:val="0"/>
                          <w:marRight w:val="0"/>
                          <w:marTop w:val="0"/>
                          <w:marBottom w:val="0"/>
                          <w:divBdr>
                            <w:top w:val="none" w:sz="0" w:space="0" w:color="auto"/>
                            <w:left w:val="none" w:sz="0" w:space="0" w:color="auto"/>
                            <w:bottom w:val="none" w:sz="0" w:space="0" w:color="auto"/>
                            <w:right w:val="none" w:sz="0" w:space="0" w:color="auto"/>
                          </w:divBdr>
                        </w:div>
                        <w:div w:id="374238067">
                          <w:marLeft w:val="0"/>
                          <w:marRight w:val="0"/>
                          <w:marTop w:val="0"/>
                          <w:marBottom w:val="0"/>
                          <w:divBdr>
                            <w:top w:val="none" w:sz="0" w:space="0" w:color="auto"/>
                            <w:left w:val="none" w:sz="0" w:space="0" w:color="auto"/>
                            <w:bottom w:val="none" w:sz="0" w:space="0" w:color="auto"/>
                            <w:right w:val="none" w:sz="0" w:space="0" w:color="auto"/>
                          </w:divBdr>
                        </w:div>
                        <w:div w:id="976226602">
                          <w:marLeft w:val="0"/>
                          <w:marRight w:val="0"/>
                          <w:marTop w:val="0"/>
                          <w:marBottom w:val="0"/>
                          <w:divBdr>
                            <w:top w:val="none" w:sz="0" w:space="0" w:color="auto"/>
                            <w:left w:val="none" w:sz="0" w:space="0" w:color="auto"/>
                            <w:bottom w:val="none" w:sz="0" w:space="0" w:color="auto"/>
                            <w:right w:val="none" w:sz="0" w:space="0" w:color="auto"/>
                          </w:divBdr>
                        </w:div>
                        <w:div w:id="715204978">
                          <w:marLeft w:val="0"/>
                          <w:marRight w:val="0"/>
                          <w:marTop w:val="0"/>
                          <w:marBottom w:val="0"/>
                          <w:divBdr>
                            <w:top w:val="none" w:sz="0" w:space="0" w:color="auto"/>
                            <w:left w:val="none" w:sz="0" w:space="0" w:color="auto"/>
                            <w:bottom w:val="none" w:sz="0" w:space="0" w:color="auto"/>
                            <w:right w:val="none" w:sz="0" w:space="0" w:color="auto"/>
                          </w:divBdr>
                        </w:div>
                        <w:div w:id="93482816">
                          <w:marLeft w:val="0"/>
                          <w:marRight w:val="0"/>
                          <w:marTop w:val="0"/>
                          <w:marBottom w:val="0"/>
                          <w:divBdr>
                            <w:top w:val="none" w:sz="0" w:space="0" w:color="auto"/>
                            <w:left w:val="none" w:sz="0" w:space="0" w:color="auto"/>
                            <w:bottom w:val="none" w:sz="0" w:space="0" w:color="auto"/>
                            <w:right w:val="none" w:sz="0" w:space="0" w:color="auto"/>
                          </w:divBdr>
                        </w:div>
                        <w:div w:id="427384945">
                          <w:marLeft w:val="0"/>
                          <w:marRight w:val="0"/>
                          <w:marTop w:val="0"/>
                          <w:marBottom w:val="0"/>
                          <w:divBdr>
                            <w:top w:val="none" w:sz="0" w:space="0" w:color="auto"/>
                            <w:left w:val="none" w:sz="0" w:space="0" w:color="auto"/>
                            <w:bottom w:val="none" w:sz="0" w:space="0" w:color="auto"/>
                            <w:right w:val="none" w:sz="0" w:space="0" w:color="auto"/>
                          </w:divBdr>
                        </w:div>
                        <w:div w:id="1811745119">
                          <w:marLeft w:val="0"/>
                          <w:marRight w:val="0"/>
                          <w:marTop w:val="0"/>
                          <w:marBottom w:val="0"/>
                          <w:divBdr>
                            <w:top w:val="none" w:sz="0" w:space="0" w:color="auto"/>
                            <w:left w:val="none" w:sz="0" w:space="0" w:color="auto"/>
                            <w:bottom w:val="none" w:sz="0" w:space="0" w:color="auto"/>
                            <w:right w:val="none" w:sz="0" w:space="0" w:color="auto"/>
                          </w:divBdr>
                        </w:div>
                        <w:div w:id="414207254">
                          <w:marLeft w:val="0"/>
                          <w:marRight w:val="0"/>
                          <w:marTop w:val="0"/>
                          <w:marBottom w:val="0"/>
                          <w:divBdr>
                            <w:top w:val="none" w:sz="0" w:space="0" w:color="auto"/>
                            <w:left w:val="none" w:sz="0" w:space="0" w:color="auto"/>
                            <w:bottom w:val="none" w:sz="0" w:space="0" w:color="auto"/>
                            <w:right w:val="none" w:sz="0" w:space="0" w:color="auto"/>
                          </w:divBdr>
                        </w:div>
                        <w:div w:id="1531530618">
                          <w:marLeft w:val="0"/>
                          <w:marRight w:val="0"/>
                          <w:marTop w:val="0"/>
                          <w:marBottom w:val="0"/>
                          <w:divBdr>
                            <w:top w:val="none" w:sz="0" w:space="0" w:color="auto"/>
                            <w:left w:val="none" w:sz="0" w:space="0" w:color="auto"/>
                            <w:bottom w:val="none" w:sz="0" w:space="0" w:color="auto"/>
                            <w:right w:val="none" w:sz="0" w:space="0" w:color="auto"/>
                          </w:divBdr>
                        </w:div>
                        <w:div w:id="1926063641">
                          <w:marLeft w:val="0"/>
                          <w:marRight w:val="0"/>
                          <w:marTop w:val="0"/>
                          <w:marBottom w:val="0"/>
                          <w:divBdr>
                            <w:top w:val="none" w:sz="0" w:space="0" w:color="auto"/>
                            <w:left w:val="none" w:sz="0" w:space="0" w:color="auto"/>
                            <w:bottom w:val="none" w:sz="0" w:space="0" w:color="auto"/>
                            <w:right w:val="none" w:sz="0" w:space="0" w:color="auto"/>
                          </w:divBdr>
                        </w:div>
                        <w:div w:id="1664817961">
                          <w:marLeft w:val="0"/>
                          <w:marRight w:val="0"/>
                          <w:marTop w:val="0"/>
                          <w:marBottom w:val="0"/>
                          <w:divBdr>
                            <w:top w:val="none" w:sz="0" w:space="0" w:color="auto"/>
                            <w:left w:val="none" w:sz="0" w:space="0" w:color="auto"/>
                            <w:bottom w:val="none" w:sz="0" w:space="0" w:color="auto"/>
                            <w:right w:val="none" w:sz="0" w:space="0" w:color="auto"/>
                          </w:divBdr>
                        </w:div>
                        <w:div w:id="252083684">
                          <w:marLeft w:val="0"/>
                          <w:marRight w:val="0"/>
                          <w:marTop w:val="0"/>
                          <w:marBottom w:val="0"/>
                          <w:divBdr>
                            <w:top w:val="none" w:sz="0" w:space="0" w:color="auto"/>
                            <w:left w:val="none" w:sz="0" w:space="0" w:color="auto"/>
                            <w:bottom w:val="none" w:sz="0" w:space="0" w:color="auto"/>
                            <w:right w:val="none" w:sz="0" w:space="0" w:color="auto"/>
                          </w:divBdr>
                        </w:div>
                        <w:div w:id="1370959713">
                          <w:marLeft w:val="0"/>
                          <w:marRight w:val="0"/>
                          <w:marTop w:val="0"/>
                          <w:marBottom w:val="0"/>
                          <w:divBdr>
                            <w:top w:val="none" w:sz="0" w:space="0" w:color="auto"/>
                            <w:left w:val="none" w:sz="0" w:space="0" w:color="auto"/>
                            <w:bottom w:val="none" w:sz="0" w:space="0" w:color="auto"/>
                            <w:right w:val="none" w:sz="0" w:space="0" w:color="auto"/>
                          </w:divBdr>
                        </w:div>
                        <w:div w:id="631134130">
                          <w:marLeft w:val="0"/>
                          <w:marRight w:val="0"/>
                          <w:marTop w:val="0"/>
                          <w:marBottom w:val="0"/>
                          <w:divBdr>
                            <w:top w:val="none" w:sz="0" w:space="0" w:color="auto"/>
                            <w:left w:val="none" w:sz="0" w:space="0" w:color="auto"/>
                            <w:bottom w:val="none" w:sz="0" w:space="0" w:color="auto"/>
                            <w:right w:val="none" w:sz="0" w:space="0" w:color="auto"/>
                          </w:divBdr>
                        </w:div>
                        <w:div w:id="1514489126">
                          <w:marLeft w:val="0"/>
                          <w:marRight w:val="0"/>
                          <w:marTop w:val="0"/>
                          <w:marBottom w:val="0"/>
                          <w:divBdr>
                            <w:top w:val="none" w:sz="0" w:space="0" w:color="auto"/>
                            <w:left w:val="none" w:sz="0" w:space="0" w:color="auto"/>
                            <w:bottom w:val="none" w:sz="0" w:space="0" w:color="auto"/>
                            <w:right w:val="none" w:sz="0" w:space="0" w:color="auto"/>
                          </w:divBdr>
                        </w:div>
                        <w:div w:id="1319502459">
                          <w:marLeft w:val="0"/>
                          <w:marRight w:val="0"/>
                          <w:marTop w:val="0"/>
                          <w:marBottom w:val="0"/>
                          <w:divBdr>
                            <w:top w:val="none" w:sz="0" w:space="0" w:color="auto"/>
                            <w:left w:val="none" w:sz="0" w:space="0" w:color="auto"/>
                            <w:bottom w:val="none" w:sz="0" w:space="0" w:color="auto"/>
                            <w:right w:val="none" w:sz="0" w:space="0" w:color="auto"/>
                          </w:divBdr>
                        </w:div>
                        <w:div w:id="703596244">
                          <w:marLeft w:val="0"/>
                          <w:marRight w:val="0"/>
                          <w:marTop w:val="0"/>
                          <w:marBottom w:val="0"/>
                          <w:divBdr>
                            <w:top w:val="none" w:sz="0" w:space="0" w:color="auto"/>
                            <w:left w:val="none" w:sz="0" w:space="0" w:color="auto"/>
                            <w:bottom w:val="none" w:sz="0" w:space="0" w:color="auto"/>
                            <w:right w:val="none" w:sz="0" w:space="0" w:color="auto"/>
                          </w:divBdr>
                        </w:div>
                        <w:div w:id="81294350">
                          <w:marLeft w:val="0"/>
                          <w:marRight w:val="0"/>
                          <w:marTop w:val="0"/>
                          <w:marBottom w:val="0"/>
                          <w:divBdr>
                            <w:top w:val="none" w:sz="0" w:space="0" w:color="auto"/>
                            <w:left w:val="none" w:sz="0" w:space="0" w:color="auto"/>
                            <w:bottom w:val="none" w:sz="0" w:space="0" w:color="auto"/>
                            <w:right w:val="none" w:sz="0" w:space="0" w:color="auto"/>
                          </w:divBdr>
                        </w:div>
                        <w:div w:id="1571188852">
                          <w:marLeft w:val="0"/>
                          <w:marRight w:val="0"/>
                          <w:marTop w:val="0"/>
                          <w:marBottom w:val="0"/>
                          <w:divBdr>
                            <w:top w:val="none" w:sz="0" w:space="0" w:color="auto"/>
                            <w:left w:val="none" w:sz="0" w:space="0" w:color="auto"/>
                            <w:bottom w:val="none" w:sz="0" w:space="0" w:color="auto"/>
                            <w:right w:val="none" w:sz="0" w:space="0" w:color="auto"/>
                          </w:divBdr>
                        </w:div>
                        <w:div w:id="1240604603">
                          <w:marLeft w:val="0"/>
                          <w:marRight w:val="0"/>
                          <w:marTop w:val="0"/>
                          <w:marBottom w:val="0"/>
                          <w:divBdr>
                            <w:top w:val="none" w:sz="0" w:space="0" w:color="auto"/>
                            <w:left w:val="none" w:sz="0" w:space="0" w:color="auto"/>
                            <w:bottom w:val="none" w:sz="0" w:space="0" w:color="auto"/>
                            <w:right w:val="none" w:sz="0" w:space="0" w:color="auto"/>
                          </w:divBdr>
                        </w:div>
                        <w:div w:id="1354381979">
                          <w:marLeft w:val="0"/>
                          <w:marRight w:val="0"/>
                          <w:marTop w:val="0"/>
                          <w:marBottom w:val="0"/>
                          <w:divBdr>
                            <w:top w:val="none" w:sz="0" w:space="0" w:color="auto"/>
                            <w:left w:val="none" w:sz="0" w:space="0" w:color="auto"/>
                            <w:bottom w:val="none" w:sz="0" w:space="0" w:color="auto"/>
                            <w:right w:val="none" w:sz="0" w:space="0" w:color="auto"/>
                          </w:divBdr>
                        </w:div>
                        <w:div w:id="1794204660">
                          <w:marLeft w:val="0"/>
                          <w:marRight w:val="0"/>
                          <w:marTop w:val="0"/>
                          <w:marBottom w:val="0"/>
                          <w:divBdr>
                            <w:top w:val="none" w:sz="0" w:space="0" w:color="auto"/>
                            <w:left w:val="none" w:sz="0" w:space="0" w:color="auto"/>
                            <w:bottom w:val="none" w:sz="0" w:space="0" w:color="auto"/>
                            <w:right w:val="none" w:sz="0" w:space="0" w:color="auto"/>
                          </w:divBdr>
                        </w:div>
                        <w:div w:id="831261570">
                          <w:marLeft w:val="0"/>
                          <w:marRight w:val="0"/>
                          <w:marTop w:val="0"/>
                          <w:marBottom w:val="0"/>
                          <w:divBdr>
                            <w:top w:val="none" w:sz="0" w:space="0" w:color="auto"/>
                            <w:left w:val="none" w:sz="0" w:space="0" w:color="auto"/>
                            <w:bottom w:val="none" w:sz="0" w:space="0" w:color="auto"/>
                            <w:right w:val="none" w:sz="0" w:space="0" w:color="auto"/>
                          </w:divBdr>
                        </w:div>
                        <w:div w:id="245111814">
                          <w:marLeft w:val="0"/>
                          <w:marRight w:val="0"/>
                          <w:marTop w:val="0"/>
                          <w:marBottom w:val="0"/>
                          <w:divBdr>
                            <w:top w:val="none" w:sz="0" w:space="0" w:color="auto"/>
                            <w:left w:val="none" w:sz="0" w:space="0" w:color="auto"/>
                            <w:bottom w:val="none" w:sz="0" w:space="0" w:color="auto"/>
                            <w:right w:val="none" w:sz="0" w:space="0" w:color="auto"/>
                          </w:divBdr>
                        </w:div>
                        <w:div w:id="870386002">
                          <w:marLeft w:val="0"/>
                          <w:marRight w:val="0"/>
                          <w:marTop w:val="0"/>
                          <w:marBottom w:val="0"/>
                          <w:divBdr>
                            <w:top w:val="none" w:sz="0" w:space="0" w:color="auto"/>
                            <w:left w:val="none" w:sz="0" w:space="0" w:color="auto"/>
                            <w:bottom w:val="none" w:sz="0" w:space="0" w:color="auto"/>
                            <w:right w:val="none" w:sz="0" w:space="0" w:color="auto"/>
                          </w:divBdr>
                        </w:div>
                        <w:div w:id="271018216">
                          <w:marLeft w:val="0"/>
                          <w:marRight w:val="0"/>
                          <w:marTop w:val="0"/>
                          <w:marBottom w:val="0"/>
                          <w:divBdr>
                            <w:top w:val="none" w:sz="0" w:space="0" w:color="auto"/>
                            <w:left w:val="none" w:sz="0" w:space="0" w:color="auto"/>
                            <w:bottom w:val="none" w:sz="0" w:space="0" w:color="auto"/>
                            <w:right w:val="none" w:sz="0" w:space="0" w:color="auto"/>
                          </w:divBdr>
                        </w:div>
                        <w:div w:id="860969578">
                          <w:marLeft w:val="0"/>
                          <w:marRight w:val="0"/>
                          <w:marTop w:val="0"/>
                          <w:marBottom w:val="0"/>
                          <w:divBdr>
                            <w:top w:val="none" w:sz="0" w:space="0" w:color="auto"/>
                            <w:left w:val="none" w:sz="0" w:space="0" w:color="auto"/>
                            <w:bottom w:val="none" w:sz="0" w:space="0" w:color="auto"/>
                            <w:right w:val="none" w:sz="0" w:space="0" w:color="auto"/>
                          </w:divBdr>
                        </w:div>
                        <w:div w:id="1002010434">
                          <w:marLeft w:val="0"/>
                          <w:marRight w:val="0"/>
                          <w:marTop w:val="0"/>
                          <w:marBottom w:val="0"/>
                          <w:divBdr>
                            <w:top w:val="none" w:sz="0" w:space="0" w:color="auto"/>
                            <w:left w:val="none" w:sz="0" w:space="0" w:color="auto"/>
                            <w:bottom w:val="none" w:sz="0" w:space="0" w:color="auto"/>
                            <w:right w:val="none" w:sz="0" w:space="0" w:color="auto"/>
                          </w:divBdr>
                        </w:div>
                        <w:div w:id="1149786453">
                          <w:marLeft w:val="0"/>
                          <w:marRight w:val="0"/>
                          <w:marTop w:val="0"/>
                          <w:marBottom w:val="0"/>
                          <w:divBdr>
                            <w:top w:val="none" w:sz="0" w:space="0" w:color="auto"/>
                            <w:left w:val="none" w:sz="0" w:space="0" w:color="auto"/>
                            <w:bottom w:val="none" w:sz="0" w:space="0" w:color="auto"/>
                            <w:right w:val="none" w:sz="0" w:space="0" w:color="auto"/>
                          </w:divBdr>
                        </w:div>
                        <w:div w:id="800610992">
                          <w:marLeft w:val="0"/>
                          <w:marRight w:val="0"/>
                          <w:marTop w:val="0"/>
                          <w:marBottom w:val="0"/>
                          <w:divBdr>
                            <w:top w:val="none" w:sz="0" w:space="0" w:color="auto"/>
                            <w:left w:val="none" w:sz="0" w:space="0" w:color="auto"/>
                            <w:bottom w:val="none" w:sz="0" w:space="0" w:color="auto"/>
                            <w:right w:val="none" w:sz="0" w:space="0" w:color="auto"/>
                          </w:divBdr>
                        </w:div>
                        <w:div w:id="572474544">
                          <w:marLeft w:val="0"/>
                          <w:marRight w:val="0"/>
                          <w:marTop w:val="0"/>
                          <w:marBottom w:val="0"/>
                          <w:divBdr>
                            <w:top w:val="none" w:sz="0" w:space="0" w:color="auto"/>
                            <w:left w:val="none" w:sz="0" w:space="0" w:color="auto"/>
                            <w:bottom w:val="none" w:sz="0" w:space="0" w:color="auto"/>
                            <w:right w:val="none" w:sz="0" w:space="0" w:color="auto"/>
                          </w:divBdr>
                        </w:div>
                        <w:div w:id="659848592">
                          <w:marLeft w:val="0"/>
                          <w:marRight w:val="0"/>
                          <w:marTop w:val="0"/>
                          <w:marBottom w:val="0"/>
                          <w:divBdr>
                            <w:top w:val="none" w:sz="0" w:space="0" w:color="auto"/>
                            <w:left w:val="none" w:sz="0" w:space="0" w:color="auto"/>
                            <w:bottom w:val="none" w:sz="0" w:space="0" w:color="auto"/>
                            <w:right w:val="none" w:sz="0" w:space="0" w:color="auto"/>
                          </w:divBdr>
                        </w:div>
                        <w:div w:id="1007289453">
                          <w:marLeft w:val="0"/>
                          <w:marRight w:val="0"/>
                          <w:marTop w:val="0"/>
                          <w:marBottom w:val="0"/>
                          <w:divBdr>
                            <w:top w:val="none" w:sz="0" w:space="0" w:color="auto"/>
                            <w:left w:val="none" w:sz="0" w:space="0" w:color="auto"/>
                            <w:bottom w:val="none" w:sz="0" w:space="0" w:color="auto"/>
                            <w:right w:val="none" w:sz="0" w:space="0" w:color="auto"/>
                          </w:divBdr>
                        </w:div>
                        <w:div w:id="1453329742">
                          <w:marLeft w:val="0"/>
                          <w:marRight w:val="0"/>
                          <w:marTop w:val="0"/>
                          <w:marBottom w:val="0"/>
                          <w:divBdr>
                            <w:top w:val="none" w:sz="0" w:space="0" w:color="auto"/>
                            <w:left w:val="none" w:sz="0" w:space="0" w:color="auto"/>
                            <w:bottom w:val="none" w:sz="0" w:space="0" w:color="auto"/>
                            <w:right w:val="none" w:sz="0" w:space="0" w:color="auto"/>
                          </w:divBdr>
                        </w:div>
                        <w:div w:id="38676656">
                          <w:marLeft w:val="0"/>
                          <w:marRight w:val="0"/>
                          <w:marTop w:val="0"/>
                          <w:marBottom w:val="0"/>
                          <w:divBdr>
                            <w:top w:val="none" w:sz="0" w:space="0" w:color="auto"/>
                            <w:left w:val="none" w:sz="0" w:space="0" w:color="auto"/>
                            <w:bottom w:val="none" w:sz="0" w:space="0" w:color="auto"/>
                            <w:right w:val="none" w:sz="0" w:space="0" w:color="auto"/>
                          </w:divBdr>
                        </w:div>
                        <w:div w:id="1782606397">
                          <w:marLeft w:val="0"/>
                          <w:marRight w:val="0"/>
                          <w:marTop w:val="0"/>
                          <w:marBottom w:val="0"/>
                          <w:divBdr>
                            <w:top w:val="none" w:sz="0" w:space="0" w:color="auto"/>
                            <w:left w:val="none" w:sz="0" w:space="0" w:color="auto"/>
                            <w:bottom w:val="none" w:sz="0" w:space="0" w:color="auto"/>
                            <w:right w:val="none" w:sz="0" w:space="0" w:color="auto"/>
                          </w:divBdr>
                        </w:div>
                        <w:div w:id="11773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rich.bailey1976@gmail.com" TargetMode="External"/><Relationship Id="rId5" Type="http://schemas.openxmlformats.org/officeDocument/2006/relationships/hyperlink" Target="mailto:trent.landon@usu.edu" TargetMode="External"/><Relationship Id="rId6" Type="http://schemas.openxmlformats.org/officeDocument/2006/relationships/hyperlink" Target="mailto:trent.landon@usu.edu" TargetMode="External"/><Relationship Id="rId7" Type="http://schemas.openxmlformats.org/officeDocument/2006/relationships/hyperlink" Target="https://ahsc5p09socialcapital.wikispaces.com/file/view/Bailey+(2005)+Evaluating+the+relationship+between+physical+education,+sport+and+social+inclusion+.pdf" TargetMode="External"/><Relationship Id="rId8" Type="http://schemas.openxmlformats.org/officeDocument/2006/relationships/hyperlink" Target="mailto:trent.landon@us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3202</Characters>
  <Application>Microsoft Macintosh Word</Application>
  <DocSecurity>0</DocSecurity>
  <Lines>26</Lines>
  <Paragraphs>7</Paragraphs>
  <ScaleCrop>false</ScaleCrop>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Landon</dc:creator>
  <cp:keywords/>
  <dc:description/>
  <cp:lastModifiedBy>Trent Landon</cp:lastModifiedBy>
  <cp:revision>1</cp:revision>
  <dcterms:created xsi:type="dcterms:W3CDTF">2017-06-23T20:19:00Z</dcterms:created>
  <dcterms:modified xsi:type="dcterms:W3CDTF">2017-06-23T20:19:00Z</dcterms:modified>
</cp:coreProperties>
</file>