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</w:pPr>
      <w:bookmarkStart w:colFirst="0" w:colLast="0" w:name="_406u9whar6ca" w:id="0"/>
      <w:bookmarkEnd w:id="0"/>
      <w:r w:rsidDel="00000000" w:rsidR="00000000" w:rsidRPr="00000000">
        <w:rPr>
          <w:rtl w:val="0"/>
        </w:rPr>
        <w:t xml:space="preserve">Dissertation Abstracts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i w:val="1"/>
          <w:highlight w:val="white"/>
          <w:rtl w:val="0"/>
        </w:rPr>
        <w:t xml:space="preserve">Re-imagining Disability: Performance Art and the Artists' Perspectives. </w:t>
      </w:r>
      <w:r w:rsidDel="00000000" w:rsidR="00000000" w:rsidRPr="00000000">
        <w:rPr>
          <w:highlight w:val="white"/>
          <w:rtl w:val="0"/>
        </w:rPr>
        <w:t xml:space="preserve">Thrower, T.H. ProQuest Dissertations &amp; Theses, 2015. [Ph.D. Dissertation] United States: Illinois: University of Illinois at Chicago, 2015. Publication Number: 1729165311.</w:t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i w:val="1"/>
          <w:highlight w:val="white"/>
          <w:rtl w:val="0"/>
        </w:rPr>
        <w:t xml:space="preserve">A Phenomenological Study: Understanding the Experiences of Students with Emotional and Behavioral Disorder (EBD) in the Use of Virtual Reality (VR) Environments. </w:t>
      </w:r>
      <w:r w:rsidDel="00000000" w:rsidR="00000000" w:rsidRPr="00000000">
        <w:rPr>
          <w:highlight w:val="white"/>
          <w:rtl w:val="0"/>
        </w:rPr>
        <w:t xml:space="preserve">Sutton, D.R. ProQuest Dissertations &amp; Theses, 2015. [Ed.D. Dissertation] United States: Pennsylvania: Wilkes University, 2015. Publication Number: 1731940787.</w:t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i w:val="1"/>
          <w:highlight w:val="white"/>
          <w:rtl w:val="0"/>
        </w:rPr>
        <w:t xml:space="preserve">The Impact of College Campus Shooting Incidents: An Exploration of Student Perceptions. </w:t>
      </w:r>
      <w:r w:rsidDel="00000000" w:rsidR="00000000" w:rsidRPr="00000000">
        <w:rPr>
          <w:highlight w:val="white"/>
          <w:rtl w:val="0"/>
        </w:rPr>
        <w:t xml:space="preserve">Horton, G.S. ProQuest Dissertations &amp; Theses, 2015. [Ed.D. Dissertation] United States: Missouri: Lindenwood University, 2015. Publication Number: 1731940807.</w:t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i w:val="1"/>
          <w:highlight w:val="white"/>
          <w:rtl w:val="0"/>
        </w:rPr>
        <w:t xml:space="preserve">Co-teaching in higher education: Effects on pre-service educators' academic growth and attitudes towards inclusion in special education. </w:t>
      </w:r>
      <w:r w:rsidDel="00000000" w:rsidR="00000000" w:rsidRPr="00000000">
        <w:rPr>
          <w:highlight w:val="white"/>
          <w:rtl w:val="0"/>
        </w:rPr>
        <w:t xml:space="preserve">Zbacnik, A.J. ProQuest Dissertations &amp; Theses, 2015. [Ed.D. Dissertation] United States: Minnesota: Saint Mary's University of Minnesota, 2015. Publication Number: 1732677258.</w:t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i w:val="1"/>
          <w:highlight w:val="white"/>
          <w:rtl w:val="0"/>
        </w:rPr>
        <w:t xml:space="preserve">Knowledge and attitude of Lagosians towards persons with mental illness. </w:t>
      </w:r>
      <w:r w:rsidDel="00000000" w:rsidR="00000000" w:rsidRPr="00000000">
        <w:rPr>
          <w:highlight w:val="white"/>
          <w:rtl w:val="0"/>
        </w:rPr>
        <w:t xml:space="preserve">Oyedepo, L.J. ProQuest Dissertations &amp; Theses, 2015. [Ph.D. Dissertation] United States: Minnesota: Capella University, 2015. Publication Number: 1733692507.</w:t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i w:val="1"/>
          <w:highlight w:val="white"/>
          <w:rtl w:val="0"/>
        </w:rPr>
        <w:t xml:space="preserve">Effect of Social Support and HIV-Related Stigma on Depression in HIV/AIDS Patients. </w:t>
      </w:r>
      <w:r w:rsidDel="00000000" w:rsidR="00000000" w:rsidRPr="00000000">
        <w:rPr>
          <w:highlight w:val="white"/>
          <w:rtl w:val="0"/>
        </w:rPr>
        <w:t xml:space="preserve">Umeadi, C.A. ProQuest Dissertations &amp; Theses, 2015. [Ph.D. Dissertation] United States: Minnesota: Walden University, 2015. Publication Number: 1733694255.</w:t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i w:val="1"/>
          <w:highlight w:val="white"/>
          <w:rtl w:val="0"/>
        </w:rPr>
        <w:t xml:space="preserve">Seeing the World Through Deaf Eyes: Chile Study-Abroad Experiences of Deaf Students. </w:t>
      </w:r>
      <w:r w:rsidDel="00000000" w:rsidR="00000000" w:rsidRPr="00000000">
        <w:rPr>
          <w:highlight w:val="white"/>
          <w:rtl w:val="0"/>
        </w:rPr>
        <w:t xml:space="preserve">Naturale, J.M. ProQuest Dissertations &amp; Theses, 2015. [Ed.D. Dissertation] United States: New York: St. John Fisher College, 2015. Publication Number: 1734861279.</w:t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i w:val="1"/>
          <w:highlight w:val="white"/>
          <w:rtl w:val="0"/>
        </w:rPr>
        <w:t xml:space="preserve">Supported employment for mentally ill individuals: Employers' perceptions. </w:t>
      </w:r>
      <w:r w:rsidDel="00000000" w:rsidR="00000000" w:rsidRPr="00000000">
        <w:rPr>
          <w:highlight w:val="white"/>
          <w:rtl w:val="0"/>
        </w:rPr>
        <w:t xml:space="preserve">Hunt, S.G. ProQuest Dissertations &amp; Theses, 2015. [Psy.D. Dissertation] United States: Colorado: St. The University of the Rockies, 2015. Publication Number: 1734886394.</w:t>
      </w:r>
    </w:p>
    <w:p w:rsidR="00000000" w:rsidDel="00000000" w:rsidP="00000000" w:rsidRDefault="00000000" w:rsidRPr="00000000">
      <w:pPr>
        <w:spacing w:after="0" w:line="310.79999999999995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i w:val="1"/>
          <w:highlight w:val="white"/>
          <w:rtl w:val="0"/>
        </w:rPr>
        <w:t xml:space="preserve">Stereotype threat and African American college students' attitudes toward mental health treatment. </w:t>
      </w:r>
      <w:r w:rsidDel="00000000" w:rsidR="00000000" w:rsidRPr="00000000">
        <w:rPr>
          <w:highlight w:val="white"/>
          <w:rtl w:val="0"/>
        </w:rPr>
        <w:t xml:space="preserve">Scott, A.M. ProQuest Dissertations &amp; Theses, 2015. [Ph.D. Dissertation] United States: Tennessee: Tennessee State University, 2015. Publication Number: 1720843647.</w:t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i w:val="1"/>
          <w:highlight w:val="white"/>
          <w:rtl w:val="0"/>
        </w:rPr>
        <w:t xml:space="preserve">This really shows what I'm trying to say": Exploring how students with disabilities compose with digital video and print. </w:t>
      </w:r>
      <w:r w:rsidDel="00000000" w:rsidR="00000000" w:rsidRPr="00000000">
        <w:rPr>
          <w:highlight w:val="white"/>
          <w:rtl w:val="0"/>
        </w:rPr>
        <w:t xml:space="preserve">Di Cesare, D.M. ProQuest Dissertations &amp; Theses, 2015. [Ph.D. Dissertation] United States: New York: State University of New York at Buffalo, 2015. Publication Number: 1723202794.</w:t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i w:val="1"/>
          <w:highlight w:val="white"/>
          <w:rtl w:val="0"/>
        </w:rPr>
        <w:t xml:space="preserve">Faculty knowledge and attitudes regarding students with disabilities in higher education. </w:t>
      </w:r>
      <w:r w:rsidDel="00000000" w:rsidR="00000000" w:rsidRPr="00000000">
        <w:rPr>
          <w:highlight w:val="white"/>
          <w:rtl w:val="0"/>
        </w:rPr>
        <w:t xml:space="preserve">Basilice, L.J. ProQuest Dissertations &amp; Theses, 2015. [Ed.D. Dissertation] United States: New York: Dowling College, 2015. Publication Number: 1727739634.</w:t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i w:val="1"/>
          <w:highlight w:val="white"/>
          <w:rtl w:val="0"/>
        </w:rPr>
        <w:t xml:space="preserve">Intentions of high school track and field coaches to include athletes with physical disabilities. </w:t>
      </w:r>
      <w:r w:rsidDel="00000000" w:rsidR="00000000" w:rsidRPr="00000000">
        <w:rPr>
          <w:highlight w:val="white"/>
          <w:rtl w:val="0"/>
        </w:rPr>
        <w:t xml:space="preserve">Belanger, J. ProQuest Dissertations &amp; Theses, 2015. [Ph.D. Dissertation] United States: Texas: Texas Woman's University, 2015. Publication Number: 1730277869.</w:t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i w:val="1"/>
          <w:highlight w:val="white"/>
          <w:rtl w:val="0"/>
        </w:rPr>
        <w:t xml:space="preserve">College students' perspectives on students with disabilities.</w:t>
      </w:r>
      <w:r w:rsidDel="00000000" w:rsidR="00000000" w:rsidRPr="00000000">
        <w:rPr>
          <w:highlight w:val="white"/>
          <w:rtl w:val="0"/>
        </w:rPr>
        <w:t xml:space="preserve"> Gray, A. ProQuest Dissertations &amp; Theses, 2015. [Ph.D. Dissertation] United States: Texas: Texas Woman's University, 2015. Publication Number: 1730278116.</w:t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i w:val="1"/>
          <w:highlight w:val="white"/>
          <w:rtl w:val="0"/>
        </w:rPr>
        <w:t xml:space="preserve">Disabling Pregnancy: Revealing how prenatal testing messages shape reproductive choices.</w:t>
      </w:r>
      <w:r w:rsidDel="00000000" w:rsidR="00000000" w:rsidRPr="00000000">
        <w:rPr>
          <w:highlight w:val="white"/>
          <w:rtl w:val="0"/>
        </w:rPr>
        <w:t xml:space="preserve"> Truitt, A. ProQuest Dissertations &amp; Theses, 2015. [Ph.D. Dissertation] United States: Washington: University of Washington, 2015. Publication Number: 1730310155.</w:t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i w:val="1"/>
          <w:highlight w:val="white"/>
          <w:rtl w:val="0"/>
        </w:rPr>
        <w:t xml:space="preserve">Applying a feminist disability methodological framework in technical communication by interrogating access &amp; deconstructing social barriers of exclusion.</w:t>
      </w:r>
      <w:r w:rsidDel="00000000" w:rsidR="00000000" w:rsidRPr="00000000">
        <w:rPr>
          <w:highlight w:val="white"/>
          <w:rtl w:val="0"/>
        </w:rPr>
        <w:t xml:space="preserve"> Smyser-Fauble, B. ProQuest Dissertations &amp; Theses, 2015. [Ph.D. Dissertation] United States: Illinois: Illinois State University, 2015. Publication Number: 1732684223.</w:t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31.2" w:lineRule="auto"/>
        <w:ind w:firstLine="0"/>
        <w:contextualSpacing w:val="0"/>
      </w:pPr>
      <w:r w:rsidDel="00000000" w:rsidR="00000000" w:rsidRPr="00000000">
        <w:rPr>
          <w:i w:val="1"/>
          <w:highlight w:val="white"/>
          <w:rtl w:val="0"/>
        </w:rPr>
        <w:t xml:space="preserve">Transformation and Medieval Aristocracy: Werewolves, Lepers, and the King's Body.</w:t>
      </w:r>
      <w:r w:rsidDel="00000000" w:rsidR="00000000" w:rsidRPr="00000000">
        <w:rPr>
          <w:highlight w:val="white"/>
          <w:rtl w:val="0"/>
        </w:rPr>
        <w:t xml:space="preserve"> Marx, F.A. ProQuest Dissertations &amp; Theses, 2015. [Ph.D. Dissertation] United States: California: University of California, Los Angeles, 2015. Publication Number: 1722481874.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8" w:w="11906"/>
      <w:pgMar w:bottom="1417" w:top="1417" w:left="141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tabs>
        <w:tab w:val="center" w:pos="4536"/>
        <w:tab w:val="right" w:pos="9072"/>
      </w:tabs>
      <w:spacing w:after="0" w:before="0" w:line="240" w:lineRule="auto"/>
      <w:ind w:left="0" w:right="360" w:firstLine="0"/>
      <w:contextualSpacing w:val="0"/>
      <w:jc w:val="left"/>
    </w:pPr>
    <w:r w:rsidDel="00000000" w:rsidR="00000000" w:rsidRPr="00000000">
      <w:rPr>
        <w:rtl w:val="0"/>
      </w:rPr>
    </w:r>
  </w:p>
  <w:tbl>
    <w:tblPr>
      <w:tblStyle w:val="Table2"/>
      <w:bidiVisual w:val="0"/>
      <w:tblW w:w="11895.0" w:type="dxa"/>
      <w:jc w:val="center"/>
      <w:tblLayout w:type="fixed"/>
      <w:tblLook w:val="0600"/>
    </w:tblPr>
    <w:tblGrid>
      <w:gridCol w:w="11895"/>
      <w:tblGridChange w:id="0">
        <w:tblGrid>
          <w:gridCol w:w="11895"/>
        </w:tblGrid>
      </w:tblGridChange>
    </w:tblGrid>
    <w:tr>
      <w:trPr>
        <w:trHeight w:val="500" w:hRule="atLeast"/>
      </w:trPr>
      <w:tc>
        <w:tcPr>
          <w:shd w:fill="400080"/>
          <w:tcMar>
            <w:left w:w="0.0" w:type="dxa"/>
            <w:right w:w="0.0" w:type="dxa"/>
          </w:tcMar>
          <w:vAlign w:val="center"/>
        </w:tcPr>
        <w:p w:rsidR="00000000" w:rsidDel="00000000" w:rsidP="00000000" w:rsidRDefault="00000000" w:rsidRPr="00000000">
          <w:pPr>
            <w:keepNext w:val="0"/>
            <w:keepLines w:val="0"/>
            <w:widowControl w:val="0"/>
            <w:spacing w:after="0" w:before="0" w:line="240" w:lineRule="auto"/>
            <w:ind w:left="0" w:right="0" w:firstLine="0"/>
            <w:contextualSpacing w:val="0"/>
            <w:jc w:val="center"/>
          </w:pPr>
          <w:r w:rsidDel="00000000" w:rsidR="00000000" w:rsidRPr="00000000">
            <w:rPr>
              <w:rFonts w:ascii="Arial" w:cs="Arial" w:eastAsia="Arial" w:hAnsi="Arial"/>
              <w:color w:val="ffffff"/>
              <w:sz w:val="24"/>
              <w:szCs w:val="24"/>
              <w:rtl w:val="0"/>
            </w:rPr>
            <w:t xml:space="preserve">Page </w:t>
          </w:r>
          <w:fldSimple w:instr="PAGE" w:fldLock="0" w:dirty="0"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</w:rPr>
            </w:r>
          </w:fldSimple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keepNext w:val="0"/>
      <w:keepLines w:val="0"/>
      <w:widowControl w:val="0"/>
      <w:tabs>
        <w:tab w:val="center" w:pos="4536"/>
        <w:tab w:val="right" w:pos="9072"/>
      </w:tabs>
      <w:spacing w:after="0" w:before="0" w:line="240" w:lineRule="auto"/>
      <w:ind w:left="0" w:right="360" w:firstLine="0"/>
      <w:contextualSpacing w:val="0"/>
      <w:jc w:val="left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0" w:line="276" w:lineRule="auto"/>
      <w:contextualSpacing w:val="0"/>
    </w:pPr>
    <w:r w:rsidDel="00000000" w:rsidR="00000000" w:rsidRPr="00000000">
      <w:rPr>
        <w:rtl w:val="0"/>
      </w:rPr>
    </w:r>
  </w:p>
  <w:tbl>
    <w:tblPr>
      <w:tblStyle w:val="Table1"/>
      <w:bidiVisual w:val="0"/>
      <w:tblW w:w="14145.0" w:type="dxa"/>
      <w:jc w:val="center"/>
      <w:tblLayout w:type="fixed"/>
      <w:tblLook w:val="0400"/>
    </w:tblPr>
    <w:tblGrid>
      <w:gridCol w:w="10320"/>
      <w:gridCol w:w="3825"/>
      <w:tblGridChange w:id="0">
        <w:tblGrid>
          <w:gridCol w:w="10320"/>
          <w:gridCol w:w="3825"/>
        </w:tblGrid>
      </w:tblGridChange>
    </w:tblGrid>
    <w:tr>
      <w:trPr>
        <w:trHeight w:val="800" w:hRule="atLeast"/>
      </w:trPr>
      <w:tc>
        <w:tcPr>
          <w:shd w:fill="400080"/>
          <w:vAlign w:val="center"/>
        </w:tcPr>
        <w:p w:rsidR="00000000" w:rsidDel="00000000" w:rsidP="00000000" w:rsidRDefault="00000000" w:rsidRPr="00000000">
          <w:pPr>
            <w:widowControl w:val="1"/>
            <w:tabs>
              <w:tab w:val="center" w:pos="4320"/>
              <w:tab w:val="right" w:pos="8640"/>
            </w:tabs>
            <w:spacing w:after="0" w:line="240" w:lineRule="auto"/>
            <w:contextualSpacing w:val="0"/>
            <w:jc w:val="right"/>
          </w:pPr>
          <w:r w:rsidDel="00000000" w:rsidR="00000000" w:rsidRPr="00000000">
            <w:rPr>
              <w:rFonts w:ascii="Arial" w:cs="Arial" w:eastAsia="Arial" w:hAnsi="Arial"/>
              <w:b w:val="1"/>
              <w:smallCaps w:val="1"/>
              <w:color w:val="ffffff"/>
              <w:sz w:val="24"/>
              <w:szCs w:val="24"/>
              <w:rtl w:val="0"/>
            </w:rPr>
            <w:t xml:space="preserve">REVIEW OF DISABILITY STUDIES: AN INTERNATIONAL JOURNAL</w:t>
          </w:r>
        </w:p>
      </w:tc>
      <w:tc>
        <w:tcPr>
          <w:shd w:fill="000000"/>
          <w:vAlign w:val="center"/>
        </w:tcPr>
        <w:p w:rsidR="00000000" w:rsidDel="00000000" w:rsidP="00000000" w:rsidRDefault="00000000" w:rsidRPr="00000000">
          <w:pPr>
            <w:widowControl w:val="1"/>
            <w:tabs>
              <w:tab w:val="center" w:pos="4320"/>
              <w:tab w:val="right" w:pos="8640"/>
            </w:tabs>
            <w:spacing w:after="0" w:line="240" w:lineRule="auto"/>
            <w:ind w:left="405" w:hanging="187.00000000000045"/>
            <w:contextualSpacing w:val="0"/>
          </w:pPr>
          <w:r w:rsidDel="00000000" w:rsidR="00000000" w:rsidRPr="00000000">
            <w:rPr>
              <w:rFonts w:ascii="Arial" w:cs="Arial" w:eastAsia="Arial" w:hAnsi="Arial"/>
              <w:b w:val="1"/>
              <w:color w:val="ffffff"/>
              <w:sz w:val="24"/>
              <w:szCs w:val="24"/>
              <w:rtl w:val="0"/>
            </w:rPr>
            <w:t xml:space="preserve">Volume 13</w:t>
            <w:br w:type="textWrapping"/>
            <w:t xml:space="preserve"> Issue 1</w:t>
          </w:r>
        </w:p>
      </w:tc>
    </w:tr>
  </w:tbl>
  <w:p w:rsidR="00000000" w:rsidDel="00000000" w:rsidP="00000000" w:rsidRDefault="00000000" w:rsidRPr="00000000">
    <w:pPr>
      <w:keepNext w:val="0"/>
      <w:keepLines w:val="0"/>
      <w:widowControl w:val="0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left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spacing w:after="200" w:before="0" w:line="276" w:lineRule="auto"/>
        <w:ind w:left="0" w:right="0" w:firstLine="72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firstLine="23.000000000000185"/>
      <w:contextualSpacing w:val="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0" w:lineRule="auto"/>
      <w:ind w:firstLine="23.000000000000185"/>
      <w:contextualSpacing w:val="1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="276" w:lineRule="auto"/>
      <w:ind w:firstLine="0"/>
      <w:contextualSpacing w:val="1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ind w:left="851" w:firstLine="0"/>
      <w:contextualSpacing w:val="1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0" w:line="240" w:lineRule="auto"/>
      <w:ind w:firstLine="30"/>
      <w:contextualSpacing w:val="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