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widowControl w:val="1"/>
        <w:spacing w:after="240" w:line="276" w:lineRule="auto"/>
        <w:ind w:firstLine="0"/>
        <w:contextualSpacing w:val="0"/>
        <w:jc w:val="center"/>
        <w:rPr/>
      </w:pPr>
      <w:bookmarkStart w:colFirst="0" w:colLast="0" w:name="_gjdgxs" w:id="0"/>
      <w:bookmarkEnd w:id="0"/>
      <w:r w:rsidDel="00000000" w:rsidR="00000000" w:rsidRPr="00000000">
        <w:rPr>
          <w:rtl w:val="0"/>
        </w:rPr>
        <w:t xml:space="preserve">Introduction</w:t>
      </w:r>
    </w:p>
    <w:p w:rsidR="00000000" w:rsidDel="00000000" w:rsidP="00000000" w:rsidRDefault="00000000" w:rsidRPr="00000000">
      <w:pPr>
        <w:pStyle w:val="Heading1"/>
        <w:widowControl w:val="1"/>
        <w:spacing w:after="0" w:line="276" w:lineRule="auto"/>
        <w:ind w:firstLine="0"/>
        <w:contextualSpacing w:val="0"/>
        <w:jc w:val="center"/>
        <w:rPr/>
      </w:pPr>
      <w:bookmarkStart w:colFirst="0" w:colLast="0" w:name="_ksriatxmjtp9" w:id="1"/>
      <w:bookmarkEnd w:id="1"/>
      <w:r w:rsidDel="00000000" w:rsidR="00000000" w:rsidRPr="00000000">
        <w:rPr>
          <w:rtl w:val="0"/>
        </w:rPr>
        <w:t xml:space="preserve">Cripping Care: Care Pedagogies and Practices</w:t>
      </w:r>
    </w:p>
    <w:p w:rsidR="00000000" w:rsidDel="00000000" w:rsidP="00000000" w:rsidRDefault="00000000" w:rsidRPr="00000000">
      <w:pPr>
        <w:widowControl w:val="1"/>
        <w:spacing w:after="0" w:line="276" w:lineRule="auto"/>
        <w:ind w:firstLine="0"/>
        <w:contextualSpacing w:val="0"/>
        <w:jc w:val="center"/>
        <w:rPr/>
      </w:pPr>
      <w:r w:rsidDel="00000000" w:rsidR="00000000" w:rsidRPr="00000000">
        <w:rPr>
          <w:rtl w:val="0"/>
        </w:rPr>
        <w:t xml:space="preserve">Patty Douglas, PhD</w:t>
      </w:r>
    </w:p>
    <w:p w:rsidR="00000000" w:rsidDel="00000000" w:rsidP="00000000" w:rsidRDefault="00000000" w:rsidRPr="00000000">
      <w:pPr>
        <w:widowControl w:val="1"/>
        <w:spacing w:after="0" w:line="276" w:lineRule="auto"/>
        <w:ind w:firstLine="0"/>
        <w:contextualSpacing w:val="0"/>
        <w:jc w:val="center"/>
        <w:rPr/>
      </w:pPr>
      <w:r w:rsidDel="00000000" w:rsidR="00000000" w:rsidRPr="00000000">
        <w:rPr>
          <w:rtl w:val="0"/>
        </w:rPr>
        <w:t xml:space="preserve">Brandon University</w:t>
      </w:r>
    </w:p>
    <w:p w:rsidR="00000000" w:rsidDel="00000000" w:rsidP="00000000" w:rsidRDefault="00000000" w:rsidRPr="00000000">
      <w:pPr>
        <w:widowControl w:val="1"/>
        <w:spacing w:after="0" w:line="276" w:lineRule="auto"/>
        <w:ind w:firstLine="0"/>
        <w:contextualSpacing w:val="0"/>
        <w:jc w:val="center"/>
        <w:rPr/>
      </w:pPr>
      <w:r w:rsidDel="00000000" w:rsidR="00000000" w:rsidRPr="00000000">
        <w:rPr>
          <w:rtl w:val="0"/>
        </w:rPr>
        <w:t xml:space="preserve">Carla Rice, PhD</w:t>
      </w:r>
    </w:p>
    <w:p w:rsidR="00000000" w:rsidDel="00000000" w:rsidP="00000000" w:rsidRDefault="00000000" w:rsidRPr="00000000">
      <w:pPr>
        <w:widowControl w:val="1"/>
        <w:spacing w:after="0" w:line="276" w:lineRule="auto"/>
        <w:ind w:firstLine="0"/>
        <w:contextualSpacing w:val="0"/>
        <w:jc w:val="center"/>
        <w:rPr/>
      </w:pPr>
      <w:r w:rsidDel="00000000" w:rsidR="00000000" w:rsidRPr="00000000">
        <w:rPr>
          <w:rtl w:val="0"/>
        </w:rPr>
        <w:t xml:space="preserve">University of Guelph</w:t>
      </w:r>
    </w:p>
    <w:p w:rsidR="00000000" w:rsidDel="00000000" w:rsidP="00000000" w:rsidRDefault="00000000" w:rsidRPr="00000000">
      <w:pPr>
        <w:widowControl w:val="1"/>
        <w:spacing w:after="0" w:line="276" w:lineRule="auto"/>
        <w:ind w:firstLine="0"/>
        <w:contextualSpacing w:val="0"/>
        <w:jc w:val="center"/>
        <w:rPr/>
      </w:pPr>
      <w:r w:rsidDel="00000000" w:rsidR="00000000" w:rsidRPr="00000000">
        <w:rPr>
          <w:rtl w:val="0"/>
        </w:rPr>
        <w:t xml:space="preserve">Christine Kelly, PhD</w:t>
      </w:r>
    </w:p>
    <w:p w:rsidR="00000000" w:rsidDel="00000000" w:rsidP="00000000" w:rsidRDefault="00000000" w:rsidRPr="00000000">
      <w:pPr>
        <w:widowControl w:val="1"/>
        <w:spacing w:after="240" w:line="276" w:lineRule="auto"/>
        <w:ind w:firstLine="0"/>
        <w:contextualSpacing w:val="0"/>
        <w:jc w:val="center"/>
        <w:rPr/>
      </w:pPr>
      <w:r w:rsidDel="00000000" w:rsidR="00000000" w:rsidRPr="00000000">
        <w:rPr>
          <w:rtl w:val="0"/>
        </w:rPr>
        <w:t xml:space="preserve">University of Manitoba</w:t>
      </w:r>
    </w:p>
    <w:p w:rsidR="00000000" w:rsidDel="00000000" w:rsidP="00000000" w:rsidRDefault="00000000" w:rsidRPr="00000000">
      <w:pPr>
        <w:widowControl w:val="1"/>
        <w:spacing w:after="0" w:line="276" w:lineRule="auto"/>
        <w:ind w:left="1134" w:right="1138" w:firstLine="0"/>
        <w:contextualSpacing w:val="0"/>
        <w:rPr/>
      </w:pPr>
      <w:r w:rsidDel="00000000" w:rsidR="00000000" w:rsidRPr="00000000">
        <w:rPr>
          <w:rtl w:val="0"/>
        </w:rPr>
        <w:t xml:space="preserve">“…Any radical pedagogy must insist that everyone’s presence is acknowledged” (hooks, 1994, p. 8).</w:t>
      </w:r>
    </w:p>
    <w:p w:rsidR="00000000" w:rsidDel="00000000" w:rsidP="00000000" w:rsidRDefault="00000000" w:rsidRPr="00000000">
      <w:pPr>
        <w:widowControl w:val="1"/>
        <w:spacing w:after="0" w:line="276" w:lineRule="auto"/>
        <w:ind w:left="1134" w:right="1138" w:firstLine="0"/>
        <w:contextualSpacing w:val="0"/>
        <w:rPr/>
      </w:pPr>
      <w:r w:rsidDel="00000000" w:rsidR="00000000" w:rsidRPr="00000000">
        <w:rPr>
          <w:rtl w:val="0"/>
        </w:rPr>
      </w:r>
    </w:p>
    <w:p w:rsidR="00000000" w:rsidDel="00000000" w:rsidP="00000000" w:rsidRDefault="00000000" w:rsidRPr="00000000">
      <w:pPr>
        <w:widowControl w:val="1"/>
        <w:spacing w:after="0" w:line="276" w:lineRule="auto"/>
        <w:ind w:left="1134" w:right="1138" w:firstLine="0"/>
        <w:contextualSpacing w:val="0"/>
        <w:rPr/>
      </w:pPr>
      <w:r w:rsidDel="00000000" w:rsidR="00000000" w:rsidRPr="00000000">
        <w:rPr>
          <w:rtl w:val="0"/>
        </w:rPr>
        <w:t xml:space="preserve">“…To begin always anew, to make, to reconstruct, and to not spoil, to refuse to bureaucratize the mind, to understand and to live life as a process—live to become…” (Freire, 1993, p. 98). </w:t>
      </w:r>
    </w:p>
    <w:p w:rsidR="00000000" w:rsidDel="00000000" w:rsidP="00000000" w:rsidRDefault="00000000" w:rsidRPr="00000000">
      <w:pPr>
        <w:widowControl w:val="1"/>
        <w:spacing w:after="0" w:line="276" w:lineRule="auto"/>
        <w:ind w:left="1134" w:right="1138" w:firstLine="0"/>
        <w:contextualSpacing w:val="0"/>
        <w:rPr/>
      </w:pPr>
      <w:r w:rsidDel="00000000" w:rsidR="00000000" w:rsidRPr="00000000">
        <w:rPr>
          <w:rtl w:val="0"/>
        </w:rPr>
      </w:r>
    </w:p>
    <w:p w:rsidR="00000000" w:rsidDel="00000000" w:rsidP="00000000" w:rsidRDefault="00000000" w:rsidRPr="00000000">
      <w:pPr>
        <w:widowControl w:val="1"/>
        <w:spacing w:after="240" w:line="276" w:lineRule="auto"/>
        <w:ind w:left="1134" w:right="1138" w:firstLine="0"/>
        <w:contextualSpacing w:val="0"/>
        <w:rPr/>
      </w:pPr>
      <w:r w:rsidDel="00000000" w:rsidR="00000000" w:rsidRPr="00000000">
        <w:rPr>
          <w:rtl w:val="0"/>
        </w:rPr>
        <w:t xml:space="preserve">“Disabled people have never demanded or asked for care!” (Wood as cited in Thomas, 2007, p. 107).</w:t>
      </w:r>
    </w:p>
    <w:p w:rsidR="00000000" w:rsidDel="00000000" w:rsidP="00000000" w:rsidRDefault="00000000" w:rsidRPr="00000000">
      <w:pPr>
        <w:widowControl w:val="1"/>
        <w:spacing w:after="240" w:line="276" w:lineRule="auto"/>
        <w:contextualSpacing w:val="0"/>
        <w:rPr/>
      </w:pPr>
      <w:r w:rsidDel="00000000" w:rsidR="00000000" w:rsidRPr="00000000">
        <w:rPr>
          <w:rtl w:val="0"/>
        </w:rPr>
        <w:t xml:space="preserve">Any attempt to understand or take up “care” in its lived, philosophical and political aspects is a slippery affair. If nothing else, feminist, disability and care scholars and activists converge around the vitality of care. Care is fundamental to being and becoming human together. It encompasses the intimate, fleshy and mundane exchanges between bodies engaged in everyday affects and acts—of giving and receiving, of living and growing, of teaching and learning—that are fraught with ethical complexity. Although “predominantly regarded as an inferior practice to education” (given its associations with “feminine” nature, affect and dependency) (Gibbons, 2007, p. 125), care is central to all human life, and as such, must be acknowledged as interconnected with and of equal importance to education (Hobgood, 2015; Wood, 2015). Like education, care is particular, highly contextual, and political. From our starting supposition that care is essential to life, and grounded in a feminist disability studies perspective, this special forum </w:t>
      </w:r>
      <w:r w:rsidDel="00000000" w:rsidR="00000000" w:rsidRPr="00000000">
        <w:rPr>
          <w:i w:val="1"/>
          <w:rtl w:val="0"/>
        </w:rPr>
        <w:t xml:space="preserve">Cripping Care: Care Pedagogies and Practices</w:t>
      </w:r>
      <w:r w:rsidDel="00000000" w:rsidR="00000000" w:rsidRPr="00000000">
        <w:rPr>
          <w:rtl w:val="0"/>
        </w:rPr>
        <w:t xml:space="preserve"> engages care’s complexity in relation to multiple intersecting issues: (1) the rights of persons with disabilities and chronic illnesses to support; (2) dawning public knowledge about the violence of institutional care and custody regimes against young, aging, disabled and racialized persons (including in colonial institutions); (3) critiques from feminist, disability and Global South scholars of care’s oppressive tendencies; and (4) the implications of neoliberal care regimes for the world’s disabled and aging populations (see, for example, Aubrecht &amp; Krawchenko, 2016; Williams, 2011). Indeed, these complexities of care have increasingly come to occupy a central place on scholarly and global policy agendas (Yeandle et al., 2017). </w:t>
      </w:r>
    </w:p>
    <w:p w:rsidR="00000000" w:rsidDel="00000000" w:rsidP="00000000" w:rsidRDefault="00000000" w:rsidRPr="00000000">
      <w:pPr>
        <w:widowControl w:val="1"/>
        <w:spacing w:after="240" w:line="276" w:lineRule="auto"/>
        <w:contextualSpacing w:val="0"/>
        <w:rPr/>
      </w:pPr>
      <w:r w:rsidDel="00000000" w:rsidR="00000000" w:rsidRPr="00000000">
        <w:rPr>
          <w:rtl w:val="0"/>
        </w:rPr>
        <w:t xml:space="preserve">Critical care theorists raise fundamental moral questions about the needs, rights, responsibilities, and power of carers and those who need support; questions whose philosophical and political moorings have much in common with those grounding critical pedagogy (Monchinski, 2010; Tronto, 1993). Care scholars have not yet considered how care relations—and the teaching and learning that occur through care exchanges—are necessarily pedagogical. The pedagogic features of care remain overlooked and undertheorized despite the general orientations of the fields of education and social care to the centrality of relationships in the daily activities of living. This is especially curious given that pedagogy scholars in diverse areas ranging from environmental education (Goralnik et al., 2012) to early childhood and post-secondary education (Magnet et al., 2015; Wood, 2015) have argued for adopting an ethics of care alongside that of justice, and for closely attending to care as integral to any critical, disability or other social justice pedagogy. </w:t>
      </w:r>
    </w:p>
    <w:p w:rsidR="00000000" w:rsidDel="00000000" w:rsidP="00000000" w:rsidRDefault="00000000" w:rsidRPr="00000000">
      <w:pPr>
        <w:widowControl w:val="1"/>
        <w:spacing w:after="240" w:line="276" w:lineRule="auto"/>
        <w:contextualSpacing w:val="0"/>
        <w:rPr/>
      </w:pPr>
      <w:r w:rsidDel="00000000" w:rsidR="00000000" w:rsidRPr="00000000">
        <w:rPr>
          <w:rtl w:val="0"/>
        </w:rPr>
        <w:t xml:space="preserve">In this forum, we build on the critical pedagogical insight that practices of teaching and learning rooted in Eurocentric humanist systems of education delimit ways of knowing/what counts as knowledge (Freire, 1993; hooks, 1994). We assert that care relations grounded in similar logics likewise constrain what can be known about and across difference. Insofar as care relations position the carer as agent and those who need support as acted upon, hegemonic care practices—like Freire’s “banking system” of education and hegemonic teaching practices—override more open-ended, processual and potentially fertile exchanges across human differences, as well as between human and non-human life and the animate and inanimate world. We make the case that care, like education, is not simply an investment that yields losses or gains. It is not a resource that owners can “deposit” or “withdraw”. It is, rather, a reciprocal relationship that requires the active—though not necessarily the equivalent or equal—involvement of all present in care exchanges.   </w:t>
      </w:r>
    </w:p>
    <w:p w:rsidR="00000000" w:rsidDel="00000000" w:rsidP="00000000" w:rsidRDefault="00000000" w:rsidRPr="00000000">
      <w:pPr>
        <w:widowControl w:val="1"/>
        <w:spacing w:after="240" w:line="276" w:lineRule="auto"/>
        <w:contextualSpacing w:val="0"/>
        <w:rPr/>
      </w:pPr>
      <w:r w:rsidDel="00000000" w:rsidR="00000000" w:rsidRPr="00000000">
        <w:rPr>
          <w:i w:val="1"/>
          <w:rtl w:val="0"/>
        </w:rPr>
        <w:t xml:space="preserve">Cripping Care: Care Pedagogies and Practic</w:t>
      </w:r>
      <w:r w:rsidDel="00000000" w:rsidR="00000000" w:rsidRPr="00000000">
        <w:rPr>
          <w:rtl w:val="0"/>
        </w:rPr>
        <w:t xml:space="preserve">es asserts a new turn in feminist disability studies to advance care conversations by (re)orienting to care as critical pedagogical terrain. To “crip” care as vital terrain for teaching and learning means “to shake things up, to jolt people out of their everyday understandings of bodies and minds, of normalcy and deviance” (Kafer, 2013, p. 15; also see Sandahl, 2003). Care scholars have recently begun to recognize the value of a cripped approach to care. Sally Chivers (2017), for example, crips care advice literature within the context of neoliberal austerity thinking “to politicize, activate, and understand marginalized body-minds” (p. 7) in ways that (re)value care and disability. In this special forum, we turn the tables and open the terrain of care itself as necessarily pedagogical, replete with lessons about the self, other and world including histories of power and marginalization, resistance and reclamation, normalcy and deviance, affect and violence, fleshy sensuality and dehumanizing systems. Cripping care as pedagogical is a radical rethinking of—and learning from—the fraught knot of “normalcy and deviance” (Kafer, 2013, p. 15) at the core of care relationships and ‘caring’ regimes. Our approach to cripping care recognizes care as fundamental to life. It also recognizes how caring relationships characteristically carry a jolting, perhaps irresolvable paradox—that of transgressive possibility and coercive constraint, intimate inter-dependence and constraining power, love, and violence. In this, care seeks to normalize or cure while also holding possibilities for individual and collective transgression and freedom (Douglas, 2010, 2016; Kelly 2013, 2016, 2017). </w:t>
      </w:r>
    </w:p>
    <w:p w:rsidR="00000000" w:rsidDel="00000000" w:rsidP="00000000" w:rsidRDefault="00000000" w:rsidRPr="00000000">
      <w:pPr>
        <w:widowControl w:val="1"/>
        <w:spacing w:after="240" w:line="276" w:lineRule="auto"/>
        <w:contextualSpacing w:val="0"/>
        <w:rPr/>
      </w:pPr>
      <w:r w:rsidDel="00000000" w:rsidR="00000000" w:rsidRPr="00000000">
        <w:rPr>
          <w:rtl w:val="0"/>
        </w:rPr>
        <w:t xml:space="preserve">Disability perspectives have long challenged common and scholarly approaches to care, insisting on the ways that care is intertwined with patronizing attitudes and behaviours that can be used to oppress those who require support or work in the field of care. Most alarmingly, claiming to “care for” people with disabilities as a socio-medical category has justified segregated education and living arrangements, institutionalization, abuse, sterilization, painful and ineffective treatments, and many other harms to disabled bodies (Ben-Moshe, Chapman &amp; Carey, 2014; Kelly, 2016; Rice, 2014). These harms are often uncomfortably motivated by sincere caring intentions and concern. In the Global North, Independent Living approaches question the conflation of disability with dependency and the need for care, and emphasize the right to autonomous personhood, favoring terms like “help,” “support,” or “assistance” rather than “care” (Shakespeare, 2006). At the same time this disavowal of the term care is not a disavowal of fundamental social and health services required by many to participate in everyday activities. Scholars working at the intersection of disability, feminist and other critical approaches to care have more recently issued calls for disability studies approaches that center interdependence in ways that bring the perspective of disabled people and the force of political economy to the fore, taking into account gendered, racialized, and classed aspects of care work while sustaining earlier disability critiques of the realities of violence against disabled persons within care relationships (Douglas, 2016; Kelly, 2013, 2016, 2017).</w:t>
      </w:r>
      <w:r w:rsidDel="00000000" w:rsidR="00000000" w:rsidRPr="00000000">
        <w:rPr>
          <w:vertAlign w:val="superscript"/>
          <w:rtl w:val="0"/>
        </w:rPr>
        <w:t xml:space="preserve">1</w:t>
      </w:r>
      <w:r w:rsidDel="00000000" w:rsidR="00000000" w:rsidRPr="00000000">
        <w:rPr>
          <w:rtl w:val="0"/>
        </w:rPr>
        <w:t xml:space="preserve"> We are called to interrogate the needs, interests, and rights of those who require support and those who provide it (both human and non-human), the policy infrastructure that governs the uniquely public/private spaces of care, as well as</w:t>
      </w:r>
      <w:r w:rsidDel="00000000" w:rsidR="00000000" w:rsidRPr="00000000">
        <w:rPr>
          <w:i w:val="1"/>
          <w:rtl w:val="0"/>
        </w:rPr>
        <w:t xml:space="preserve"> </w:t>
      </w:r>
      <w:r w:rsidDel="00000000" w:rsidR="00000000" w:rsidRPr="00000000">
        <w:rPr>
          <w:rtl w:val="0"/>
        </w:rPr>
        <w:t xml:space="preserve">the deeply embedded cultural references that our understandings of care are steeped in. There is also much relational space among these experiential, policy and symbolic arenas, spaces that are perhaps the most difficult to explore.  </w:t>
      </w:r>
    </w:p>
    <w:p w:rsidR="00000000" w:rsidDel="00000000" w:rsidP="00000000" w:rsidRDefault="00000000" w:rsidRPr="00000000">
      <w:pPr>
        <w:widowControl w:val="1"/>
        <w:spacing w:after="240" w:line="276" w:lineRule="auto"/>
        <w:contextualSpacing w:val="0"/>
        <w:rPr/>
      </w:pPr>
      <w:r w:rsidDel="00000000" w:rsidR="00000000" w:rsidRPr="00000000">
        <w:rPr>
          <w:rtl w:val="0"/>
        </w:rPr>
        <w:t xml:space="preserve">The scholarly articles that make up this forum on cripping care attest to the growing urgency for critical disability studies to interrogate care’s complexities and excavate the pedagogical possibilities (Rice et al., 2016; 2017) of intimate and structural care relationships in the service of disability emancipation (Viscardis et al., under review; Rice et al., forthcoming). Together, these four articles crip understandings of care relationships as non-objectifying, unscripted and immeasurable but also finely attuned to power in its myriad aspects, including its aesthetic, sensual, fluid, non-material, affective, non-linear and spontaneous dimensions. The forum crips care as not only fundamental to life, but also divergent and potentially emancipatory, offering glimpses of becoming human together in relationships that move beyond neoliberal, ableist, capitalist, and colonial modes of power, expected subjectivities and humanist notions of the human. Together, the articles exemplify the radical and engaged pedagogy Bell Hooks (1994) describes as a “practice of freedom,” one that centrally involves critique as well as passion, creativity, excitement and caring exchanges that implicate us all in the call to critical reflection about ourselves, the other and the world. This locates the forum—and intervenes in care conversations—at the intersection of disability studies, feminist and other critical approaches to pedagogy and care and inserts a distinctly feminist crip approach to care practices. </w:t>
      </w:r>
    </w:p>
    <w:p w:rsidR="00000000" w:rsidDel="00000000" w:rsidP="00000000" w:rsidRDefault="00000000" w:rsidRPr="00000000">
      <w:pPr>
        <w:widowControl w:val="1"/>
        <w:spacing w:after="240" w:line="276" w:lineRule="auto"/>
        <w:ind w:firstLine="0"/>
        <w:contextualSpacing w:val="0"/>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 Distinctly Feminist Crip Approach to Care</w:t>
      </w:r>
    </w:p>
    <w:p w:rsidR="00000000" w:rsidDel="00000000" w:rsidP="00000000" w:rsidRDefault="00000000" w:rsidRPr="00000000">
      <w:pPr>
        <w:widowControl w:val="1"/>
        <w:spacing w:after="240" w:line="276" w:lineRule="auto"/>
        <w:contextualSpacing w:val="0"/>
        <w:rPr/>
      </w:pPr>
      <w:r w:rsidDel="00000000" w:rsidR="00000000" w:rsidRPr="00000000">
        <w:rPr>
          <w:rtl w:val="0"/>
        </w:rPr>
        <w:t xml:space="preserve">A distinctly feminist crip approach to care forged through this forum (re)orients those in care relationships—mother and child, human and animal, teacher and student, mad activist and family member—as relationally constitutive learners/teachers who generate knowledge through approaching the care exchange as a teaching and learning encounter. Each article attends to the intricate dance within relational space, along with what might be learned from one another through this pedagogical focus about non-normative embodied life, power and remaking care anew. In this approach, crip theory interweaves with feminist disability studies and other critical approaches to open up conversations about disability and care in ways that are both generative as well as radical, working across tensions around identity politics that can reify difference and polarize care conversations along transnational, race, class, gender and sexuality lines. As such, the forum traverses interdisciplinary terrain including disability, feminist, mad, new materialist, and transnational feminist and educational scholarship. “Crip,” like “queer,” Kafer tells us, “examine[s] how terms such as ‘defective,’ ‘deviant’, and ‘sick’, have been used to justify discrimination against people whose bodies, minds, desires and practices differ from the marked norm” (2013, p. 17; also see McRuer, 2006; Sandahl, 2003). Collectively, the authors offer fresh perspectives on disability and care that contest normalizing, often violent care regimes and practices—including normalizing therapies or institutionalization—under the guise of care structured by ableist colonial logics, patriarchy and neoliberal capitalism. Critically engaging the paradox of care, cripping care as put forward in this forum foregrounds the agency, experience and value of disabled persons, and has implications for remaking social policy, support and services in ways that do not foreclose disabled persons’ access to life or eschew all those in caring relationships.</w:t>
      </w:r>
    </w:p>
    <w:p w:rsidR="00000000" w:rsidDel="00000000" w:rsidP="00000000" w:rsidRDefault="00000000" w:rsidRPr="00000000">
      <w:pPr>
        <w:widowControl w:val="1"/>
        <w:spacing w:after="240" w:line="276" w:lineRule="auto"/>
        <w:contextualSpacing w:val="0"/>
        <w:rPr/>
      </w:pPr>
      <w:r w:rsidDel="00000000" w:rsidR="00000000" w:rsidRPr="00000000">
        <w:rPr>
          <w:rtl w:val="0"/>
        </w:rPr>
        <w:t xml:space="preserve">In her contribution, “What Is a Service Animal? A Careful Rethinking,” Margaret Price opens new questions about how hierarchies and histories of human and non-human difference are forged and maintained. Through her intimate first-person exploration of the complexities of care between human and animal in Canada and the United States, Price reveals how the governance of service dog regulations overrides the affective and ambiguous elements of caring relationships, making requisite animal (and human handler) “fitness” in ways that expel—or at least highly regulate—disability and difference, whether human or animal. Bringing old and new materialisms together in an approach she calls “crip spacetime,” Price crips the ways we might think about how human/animal and object/affect become together: “…There is no clear distinction between ‘person’ and ‘environment’; rather, disabled life (and death) become through a complex dance of space, time, objects, texts, and organisms.” Price foregrounds both the sensuous pleasures and material constraints and violence that echo throughout in caring relationships. In her commentary, she offers a rethinking through which we might come to learn differently about the caring relationships, histories, objects and affects that compose our everyday worlds.</w:t>
      </w:r>
    </w:p>
    <w:p w:rsidR="00000000" w:rsidDel="00000000" w:rsidP="00000000" w:rsidRDefault="00000000" w:rsidRPr="00000000">
      <w:pPr>
        <w:widowControl w:val="1"/>
        <w:spacing w:after="240" w:line="276" w:lineRule="auto"/>
        <w:contextualSpacing w:val="0"/>
        <w:rPr/>
      </w:pPr>
      <w:r w:rsidDel="00000000" w:rsidR="00000000" w:rsidRPr="00000000">
        <w:rPr>
          <w:rtl w:val="0"/>
        </w:rPr>
        <w:t xml:space="preserve">Nandini Ghosh and Supurna Banerjee crip understandings of care and disability within the context of the Global South in their article, “Too Much or Too Little? Paradoxes of Disability and Care Work in India.” They examine mother-daughter relationships in three rural villages in India for girls with profound physical and/or cognitive disabilities. The authors surface the intimate ways care is lived and negotiated by mothers and daughters in these contexts of severe poverty and patriarchy where community, medical and rehabilitation services are in short supply, and boundaries between duty/burden and love/violence blur in the everyday. Ghosh and Banerjee challenge readers in the Global North to question tendencies toward familiar and ‘too-tidy’ critiques of care as oppression or as ‘natural’ delight. Care, as the authors show, is a complex relationship that is often both, simultaneously. Through the sheer physicality and intimacy of their descriptions of care, Ghosh and Banerjee reframe the social model of disability alongside a politicized ethic of care within the specifically communitarian ethos of three rural villages. They call for culturally specific analyses that centre the tensions (Kelly, 2017) of care— autonomy/dependence, impairment/disability, public/private, individualism/communitarianism, and care/violence. </w:t>
      </w:r>
    </w:p>
    <w:p w:rsidR="00000000" w:rsidDel="00000000" w:rsidP="00000000" w:rsidRDefault="00000000" w:rsidRPr="00000000">
      <w:pPr>
        <w:widowControl w:val="1"/>
        <w:spacing w:after="240" w:line="276" w:lineRule="auto"/>
        <w:contextualSpacing w:val="0"/>
        <w:rPr/>
      </w:pPr>
      <w:r w:rsidDel="00000000" w:rsidR="00000000" w:rsidRPr="00000000">
        <w:rPr>
          <w:rtl w:val="0"/>
        </w:rPr>
        <w:t xml:space="preserve">In “Cripping Care for Individuals with Psychiatric Disability: Looking Beyond Self-Determination Frameworks to Address Treatment and Recovery,” Meghann O’Leary crips conversations about self-determination, care and psychiatric disability. Through an extensive literature review, O’Leary shows how dominant care theories and mental health discourses of self-determination do not address the ways in which the material conditions of transnational capitalism, including the intersecting oppressions of race, class and gender, produce unequal opportunities for self-determination and recovery. Working from a feminist materialist disability studies perspective, O’Leary employs autoethnography to excavate what she calls the “often-unacknowledged material conditions that contribute to mental distress.” By surfacing the intimate ways in which this process unfolds in her own life, O’Leary calls for a radical re-visioning of care politics that addresses intersecting oppressions and theorizes care more completely.  </w:t>
      </w:r>
    </w:p>
    <w:p w:rsidR="00000000" w:rsidDel="00000000" w:rsidP="00000000" w:rsidRDefault="00000000" w:rsidRPr="00000000">
      <w:pPr>
        <w:widowControl w:val="1"/>
        <w:spacing w:after="240" w:line="276" w:lineRule="auto"/>
        <w:contextualSpacing w:val="0"/>
        <w:rPr/>
      </w:pPr>
      <w:r w:rsidDel="00000000" w:rsidR="00000000" w:rsidRPr="00000000">
        <w:rPr>
          <w:rtl w:val="0"/>
        </w:rPr>
        <w:t xml:space="preserve">Susan Baglieri and Jessica Bacon’s article, “Teaching and Care: Cripping Fieldwork in Teacher Education,” moves us to (re)consider institutionalized forms of care within public education in the United States. The authors describe part of a larger research study that aims to crip teacher education and build access to higher education for intellectually disabled adults. They focus on a “cripped” fieldwork experience with teacher candidates, which hosted adults labelled as intellectually disabled who opted (as part of their day program options) to attend college once a week. Drawing on the social model of disability and Noddings’ concept of ethical care (1984), the study crips normative understandings of care within public educational contexts that characterize difference in terms of deviance and disabled persons as the “benefactors” of professionalized and paternalistic remedial care. In weekly reflection journals, teacher candidates come instead to explore care as a form of reciprocity that centers teaching and learning and blurs binaries. From within reciprocal relationships—albeit ones where power and vulnerability is unevenly shared— teacher candidates come to embrace the non-reductive and fundamental worth of all within relationships, and to forward radical notions of inclusion and care.          </w:t>
      </w:r>
    </w:p>
    <w:p w:rsidR="00000000" w:rsidDel="00000000" w:rsidP="00000000" w:rsidRDefault="00000000" w:rsidRPr="00000000">
      <w:pPr>
        <w:widowControl w:val="1"/>
        <w:spacing w:after="240" w:line="276" w:lineRule="auto"/>
        <w:contextualSpacing w:val="0"/>
        <w:rPr/>
      </w:pPr>
      <w:r w:rsidDel="00000000" w:rsidR="00000000" w:rsidRPr="00000000">
        <w:rPr>
          <w:rtl w:val="0"/>
        </w:rPr>
        <w:t xml:space="preserve">The articles in this special forum </w:t>
      </w:r>
      <w:r w:rsidDel="00000000" w:rsidR="00000000" w:rsidRPr="00000000">
        <w:rPr>
          <w:i w:val="1"/>
          <w:rtl w:val="0"/>
        </w:rPr>
        <w:t xml:space="preserve">Cripping Care: Care Pedagogies and Practices</w:t>
      </w:r>
      <w:r w:rsidDel="00000000" w:rsidR="00000000" w:rsidRPr="00000000">
        <w:rPr>
          <w:rtl w:val="0"/>
        </w:rPr>
        <w:t xml:space="preserve"> assert a radical new care politics that pushes the borderlines of theorizing and praxis. Together, they crip the now-familiar notions of care in disability and feminist studies as business exchange, oppressive relation or romanticized bond without denying care’s sensual pleasures, labour and pains, ethical questions or political economy. Cripping care as dynamic pedagogical terrain brings relationality and power to the center, and breathes life into care as a mutable, symbiotic living bond, as reciprocal, though not necessarily symmetrical, vulnerability that affects us all (Rice &amp; Mundel, forthcoming). In its concreteness, care as relationship is also ineffable, open to the uniqueness and difference of another to whom we are intimately tied (van Manen, 1990, p. 142-156). This involves care—giving, receiving, and giving back; knowing, unknowing and discovering; creating, teaching and learning about self, each other and the world anew.</w:t>
      </w:r>
    </w:p>
    <w:p w:rsidR="00000000" w:rsidDel="00000000" w:rsidP="00000000" w:rsidRDefault="00000000" w:rsidRPr="00000000">
      <w:pPr>
        <w:widowControl w:val="1"/>
        <w:spacing w:after="240" w:line="276" w:lineRule="auto"/>
        <w:ind w:firstLine="0"/>
        <w:contextualSpacing w:val="0"/>
        <w:rPr/>
      </w:pPr>
      <w:r w:rsidDel="00000000" w:rsidR="00000000" w:rsidRPr="00000000">
        <w:rPr>
          <w:b w:val="1"/>
          <w:rtl w:val="0"/>
        </w:rPr>
        <w:t xml:space="preserve">Patty Douglas, PhD</w:t>
      </w:r>
      <w:r w:rsidDel="00000000" w:rsidR="00000000" w:rsidRPr="00000000">
        <w:rPr>
          <w:rtl w:val="0"/>
        </w:rPr>
        <w:t xml:space="preserve"> is an Assistant Professor of Disability Studies in the Faculty of Education at Brandon University in Manitoba, Canada. Her research on disability, mothering and care uses critical, interpretive and art-based approaches to speak back to exclusionary systems, and work toward more liberatory pedagogies and care practices that open access to life. She is principal investigator on the Re•vision Centre affiliated project </w:t>
      </w:r>
      <w:r w:rsidDel="00000000" w:rsidR="00000000" w:rsidRPr="00000000">
        <w:rPr>
          <w:i w:val="1"/>
          <w:rtl w:val="0"/>
        </w:rPr>
        <w:t xml:space="preserve">Enacting Critical Disability Communities in Education</w:t>
      </w:r>
      <w:r w:rsidDel="00000000" w:rsidR="00000000" w:rsidRPr="00000000">
        <w:rPr>
          <w:rtl w:val="0"/>
        </w:rPr>
        <w:t xml:space="preserve">, bringing together autistic persons, family members, educators and artists to explore new meanings of autism and inclusion that move beyond deficit and remediation. She produced 17 short films on this project. More information abou the project can be found here </w:t>
      </w:r>
      <w:hyperlink r:id="rId6">
        <w:r w:rsidDel="00000000" w:rsidR="00000000" w:rsidRPr="00000000">
          <w:rPr>
            <w:rtl w:val="0"/>
          </w:rPr>
          <w:t xml:space="preserve">http://enactingautisminclusion.ca/</w:t>
        </w:r>
      </w:hyperlink>
      <w:r w:rsidDel="00000000" w:rsidR="00000000" w:rsidRPr="00000000">
        <w:rPr>
          <w:rtl w:val="0"/>
        </w:rPr>
        <w:t xml:space="preserve">. Patty is currently working on her first book </w:t>
      </w:r>
      <w:r w:rsidDel="00000000" w:rsidR="00000000" w:rsidRPr="00000000">
        <w:rPr>
          <w:i w:val="1"/>
          <w:rtl w:val="0"/>
        </w:rPr>
        <w:t xml:space="preserve">Autism, Ethical Disruptions and Care Pedagogies</w:t>
      </w:r>
      <w:r w:rsidDel="00000000" w:rsidR="00000000" w:rsidRPr="00000000">
        <w:rPr>
          <w:rtl w:val="0"/>
        </w:rPr>
        <w:t xml:space="preserve">.</w:t>
      </w:r>
    </w:p>
    <w:p w:rsidR="00000000" w:rsidDel="00000000" w:rsidP="00000000" w:rsidRDefault="00000000" w:rsidRPr="00000000">
      <w:pPr>
        <w:widowControl w:val="1"/>
        <w:spacing w:after="240" w:line="276" w:lineRule="auto"/>
        <w:ind w:firstLine="0"/>
        <w:contextualSpacing w:val="0"/>
        <w:rPr/>
      </w:pPr>
      <w:r w:rsidDel="00000000" w:rsidR="00000000" w:rsidRPr="00000000">
        <w:rPr>
          <w:b w:val="1"/>
          <w:rtl w:val="0"/>
        </w:rPr>
        <w:t xml:space="preserve">Carla Rice</w:t>
      </w:r>
      <w:r w:rsidDel="00000000" w:rsidR="00000000" w:rsidRPr="00000000">
        <w:rPr>
          <w:rtl w:val="0"/>
        </w:rPr>
        <w:t xml:space="preserve"> is Professor and Canada Research Chair at the University of Guelph in Ontario, Canada specializing in embodiment/subjectivity studies and in arts-based/research creation methodologies. She founded </w:t>
      </w:r>
      <w:r w:rsidDel="00000000" w:rsidR="00000000" w:rsidRPr="00000000">
        <w:rPr>
          <w:i w:val="1"/>
          <w:rtl w:val="0"/>
        </w:rPr>
        <w:t xml:space="preserve">Re•Vision: The Centre for Art and Social Justice</w:t>
      </w:r>
      <w:r w:rsidDel="00000000" w:rsidR="00000000" w:rsidRPr="00000000">
        <w:rPr>
          <w:rtl w:val="0"/>
        </w:rPr>
        <w:t xml:space="preserve"> as a leading-edge arts-informed research creation centre with a mandate to foster inclusive communities, well-being, equity, and justice. She has received awards for advocacy, research, teaching and mentorship, published 4 books, 69 papers, 26 chapters, and 13 reports, and produced over 400 films. She currently contributes to nine research grants, including as co-director/PI of </w:t>
      </w:r>
      <w:r w:rsidDel="00000000" w:rsidR="00000000" w:rsidRPr="00000000">
        <w:rPr>
          <w:i w:val="1"/>
          <w:rtl w:val="0"/>
        </w:rPr>
        <w:t xml:space="preserve">Bodies in Translation: Activist Art, Technology and Access to Life, </w:t>
      </w:r>
      <w:r w:rsidDel="00000000" w:rsidR="00000000" w:rsidRPr="00000000">
        <w:rPr>
          <w:rtl w:val="0"/>
        </w:rPr>
        <w:t xml:space="preserve">a Partnership Grant that engages 23 community organizations and universities to cultivate d/Deaf, disability, mad, fat and aging activist arts in Canada over the next 7 years. For more information on the Re•Vision Centre see, </w:t>
      </w:r>
      <w:hyperlink r:id="rId7">
        <w:r w:rsidDel="00000000" w:rsidR="00000000" w:rsidRPr="00000000">
          <w:rPr>
            <w:rtl w:val="0"/>
          </w:rPr>
          <w:t xml:space="preserve">https://projectrevision.ca/</w:t>
        </w:r>
      </w:hyperlink>
      <w:r w:rsidDel="00000000" w:rsidR="00000000" w:rsidRPr="00000000">
        <w:rPr>
          <w:rtl w:val="0"/>
        </w:rPr>
        <w:t xml:space="preserve"> ; for more information about Rice, see, </w:t>
      </w:r>
      <w:hyperlink r:id="rId8">
        <w:r w:rsidDel="00000000" w:rsidR="00000000" w:rsidRPr="00000000">
          <w:rPr>
            <w:rtl w:val="0"/>
          </w:rPr>
          <w:t xml:space="preserve">http://www.carlarice.ca/</w:t>
        </w:r>
      </w:hyperlink>
      <w:r w:rsidDel="00000000" w:rsidR="00000000" w:rsidRPr="00000000">
        <w:rPr>
          <w:rtl w:val="0"/>
        </w:rPr>
        <w:t xml:space="preserve">. </w:t>
      </w:r>
    </w:p>
    <w:p w:rsidR="00000000" w:rsidDel="00000000" w:rsidP="00000000" w:rsidRDefault="00000000" w:rsidRPr="00000000">
      <w:pPr>
        <w:widowControl w:val="1"/>
        <w:spacing w:after="240" w:line="276" w:lineRule="auto"/>
        <w:ind w:firstLine="0"/>
        <w:contextualSpacing w:val="0"/>
        <w:rPr/>
      </w:pPr>
      <w:r w:rsidDel="00000000" w:rsidR="00000000" w:rsidRPr="00000000">
        <w:rPr>
          <w:b w:val="1"/>
          <w:rtl w:val="0"/>
        </w:rPr>
        <w:t xml:space="preserve">Christine Kelly, PhD </w:t>
      </w:r>
      <w:r w:rsidDel="00000000" w:rsidR="00000000" w:rsidRPr="00000000">
        <w:rPr>
          <w:rtl w:val="0"/>
        </w:rPr>
        <w:t xml:space="preserve">is an Assistant Professor in Community Health Sciences at the University of Manitoba. Informed by feminist and disability scholarship, Dr. Kelly uses qualitative methods to explore the politics of care and Canadian disability movements. She presently co-edits a book series for UBC Press, is leading a CIHR Project Scheme study on directly-funded home care, and is involved in initiatives related to disability, aging and care. For more information, see </w:t>
      </w:r>
      <w:hyperlink r:id="rId9">
        <w:r w:rsidDel="00000000" w:rsidR="00000000" w:rsidRPr="00000000">
          <w:rPr>
            <w:rtl w:val="0"/>
          </w:rPr>
          <w:t xml:space="preserve">www.christinekelly.ca</w:t>
        </w:r>
      </w:hyperlink>
      <w:r w:rsidDel="00000000" w:rsidR="00000000" w:rsidRPr="00000000">
        <w:rPr>
          <w:rtl w:val="0"/>
        </w:rPr>
        <w:t xml:space="preserve">.</w:t>
      </w:r>
    </w:p>
    <w:p w:rsidR="00000000" w:rsidDel="00000000" w:rsidP="00000000" w:rsidRDefault="00000000" w:rsidRPr="00000000">
      <w:pPr>
        <w:pStyle w:val="Heading1"/>
        <w:widowControl w:val="1"/>
        <w:spacing w:after="240" w:line="276" w:lineRule="auto"/>
        <w:ind w:firstLine="0"/>
        <w:contextualSpacing w:val="0"/>
        <w:jc w:val="center"/>
        <w:rPr/>
      </w:pPr>
      <w:bookmarkStart w:colFirst="0" w:colLast="0" w:name="_3wiaqpn7k47h" w:id="2"/>
      <w:bookmarkEnd w:id="2"/>
      <w:r w:rsidDel="00000000" w:rsidR="00000000" w:rsidRPr="00000000">
        <w:rPr>
          <w:rtl w:val="0"/>
        </w:rPr>
        <w:t xml:space="preserve">References</w:t>
      </w:r>
    </w:p>
    <w:p w:rsidR="00000000" w:rsidDel="00000000" w:rsidP="00000000" w:rsidRDefault="00000000" w:rsidRPr="00000000">
      <w:pPr>
        <w:pStyle w:val="Heading4"/>
        <w:widowControl w:val="1"/>
        <w:spacing w:after="240" w:line="276" w:lineRule="auto"/>
        <w:ind w:left="567" w:hanging="567"/>
        <w:contextualSpacing w:val="0"/>
        <w:rPr/>
      </w:pPr>
      <w:bookmarkStart w:colFirst="0" w:colLast="0" w:name="_dykluv3qy7eq" w:id="3"/>
      <w:bookmarkEnd w:id="3"/>
      <w:r w:rsidDel="00000000" w:rsidR="00000000" w:rsidRPr="00000000">
        <w:rPr>
          <w:rtl w:val="0"/>
        </w:rPr>
        <w:t xml:space="preserve">Aubrecht, K., &amp; Krawchenko, T. (2016). Disability and aging: International perspectives. </w:t>
      </w:r>
      <w:r w:rsidDel="00000000" w:rsidR="00000000" w:rsidRPr="00000000">
        <w:rPr>
          <w:i w:val="1"/>
          <w:rtl w:val="0"/>
        </w:rPr>
        <w:t xml:space="preserve">Review of Disability Studies: An International Journal</w:t>
      </w:r>
      <w:r w:rsidDel="00000000" w:rsidR="00000000" w:rsidRPr="00000000">
        <w:rPr>
          <w:rtl w:val="0"/>
        </w:rPr>
        <w:t xml:space="preserve">, </w:t>
      </w:r>
      <w:r w:rsidDel="00000000" w:rsidR="00000000" w:rsidRPr="00000000">
        <w:rPr>
          <w:i w:val="1"/>
          <w:rtl w:val="0"/>
        </w:rPr>
        <w:t xml:space="preserve">12</w:t>
      </w:r>
      <w:r w:rsidDel="00000000" w:rsidR="00000000" w:rsidRPr="00000000">
        <w:rPr>
          <w:rtl w:val="0"/>
        </w:rPr>
        <w:t xml:space="preserve">(2&amp;3).</w:t>
      </w:r>
    </w:p>
    <w:p w:rsidR="00000000" w:rsidDel="00000000" w:rsidP="00000000" w:rsidRDefault="00000000" w:rsidRPr="00000000">
      <w:pPr>
        <w:widowControl w:val="1"/>
        <w:spacing w:after="240" w:line="276" w:lineRule="auto"/>
        <w:ind w:left="567" w:hanging="567"/>
        <w:contextualSpacing w:val="0"/>
        <w:rPr/>
      </w:pPr>
      <w:r w:rsidDel="00000000" w:rsidR="00000000" w:rsidRPr="00000000">
        <w:rPr>
          <w:rtl w:val="0"/>
        </w:rPr>
        <w:t xml:space="preserve">Ben-Moshe, L., Chapman, C., &amp; Carey, A. (2014). Disability incarcerated: Imprisonment and disability in the United States and Canada. New York: Palgrave Macmillan.</w:t>
      </w:r>
    </w:p>
    <w:p w:rsidR="00000000" w:rsidDel="00000000" w:rsidP="00000000" w:rsidRDefault="00000000" w:rsidRPr="00000000">
      <w:pPr>
        <w:widowControl w:val="1"/>
        <w:spacing w:after="240" w:line="276" w:lineRule="auto"/>
        <w:ind w:left="720" w:hanging="720"/>
        <w:contextualSpacing w:val="0"/>
        <w:rPr/>
      </w:pPr>
      <w:r w:rsidDel="00000000" w:rsidR="00000000" w:rsidRPr="00000000">
        <w:rPr>
          <w:rtl w:val="0"/>
        </w:rPr>
        <w:t xml:space="preserve">Chivers, S. (2017, February). </w:t>
      </w:r>
      <w:r w:rsidDel="00000000" w:rsidR="00000000" w:rsidRPr="00000000">
        <w:rPr>
          <w:i w:val="1"/>
          <w:rtl w:val="0"/>
        </w:rPr>
        <w:t xml:space="preserve">Cripping care advice: Austerity, advice literature, and the troubled link between disability and old age</w:t>
      </w:r>
      <w:r w:rsidDel="00000000" w:rsidR="00000000" w:rsidRPr="00000000">
        <w:rPr>
          <w:rtl w:val="0"/>
        </w:rPr>
        <w:t xml:space="preserve">. Paper presented at Aging/Disability Symposium Ryerson University, Toronto, ON. </w:t>
      </w:r>
    </w:p>
    <w:p w:rsidR="00000000" w:rsidDel="00000000" w:rsidP="00000000" w:rsidRDefault="00000000" w:rsidRPr="00000000">
      <w:pPr>
        <w:widowControl w:val="1"/>
        <w:spacing w:after="240" w:line="276" w:lineRule="auto"/>
        <w:ind w:left="720" w:hanging="720"/>
        <w:contextualSpacing w:val="0"/>
        <w:rPr/>
      </w:pPr>
      <w:r w:rsidDel="00000000" w:rsidR="00000000" w:rsidRPr="00000000">
        <w:rPr>
          <w:rtl w:val="0"/>
        </w:rPr>
        <w:t xml:space="preserve">Douglas, P. (2010, June). </w:t>
      </w:r>
      <w:r w:rsidDel="00000000" w:rsidR="00000000" w:rsidRPr="00000000">
        <w:rPr>
          <w:i w:val="1"/>
          <w:rtl w:val="0"/>
        </w:rPr>
        <w:t xml:space="preserve">The paradox of “care”: Disability studies’ challenge. </w:t>
      </w:r>
      <w:r w:rsidDel="00000000" w:rsidR="00000000" w:rsidRPr="00000000">
        <w:rPr>
          <w:rtl w:val="0"/>
        </w:rPr>
        <w:t xml:space="preserve">Paper presented at Society for Disability Studies Conference, Philadelphia, Pennsylvania.</w:t>
      </w:r>
    </w:p>
    <w:p w:rsidR="00000000" w:rsidDel="00000000" w:rsidP="00000000" w:rsidRDefault="00000000" w:rsidRPr="00000000">
      <w:pPr>
        <w:widowControl w:val="1"/>
        <w:spacing w:after="240" w:line="276" w:lineRule="auto"/>
        <w:ind w:left="567" w:hanging="567"/>
        <w:contextualSpacing w:val="0"/>
        <w:rPr/>
      </w:pPr>
      <w:r w:rsidDel="00000000" w:rsidR="00000000" w:rsidRPr="00000000">
        <w:rPr>
          <w:rtl w:val="0"/>
        </w:rPr>
        <w:t xml:space="preserve">Douglas, P. (2016). </w:t>
      </w:r>
      <w:r w:rsidDel="00000000" w:rsidR="00000000" w:rsidRPr="00000000">
        <w:rPr>
          <w:i w:val="1"/>
          <w:rtl w:val="0"/>
        </w:rPr>
        <w:t xml:space="preserve">Autism and mothering: Pursuing the meaning of care</w:t>
      </w:r>
      <w:r w:rsidDel="00000000" w:rsidR="00000000" w:rsidRPr="00000000">
        <w:rPr>
          <w:rtl w:val="0"/>
        </w:rPr>
        <w:t xml:space="preserve"> (Doctoral Thesis). Retrieved from </w:t>
      </w:r>
      <w:hyperlink r:id="rId10">
        <w:r w:rsidDel="00000000" w:rsidR="00000000" w:rsidRPr="00000000">
          <w:rPr>
            <w:color w:val="0563c1"/>
            <w:u w:val="single"/>
            <w:rtl w:val="0"/>
          </w:rPr>
          <w:t xml:space="preserve">https://tspace.library.utoronto.ca/handle/1807/72960</w:t>
        </w:r>
      </w:hyperlink>
      <w:r w:rsidDel="00000000" w:rsidR="00000000" w:rsidRPr="00000000">
        <w:rPr>
          <w:rtl w:val="0"/>
        </w:rPr>
      </w:r>
    </w:p>
    <w:p w:rsidR="00000000" w:rsidDel="00000000" w:rsidP="00000000" w:rsidRDefault="00000000" w:rsidRPr="00000000">
      <w:pPr>
        <w:widowControl w:val="1"/>
        <w:spacing w:after="240" w:line="276" w:lineRule="auto"/>
        <w:ind w:left="567" w:hanging="567"/>
        <w:contextualSpacing w:val="0"/>
        <w:rPr/>
      </w:pPr>
      <w:r w:rsidDel="00000000" w:rsidR="00000000" w:rsidRPr="00000000">
        <w:rPr>
          <w:rtl w:val="0"/>
        </w:rPr>
        <w:t xml:space="preserve">Freire, P. (1993). </w:t>
      </w:r>
      <w:r w:rsidDel="00000000" w:rsidR="00000000" w:rsidRPr="00000000">
        <w:rPr>
          <w:i w:val="1"/>
          <w:rtl w:val="0"/>
        </w:rPr>
        <w:t xml:space="preserve">Pedagogy of the city</w:t>
      </w:r>
      <w:r w:rsidDel="00000000" w:rsidR="00000000" w:rsidRPr="00000000">
        <w:rPr>
          <w:rtl w:val="0"/>
        </w:rPr>
        <w:t xml:space="preserve">. New York: Continuum. </w:t>
      </w:r>
    </w:p>
    <w:p w:rsidR="00000000" w:rsidDel="00000000" w:rsidP="00000000" w:rsidRDefault="00000000" w:rsidRPr="00000000">
      <w:pPr>
        <w:widowControl w:val="1"/>
        <w:spacing w:after="240" w:line="276" w:lineRule="auto"/>
        <w:ind w:left="567" w:hanging="567"/>
        <w:contextualSpacing w:val="0"/>
        <w:rPr/>
      </w:pPr>
      <w:r w:rsidDel="00000000" w:rsidR="00000000" w:rsidRPr="00000000">
        <w:rPr>
          <w:rtl w:val="0"/>
        </w:rPr>
        <w:t xml:space="preserve">Fritsch, K. (2016). Cripping neoliberal futurity: Marking the elsewhere and elsewhen of desiring otherwise. </w:t>
      </w:r>
      <w:hyperlink r:id="rId11">
        <w:r w:rsidDel="00000000" w:rsidR="00000000" w:rsidRPr="00000000">
          <w:rPr>
            <w:i w:val="1"/>
            <w:color w:val="0563c1"/>
            <w:u w:val="single"/>
            <w:rtl w:val="0"/>
          </w:rPr>
          <w:t xml:space="preserve">Feral Feminisms</w:t>
        </w:r>
      </w:hyperlink>
      <w:r w:rsidDel="00000000" w:rsidR="00000000" w:rsidRPr="00000000">
        <w:rPr>
          <w:i w:val="1"/>
          <w:color w:val="0563c1"/>
          <w:u w:val="single"/>
          <w:rtl w:val="0"/>
        </w:rPr>
        <w:t xml:space="preserve">,</w:t>
      </w:r>
      <w:r w:rsidDel="00000000" w:rsidR="00000000" w:rsidRPr="00000000">
        <w:rPr>
          <w:i w:val="1"/>
          <w:rtl w:val="0"/>
        </w:rPr>
        <w:t xml:space="preserve"> 5</w:t>
      </w:r>
      <w:r w:rsidDel="00000000" w:rsidR="00000000" w:rsidRPr="00000000">
        <w:rPr>
          <w:rtl w:val="0"/>
        </w:rPr>
        <w:t xml:space="preserve">(Spring), 11-26.</w:t>
      </w:r>
    </w:p>
    <w:p w:rsidR="00000000" w:rsidDel="00000000" w:rsidP="00000000" w:rsidRDefault="00000000" w:rsidRPr="00000000">
      <w:pPr>
        <w:widowControl w:val="1"/>
        <w:spacing w:after="240" w:line="276" w:lineRule="auto"/>
        <w:ind w:left="567" w:hanging="567"/>
        <w:contextualSpacing w:val="0"/>
        <w:rPr/>
      </w:pPr>
      <w:r w:rsidDel="00000000" w:rsidR="00000000" w:rsidRPr="00000000">
        <w:rPr>
          <w:rtl w:val="0"/>
        </w:rPr>
        <w:t xml:space="preserve">Gibbons, A. (2007). Playing the Ruins: the philosophy of care in early childhood education. </w:t>
      </w:r>
      <w:r w:rsidDel="00000000" w:rsidR="00000000" w:rsidRPr="00000000">
        <w:rPr>
          <w:i w:val="1"/>
          <w:rtl w:val="0"/>
        </w:rPr>
        <w:t xml:space="preserve">Contemporary Issues in Early Childhood, 8</w:t>
      </w:r>
      <w:r w:rsidDel="00000000" w:rsidR="00000000" w:rsidRPr="00000000">
        <w:rPr>
          <w:rtl w:val="0"/>
        </w:rPr>
        <w:t xml:space="preserve">(20). 123-132.</w:t>
      </w:r>
    </w:p>
    <w:p w:rsidR="00000000" w:rsidDel="00000000" w:rsidP="00000000" w:rsidRDefault="00000000" w:rsidRPr="00000000">
      <w:pPr>
        <w:widowControl w:val="1"/>
        <w:spacing w:after="240" w:line="276" w:lineRule="auto"/>
        <w:ind w:left="567" w:hanging="567"/>
        <w:contextualSpacing w:val="0"/>
        <w:rPr/>
      </w:pPr>
      <w:r w:rsidDel="00000000" w:rsidR="00000000" w:rsidRPr="00000000">
        <w:rPr>
          <w:rtl w:val="0"/>
        </w:rPr>
        <w:t xml:space="preserve">Goralnik, L., Millenbah, K. F., Nelson, M. P., &amp; Thorp, L. (2012). An environmental pedagogy of care: Emotion, relationships, and experience in higher education ethics learning. </w:t>
      </w:r>
      <w:r w:rsidDel="00000000" w:rsidR="00000000" w:rsidRPr="00000000">
        <w:rPr>
          <w:i w:val="1"/>
          <w:rtl w:val="0"/>
        </w:rPr>
        <w:t xml:space="preserve">Journal of Experiential Education</w:t>
      </w:r>
      <w:r w:rsidDel="00000000" w:rsidR="00000000" w:rsidRPr="00000000">
        <w:rPr>
          <w:rtl w:val="0"/>
        </w:rPr>
        <w:t xml:space="preserve">, </w:t>
      </w:r>
      <w:r w:rsidDel="00000000" w:rsidR="00000000" w:rsidRPr="00000000">
        <w:rPr>
          <w:i w:val="1"/>
          <w:rtl w:val="0"/>
        </w:rPr>
        <w:t xml:space="preserve">35</w:t>
      </w:r>
      <w:r w:rsidDel="00000000" w:rsidR="00000000" w:rsidRPr="00000000">
        <w:rPr>
          <w:rtl w:val="0"/>
        </w:rPr>
        <w:t xml:space="preserve">(3), 412-428.</w:t>
      </w:r>
    </w:p>
    <w:p w:rsidR="00000000" w:rsidDel="00000000" w:rsidP="00000000" w:rsidRDefault="00000000" w:rsidRPr="00000000">
      <w:pPr>
        <w:widowControl w:val="1"/>
        <w:spacing w:after="240" w:line="276" w:lineRule="auto"/>
        <w:ind w:left="567" w:hanging="567"/>
        <w:contextualSpacing w:val="0"/>
        <w:rPr/>
      </w:pPr>
      <w:r w:rsidDel="00000000" w:rsidR="00000000" w:rsidRPr="00000000">
        <w:rPr>
          <w:rtl w:val="0"/>
        </w:rPr>
        <w:t xml:space="preserve">Hobgood, A. P. (2015). An introduction: On caring. </w:t>
      </w:r>
      <w:r w:rsidDel="00000000" w:rsidR="00000000" w:rsidRPr="00000000">
        <w:rPr>
          <w:i w:val="1"/>
          <w:rtl w:val="0"/>
        </w:rPr>
        <w:t xml:space="preserve">Pedagogy</w:t>
      </w:r>
      <w:r w:rsidDel="00000000" w:rsidR="00000000" w:rsidRPr="00000000">
        <w:rPr>
          <w:rtl w:val="0"/>
        </w:rPr>
        <w:t xml:space="preserve">, </w:t>
      </w:r>
      <w:r w:rsidDel="00000000" w:rsidR="00000000" w:rsidRPr="00000000">
        <w:rPr>
          <w:i w:val="1"/>
          <w:rtl w:val="0"/>
        </w:rPr>
        <w:t xml:space="preserve">15</w:t>
      </w:r>
      <w:r w:rsidDel="00000000" w:rsidR="00000000" w:rsidRPr="00000000">
        <w:rPr>
          <w:rtl w:val="0"/>
        </w:rPr>
        <w:t xml:space="preserve">(3), 413-419.</w:t>
      </w:r>
    </w:p>
    <w:p w:rsidR="00000000" w:rsidDel="00000000" w:rsidP="00000000" w:rsidRDefault="00000000" w:rsidRPr="00000000">
      <w:pPr>
        <w:widowControl w:val="1"/>
        <w:spacing w:after="240" w:line="276" w:lineRule="auto"/>
        <w:ind w:left="567" w:hanging="567"/>
        <w:contextualSpacing w:val="0"/>
        <w:rPr/>
      </w:pPr>
      <w:r w:rsidDel="00000000" w:rsidR="00000000" w:rsidRPr="00000000">
        <w:rPr>
          <w:rtl w:val="0"/>
        </w:rPr>
        <w:t xml:space="preserve">hooks, b. (1994). </w:t>
      </w:r>
      <w:r w:rsidDel="00000000" w:rsidR="00000000" w:rsidRPr="00000000">
        <w:rPr>
          <w:i w:val="1"/>
          <w:rtl w:val="0"/>
        </w:rPr>
        <w:t xml:space="preserve">Teaching to transgress: Education as the practice of freedom</w:t>
      </w:r>
      <w:r w:rsidDel="00000000" w:rsidR="00000000" w:rsidRPr="00000000">
        <w:rPr>
          <w:rtl w:val="0"/>
        </w:rPr>
        <w:t xml:space="preserve">. New York: Routledge.</w:t>
      </w:r>
    </w:p>
    <w:p w:rsidR="00000000" w:rsidDel="00000000" w:rsidP="00000000" w:rsidRDefault="00000000" w:rsidRPr="00000000">
      <w:pPr>
        <w:widowControl w:val="1"/>
        <w:spacing w:after="240" w:line="276" w:lineRule="auto"/>
        <w:ind w:left="567" w:hanging="567"/>
        <w:contextualSpacing w:val="0"/>
        <w:rPr/>
      </w:pPr>
      <w:r w:rsidDel="00000000" w:rsidR="00000000" w:rsidRPr="00000000">
        <w:rPr>
          <w:rtl w:val="0"/>
        </w:rPr>
        <w:t xml:space="preserve">Hughes, B., McKie, L., Hopkins, D., &amp; Watson, N. (2005). Love’s labors lost? Feminism, the disabled people’s movement and an ethic of care. </w:t>
      </w:r>
      <w:r w:rsidDel="00000000" w:rsidR="00000000" w:rsidRPr="00000000">
        <w:rPr>
          <w:i w:val="1"/>
          <w:rtl w:val="0"/>
        </w:rPr>
        <w:t xml:space="preserve">Sociology, 39</w:t>
      </w:r>
      <w:r w:rsidDel="00000000" w:rsidR="00000000" w:rsidRPr="00000000">
        <w:rPr>
          <w:rtl w:val="0"/>
        </w:rPr>
        <w:t xml:space="preserve">(2), 259-275. </w:t>
      </w:r>
      <w:r w:rsidDel="00000000" w:rsidR="00000000" w:rsidRPr="00000000">
        <w:rPr>
          <w:color w:val="0070c0"/>
          <w:u w:val="single"/>
          <w:rtl w:val="0"/>
        </w:rPr>
        <w:t xml:space="preserve">doi: 10.1177/0038038505050538</w:t>
      </w:r>
      <w:r w:rsidDel="00000000" w:rsidR="00000000" w:rsidRPr="00000000">
        <w:rPr>
          <w:rtl w:val="0"/>
        </w:rPr>
        <w:t xml:space="preserve"> </w:t>
      </w:r>
    </w:p>
    <w:p w:rsidR="00000000" w:rsidDel="00000000" w:rsidP="00000000" w:rsidRDefault="00000000" w:rsidRPr="00000000">
      <w:pPr>
        <w:widowControl w:val="1"/>
        <w:spacing w:after="240" w:line="276" w:lineRule="auto"/>
        <w:ind w:left="567" w:hanging="567"/>
        <w:contextualSpacing w:val="0"/>
        <w:rPr/>
      </w:pPr>
      <w:r w:rsidDel="00000000" w:rsidR="00000000" w:rsidRPr="00000000">
        <w:rPr>
          <w:rtl w:val="0"/>
        </w:rPr>
        <w:t xml:space="preserve">Kafer, A. (2013). </w:t>
      </w:r>
      <w:r w:rsidDel="00000000" w:rsidR="00000000" w:rsidRPr="00000000">
        <w:rPr>
          <w:i w:val="1"/>
          <w:rtl w:val="0"/>
        </w:rPr>
        <w:t xml:space="preserve">Feminist, queer, crip</w:t>
      </w:r>
      <w:r w:rsidDel="00000000" w:rsidR="00000000" w:rsidRPr="00000000">
        <w:rPr>
          <w:rtl w:val="0"/>
        </w:rPr>
        <w:t xml:space="preserve">. Bloomington: Indiana University Press.</w:t>
      </w:r>
    </w:p>
    <w:p w:rsidR="00000000" w:rsidDel="00000000" w:rsidP="00000000" w:rsidRDefault="00000000" w:rsidRPr="00000000">
      <w:pPr>
        <w:widowControl w:val="1"/>
        <w:spacing w:after="240" w:line="276" w:lineRule="auto"/>
        <w:ind w:left="567" w:hanging="567"/>
        <w:contextualSpacing w:val="0"/>
        <w:rPr>
          <w:color w:val="0070c0"/>
          <w:u w:val="single"/>
        </w:rPr>
      </w:pPr>
      <w:r w:rsidDel="00000000" w:rsidR="00000000" w:rsidRPr="00000000">
        <w:rPr>
          <w:rtl w:val="0"/>
        </w:rPr>
        <w:t xml:space="preserve">Kelly, C. (2013). Building bridges with accessible care: Disability studies, feminist care scholarship, and beyond. </w:t>
      </w:r>
      <w:r w:rsidDel="00000000" w:rsidR="00000000" w:rsidRPr="00000000">
        <w:rPr>
          <w:i w:val="1"/>
          <w:rtl w:val="0"/>
        </w:rPr>
        <w:t xml:space="preserve">Hypatia: A Journal of Feminist Philosophy, 28</w:t>
      </w:r>
      <w:r w:rsidDel="00000000" w:rsidR="00000000" w:rsidRPr="00000000">
        <w:rPr>
          <w:rtl w:val="0"/>
        </w:rPr>
        <w:t xml:space="preserve">(4), 784-800. </w:t>
      </w:r>
      <w:r w:rsidDel="00000000" w:rsidR="00000000" w:rsidRPr="00000000">
        <w:rPr>
          <w:color w:val="0070c0"/>
          <w:u w:val="single"/>
          <w:rtl w:val="0"/>
        </w:rPr>
        <w:t xml:space="preserve">doi: 10.1111/j.1527-2001.2012.01310.x</w:t>
      </w:r>
    </w:p>
    <w:p w:rsidR="00000000" w:rsidDel="00000000" w:rsidP="00000000" w:rsidRDefault="00000000" w:rsidRPr="00000000">
      <w:pPr>
        <w:widowControl w:val="1"/>
        <w:spacing w:after="240" w:line="276" w:lineRule="auto"/>
        <w:ind w:left="567" w:hanging="567"/>
        <w:contextualSpacing w:val="0"/>
        <w:rPr/>
      </w:pPr>
      <w:r w:rsidDel="00000000" w:rsidR="00000000" w:rsidRPr="00000000">
        <w:rPr>
          <w:rtl w:val="0"/>
        </w:rPr>
        <w:t xml:space="preserve">Kelly, C. (2016). </w:t>
      </w:r>
      <w:r w:rsidDel="00000000" w:rsidR="00000000" w:rsidRPr="00000000">
        <w:rPr>
          <w:i w:val="1"/>
          <w:rtl w:val="0"/>
        </w:rPr>
        <w:t xml:space="preserve">Disability politics and care: The challenge of direct funding</w:t>
      </w:r>
      <w:r w:rsidDel="00000000" w:rsidR="00000000" w:rsidRPr="00000000">
        <w:rPr>
          <w:rtl w:val="0"/>
        </w:rPr>
        <w:t xml:space="preserve">. Vancouver, BC: UBC Press.</w:t>
      </w:r>
    </w:p>
    <w:p w:rsidR="00000000" w:rsidDel="00000000" w:rsidP="00000000" w:rsidRDefault="00000000" w:rsidRPr="00000000">
      <w:pPr>
        <w:widowControl w:val="1"/>
        <w:spacing w:after="240" w:line="276" w:lineRule="auto"/>
        <w:ind w:left="567" w:hanging="567"/>
        <w:contextualSpacing w:val="0"/>
        <w:rPr/>
      </w:pPr>
      <w:r w:rsidDel="00000000" w:rsidR="00000000" w:rsidRPr="00000000">
        <w:rPr>
          <w:rtl w:val="0"/>
        </w:rPr>
        <w:t xml:space="preserve">Kelly, C. (2017). Care and violence through the lens of personal support workers. </w:t>
      </w:r>
      <w:r w:rsidDel="00000000" w:rsidR="00000000" w:rsidRPr="00000000">
        <w:rPr>
          <w:i w:val="1"/>
          <w:rtl w:val="0"/>
        </w:rPr>
        <w:t xml:space="preserve">International Journal of Care and Caring, 1</w:t>
      </w:r>
      <w:r w:rsidDel="00000000" w:rsidR="00000000" w:rsidRPr="00000000">
        <w:rPr>
          <w:rtl w:val="0"/>
        </w:rPr>
        <w:t xml:space="preserve">(1), 97-113.</w:t>
      </w:r>
    </w:p>
    <w:p w:rsidR="00000000" w:rsidDel="00000000" w:rsidP="00000000" w:rsidRDefault="00000000" w:rsidRPr="00000000">
      <w:pPr>
        <w:widowControl w:val="1"/>
        <w:spacing w:after="240" w:line="276" w:lineRule="auto"/>
        <w:ind w:left="567" w:hanging="567"/>
        <w:contextualSpacing w:val="0"/>
        <w:rPr/>
      </w:pPr>
      <w:r w:rsidDel="00000000" w:rsidR="00000000" w:rsidRPr="00000000">
        <w:rPr>
          <w:rtl w:val="0"/>
        </w:rPr>
        <w:t xml:space="preserve">Kittay, E. F. (1999). </w:t>
      </w:r>
      <w:r w:rsidDel="00000000" w:rsidR="00000000" w:rsidRPr="00000000">
        <w:rPr>
          <w:i w:val="1"/>
          <w:rtl w:val="0"/>
        </w:rPr>
        <w:t xml:space="preserve">Love’s labour: Essays on women, equality, and dependency</w:t>
      </w:r>
      <w:r w:rsidDel="00000000" w:rsidR="00000000" w:rsidRPr="00000000">
        <w:rPr>
          <w:rtl w:val="0"/>
        </w:rPr>
        <w:t xml:space="preserve">. New York: Routledge.</w:t>
      </w:r>
    </w:p>
    <w:p w:rsidR="00000000" w:rsidDel="00000000" w:rsidP="00000000" w:rsidRDefault="00000000" w:rsidRPr="00000000">
      <w:pPr>
        <w:widowControl w:val="1"/>
        <w:spacing w:after="240" w:line="276" w:lineRule="auto"/>
        <w:ind w:left="567" w:hanging="567"/>
        <w:contextualSpacing w:val="0"/>
        <w:rPr/>
      </w:pPr>
      <w:r w:rsidDel="00000000" w:rsidR="00000000" w:rsidRPr="00000000">
        <w:rPr>
          <w:rtl w:val="0"/>
        </w:rPr>
        <w:t xml:space="preserve">Kröger, T. (2009). Care research and disability studies: Nothing in common? </w:t>
      </w:r>
      <w:r w:rsidDel="00000000" w:rsidR="00000000" w:rsidRPr="00000000">
        <w:rPr>
          <w:i w:val="1"/>
          <w:rtl w:val="0"/>
        </w:rPr>
        <w:t xml:space="preserve">Critical Social Policy, 29</w:t>
      </w:r>
      <w:r w:rsidDel="00000000" w:rsidR="00000000" w:rsidRPr="00000000">
        <w:rPr>
          <w:rtl w:val="0"/>
        </w:rPr>
        <w:t xml:space="preserve">(3), 398-420. </w:t>
      </w:r>
      <w:r w:rsidDel="00000000" w:rsidR="00000000" w:rsidRPr="00000000">
        <w:rPr>
          <w:color w:val="0070c0"/>
          <w:u w:val="single"/>
          <w:rtl w:val="0"/>
        </w:rPr>
        <w:t xml:space="preserve">doi: 10.1177/0261018309105177</w:t>
      </w:r>
      <w:r w:rsidDel="00000000" w:rsidR="00000000" w:rsidRPr="00000000">
        <w:rPr>
          <w:color w:val="0070c0"/>
          <w:rtl w:val="0"/>
        </w:rPr>
        <w:t xml:space="preserve"> </w:t>
      </w:r>
      <w:r w:rsidDel="00000000" w:rsidR="00000000" w:rsidRPr="00000000">
        <w:rPr>
          <w:rtl w:val="0"/>
        </w:rPr>
      </w:r>
    </w:p>
    <w:p w:rsidR="00000000" w:rsidDel="00000000" w:rsidP="00000000" w:rsidRDefault="00000000" w:rsidRPr="00000000">
      <w:pPr>
        <w:widowControl w:val="1"/>
        <w:spacing w:after="240" w:line="276" w:lineRule="auto"/>
        <w:ind w:left="567" w:hanging="567"/>
        <w:contextualSpacing w:val="0"/>
        <w:rPr/>
      </w:pPr>
      <w:r w:rsidDel="00000000" w:rsidR="00000000" w:rsidRPr="00000000">
        <w:rPr>
          <w:rtl w:val="0"/>
        </w:rPr>
        <w:t xml:space="preserve">Magnet, S., Mason, C. L., &amp; Trevenen, K. (2015). Feminism, pedagogy, and the politics of kindness. </w:t>
      </w:r>
      <w:r w:rsidDel="00000000" w:rsidR="00000000" w:rsidRPr="00000000">
        <w:rPr>
          <w:i w:val="1"/>
          <w:rtl w:val="0"/>
        </w:rPr>
        <w:t xml:space="preserve">Feminist Teacher</w:t>
      </w:r>
      <w:r w:rsidDel="00000000" w:rsidR="00000000" w:rsidRPr="00000000">
        <w:rPr>
          <w:rtl w:val="0"/>
        </w:rPr>
        <w:t xml:space="preserve">, </w:t>
      </w:r>
      <w:r w:rsidDel="00000000" w:rsidR="00000000" w:rsidRPr="00000000">
        <w:rPr>
          <w:i w:val="1"/>
          <w:rtl w:val="0"/>
        </w:rPr>
        <w:t xml:space="preserve">25</w:t>
      </w:r>
      <w:r w:rsidDel="00000000" w:rsidR="00000000" w:rsidRPr="00000000">
        <w:rPr>
          <w:rtl w:val="0"/>
        </w:rPr>
        <w:t xml:space="preserve">(1), 1-22.</w:t>
      </w:r>
    </w:p>
    <w:p w:rsidR="00000000" w:rsidDel="00000000" w:rsidP="00000000" w:rsidRDefault="00000000" w:rsidRPr="00000000">
      <w:pPr>
        <w:widowControl w:val="1"/>
        <w:spacing w:after="240" w:line="276" w:lineRule="auto"/>
        <w:ind w:left="567" w:hanging="567"/>
        <w:contextualSpacing w:val="0"/>
        <w:rPr/>
      </w:pPr>
      <w:r w:rsidDel="00000000" w:rsidR="00000000" w:rsidRPr="00000000">
        <w:rPr>
          <w:rtl w:val="0"/>
        </w:rPr>
        <w:t xml:space="preserve">McRuer, R. (2006). </w:t>
      </w:r>
      <w:r w:rsidDel="00000000" w:rsidR="00000000" w:rsidRPr="00000000">
        <w:rPr>
          <w:i w:val="1"/>
          <w:rtl w:val="0"/>
        </w:rPr>
        <w:t xml:space="preserve">Crip theory: Cultural signs of queerness and disability</w:t>
      </w:r>
      <w:r w:rsidDel="00000000" w:rsidR="00000000" w:rsidRPr="00000000">
        <w:rPr>
          <w:rtl w:val="0"/>
        </w:rPr>
        <w:t xml:space="preserve">. New York: New York University Press.</w:t>
      </w:r>
    </w:p>
    <w:p w:rsidR="00000000" w:rsidDel="00000000" w:rsidP="00000000" w:rsidRDefault="00000000" w:rsidRPr="00000000">
      <w:pPr>
        <w:widowControl w:val="1"/>
        <w:spacing w:after="240" w:line="276" w:lineRule="auto"/>
        <w:ind w:left="567" w:hanging="567"/>
        <w:contextualSpacing w:val="0"/>
        <w:rPr/>
      </w:pPr>
      <w:r w:rsidDel="00000000" w:rsidR="00000000" w:rsidRPr="00000000">
        <w:rPr>
          <w:rtl w:val="0"/>
        </w:rPr>
        <w:t xml:space="preserve">Mingus, M. (2011, February 12) Changing the Framework: Disability Justice [web log post]. Retrieved from </w:t>
      </w:r>
      <w:hyperlink r:id="rId12">
        <w:r w:rsidDel="00000000" w:rsidR="00000000" w:rsidRPr="00000000">
          <w:rPr>
            <w:color w:val="0563c1"/>
            <w:u w:val="single"/>
            <w:rtl w:val="0"/>
          </w:rPr>
          <w:t xml:space="preserve">https://leavingevidence.wordpress.com/2011/02/12/changing-the-framework-disability-justice/</w:t>
        </w:r>
      </w:hyperlink>
      <w:r w:rsidDel="00000000" w:rsidR="00000000" w:rsidRPr="00000000">
        <w:rPr>
          <w:rtl w:val="0"/>
        </w:rPr>
        <w:t xml:space="preserve"> </w:t>
      </w:r>
    </w:p>
    <w:p w:rsidR="00000000" w:rsidDel="00000000" w:rsidP="00000000" w:rsidRDefault="00000000" w:rsidRPr="00000000">
      <w:pPr>
        <w:widowControl w:val="1"/>
        <w:spacing w:after="240" w:line="276" w:lineRule="auto"/>
        <w:ind w:left="567" w:hanging="567"/>
        <w:contextualSpacing w:val="0"/>
        <w:rPr/>
      </w:pPr>
      <w:r w:rsidDel="00000000" w:rsidR="00000000" w:rsidRPr="00000000">
        <w:rPr>
          <w:rtl w:val="0"/>
        </w:rPr>
        <w:t xml:space="preserve">Monchinski, T. (2010). </w:t>
      </w:r>
      <w:r w:rsidDel="00000000" w:rsidR="00000000" w:rsidRPr="00000000">
        <w:rPr>
          <w:i w:val="1"/>
          <w:rtl w:val="0"/>
        </w:rPr>
        <w:t xml:space="preserve">Education in hope: Critical pedagogies and the ethic of care</w:t>
      </w:r>
      <w:r w:rsidDel="00000000" w:rsidR="00000000" w:rsidRPr="00000000">
        <w:rPr>
          <w:rtl w:val="0"/>
        </w:rPr>
        <w:t xml:space="preserve">. New York: Peter Lang Inc.</w:t>
      </w:r>
    </w:p>
    <w:p w:rsidR="00000000" w:rsidDel="00000000" w:rsidP="00000000" w:rsidRDefault="00000000" w:rsidRPr="00000000">
      <w:pPr>
        <w:widowControl w:val="1"/>
        <w:spacing w:after="240" w:line="276" w:lineRule="auto"/>
        <w:ind w:left="567" w:hanging="567"/>
        <w:contextualSpacing w:val="0"/>
        <w:rPr/>
      </w:pPr>
      <w:r w:rsidDel="00000000" w:rsidR="00000000" w:rsidRPr="00000000">
        <w:rPr>
          <w:rtl w:val="0"/>
        </w:rPr>
        <w:t xml:space="preserve">Morris, J. (2001). Impairment and disability: Constructing an ethics of care that promotes human rights. </w:t>
      </w:r>
      <w:r w:rsidDel="00000000" w:rsidR="00000000" w:rsidRPr="00000000">
        <w:rPr>
          <w:i w:val="1"/>
          <w:rtl w:val="0"/>
        </w:rPr>
        <w:t xml:space="preserve">Hypatia, 16</w:t>
      </w:r>
      <w:r w:rsidDel="00000000" w:rsidR="00000000" w:rsidRPr="00000000">
        <w:rPr>
          <w:rtl w:val="0"/>
        </w:rPr>
        <w:t xml:space="preserve">(4), 1-16. </w:t>
      </w:r>
      <w:r w:rsidDel="00000000" w:rsidR="00000000" w:rsidRPr="00000000">
        <w:rPr>
          <w:color w:val="0070c0"/>
          <w:u w:val="single"/>
          <w:rtl w:val="0"/>
        </w:rPr>
        <w:t xml:space="preserve">doi: 10.1111/j.1527-2001.2001.tb00750.x</w:t>
      </w:r>
      <w:r w:rsidDel="00000000" w:rsidR="00000000" w:rsidRPr="00000000">
        <w:rPr>
          <w:rtl w:val="0"/>
        </w:rPr>
      </w:r>
    </w:p>
    <w:p w:rsidR="00000000" w:rsidDel="00000000" w:rsidP="00000000" w:rsidRDefault="00000000" w:rsidRPr="00000000">
      <w:pPr>
        <w:spacing w:after="240" w:line="276" w:lineRule="auto"/>
        <w:ind w:left="567" w:hanging="567"/>
        <w:contextualSpacing w:val="0"/>
        <w:rPr/>
      </w:pPr>
      <w:r w:rsidDel="00000000" w:rsidR="00000000" w:rsidRPr="00000000">
        <w:rPr>
          <w:rtl w:val="0"/>
        </w:rPr>
        <w:t xml:space="preserve">Murphy, M. (2015). Unsettling care: Troubling transnational itineraries of care in feminist health practices. </w:t>
      </w:r>
      <w:r w:rsidDel="00000000" w:rsidR="00000000" w:rsidRPr="00000000">
        <w:rPr>
          <w:i w:val="1"/>
          <w:rtl w:val="0"/>
        </w:rPr>
        <w:t xml:space="preserve">Social Studies of Science, 45</w:t>
      </w:r>
      <w:r w:rsidDel="00000000" w:rsidR="00000000" w:rsidRPr="00000000">
        <w:rPr>
          <w:rtl w:val="0"/>
        </w:rPr>
        <w:t xml:space="preserve">(5), 717-37.</w:t>
      </w:r>
    </w:p>
    <w:p w:rsidR="00000000" w:rsidDel="00000000" w:rsidP="00000000" w:rsidRDefault="00000000" w:rsidRPr="00000000">
      <w:pPr>
        <w:spacing w:after="240" w:line="276" w:lineRule="auto"/>
        <w:ind w:left="567" w:hanging="567"/>
        <w:contextualSpacing w:val="0"/>
        <w:rPr/>
      </w:pPr>
      <w:r w:rsidDel="00000000" w:rsidR="00000000" w:rsidRPr="00000000">
        <w:rPr>
          <w:rtl w:val="0"/>
        </w:rPr>
        <w:t xml:space="preserve">Noddings, N. (1984). </w:t>
      </w:r>
      <w:r w:rsidDel="00000000" w:rsidR="00000000" w:rsidRPr="00000000">
        <w:rPr>
          <w:i w:val="1"/>
          <w:rtl w:val="0"/>
        </w:rPr>
        <w:t xml:space="preserve">Caring: A feminine approach to ethics and moral education</w:t>
      </w:r>
      <w:r w:rsidDel="00000000" w:rsidR="00000000" w:rsidRPr="00000000">
        <w:rPr>
          <w:rtl w:val="0"/>
        </w:rPr>
        <w:t xml:space="preserve">. Berkeley, CA: University of California Press.</w:t>
      </w:r>
    </w:p>
    <w:p w:rsidR="00000000" w:rsidDel="00000000" w:rsidP="00000000" w:rsidRDefault="00000000" w:rsidRPr="00000000">
      <w:pPr>
        <w:widowControl w:val="1"/>
        <w:spacing w:after="240" w:line="276" w:lineRule="auto"/>
        <w:ind w:left="540" w:hanging="540"/>
        <w:contextualSpacing w:val="0"/>
        <w:rPr/>
      </w:pPr>
      <w:r w:rsidDel="00000000" w:rsidR="00000000" w:rsidRPr="00000000">
        <w:rPr>
          <w:rtl w:val="0"/>
        </w:rPr>
        <w:t xml:space="preserve">Rice, C. &amp; Mundel, I. (forthcoming). Multimedia storytelling methodology: Notes on access and inclusion in neoliberal times. </w:t>
      </w:r>
      <w:r w:rsidDel="00000000" w:rsidR="00000000" w:rsidRPr="00000000">
        <w:rPr>
          <w:i w:val="1"/>
          <w:rtl w:val="0"/>
        </w:rPr>
        <w:t xml:space="preserve">Canadian Journal of Disability Studies.</w:t>
      </w:r>
      <w:r w:rsidDel="00000000" w:rsidR="00000000" w:rsidRPr="00000000">
        <w:rPr>
          <w:rtl w:val="0"/>
        </w:rPr>
        <w:t xml:space="preserve">  </w:t>
      </w:r>
    </w:p>
    <w:p w:rsidR="00000000" w:rsidDel="00000000" w:rsidP="00000000" w:rsidRDefault="00000000" w:rsidRPr="00000000">
      <w:pPr>
        <w:widowControl w:val="1"/>
        <w:spacing w:after="240" w:line="276" w:lineRule="auto"/>
        <w:ind w:left="540" w:hanging="540"/>
        <w:contextualSpacing w:val="0"/>
        <w:rPr/>
      </w:pPr>
      <w:r w:rsidDel="00000000" w:rsidR="00000000" w:rsidRPr="00000000">
        <w:rPr>
          <w:rtl w:val="0"/>
        </w:rPr>
        <w:t xml:space="preserve">Rice, C., LaMarre, A., Changfoot, N., &amp; Douglas, P. (forthcoming). Making spaces: Multimedia storytelling as reflexive, creative praxis. </w:t>
      </w:r>
      <w:r w:rsidDel="00000000" w:rsidR="00000000" w:rsidRPr="00000000">
        <w:rPr>
          <w:i w:val="1"/>
          <w:rtl w:val="0"/>
        </w:rPr>
        <w:t xml:space="preserve">Qualitative Research in Psychology.</w:t>
      </w:r>
      <w:r w:rsidDel="00000000" w:rsidR="00000000" w:rsidRPr="00000000">
        <w:rPr>
          <w:rtl w:val="0"/>
        </w:rPr>
        <w:t xml:space="preserve"> </w:t>
      </w:r>
    </w:p>
    <w:p w:rsidR="00000000" w:rsidDel="00000000" w:rsidP="00000000" w:rsidRDefault="00000000" w:rsidRPr="00000000">
      <w:pPr>
        <w:widowControl w:val="1"/>
        <w:spacing w:after="240" w:line="276" w:lineRule="auto"/>
        <w:ind w:left="540" w:hanging="540"/>
        <w:contextualSpacing w:val="0"/>
        <w:rPr/>
      </w:pPr>
      <w:r w:rsidDel="00000000" w:rsidR="00000000" w:rsidRPr="00000000">
        <w:rPr>
          <w:rtl w:val="0"/>
        </w:rPr>
        <w:t xml:space="preserve">Rice, C., Chandler, E., Rinaldi, J., Liddiard, K., Changfoot, N., Mykitiuk, R. &amp; Mundel, I. (2017).</w:t>
      </w:r>
      <w:r w:rsidDel="00000000" w:rsidR="00000000" w:rsidRPr="00000000">
        <w:rPr>
          <w:b w:val="1"/>
          <w:rtl w:val="0"/>
        </w:rPr>
        <w:t xml:space="preserve"> </w:t>
      </w:r>
      <w:r w:rsidDel="00000000" w:rsidR="00000000" w:rsidRPr="00000000">
        <w:rPr>
          <w:rtl w:val="0"/>
        </w:rPr>
        <w:t xml:space="preserve">Imagining disability futurities. </w:t>
      </w:r>
      <w:r w:rsidDel="00000000" w:rsidR="00000000" w:rsidRPr="00000000">
        <w:rPr>
          <w:i w:val="1"/>
          <w:rtl w:val="0"/>
        </w:rPr>
        <w:t xml:space="preserve">Hypatia: A Journal of Feminist Philosophy</w:t>
      </w:r>
      <w:r w:rsidDel="00000000" w:rsidR="00000000" w:rsidRPr="00000000">
        <w:rPr>
          <w:rtl w:val="0"/>
        </w:rPr>
        <w:t xml:space="preserve">, </w:t>
      </w:r>
      <w:r w:rsidDel="00000000" w:rsidR="00000000" w:rsidRPr="00000000">
        <w:rPr>
          <w:i w:val="1"/>
          <w:rtl w:val="0"/>
        </w:rPr>
        <w:t xml:space="preserve">32</w:t>
      </w:r>
      <w:r w:rsidDel="00000000" w:rsidR="00000000" w:rsidRPr="00000000">
        <w:rPr>
          <w:rtl w:val="0"/>
        </w:rPr>
        <w:t xml:space="preserve">(2), 213-229.</w:t>
      </w:r>
    </w:p>
    <w:p w:rsidR="00000000" w:rsidDel="00000000" w:rsidP="00000000" w:rsidRDefault="00000000" w:rsidRPr="00000000">
      <w:pPr>
        <w:widowControl w:val="1"/>
        <w:spacing w:after="240" w:line="276" w:lineRule="auto"/>
        <w:ind w:left="567" w:hanging="567"/>
        <w:contextualSpacing w:val="0"/>
        <w:rPr/>
      </w:pPr>
      <w:r w:rsidDel="00000000" w:rsidR="00000000" w:rsidRPr="00000000">
        <w:rPr>
          <w:rtl w:val="0"/>
        </w:rPr>
        <w:t xml:space="preserve">Rice, C., Chandler, E., Liddiard, K., Rinaldi, J., &amp; Harrison, E. (advanced online publication, 2016). The pedagogical possibilities for unruly bodies. </w:t>
      </w:r>
      <w:r w:rsidDel="00000000" w:rsidR="00000000" w:rsidRPr="00000000">
        <w:rPr>
          <w:i w:val="1"/>
          <w:rtl w:val="0"/>
        </w:rPr>
        <w:t xml:space="preserve">Gender &amp; Education</w:t>
      </w:r>
      <w:r w:rsidDel="00000000" w:rsidR="00000000" w:rsidRPr="00000000">
        <w:rPr>
          <w:rtl w:val="0"/>
        </w:rPr>
        <w:t xml:space="preserve">, 1-20. doi: 10.1080/09540253.2016.1247947  </w:t>
      </w:r>
    </w:p>
    <w:p w:rsidR="00000000" w:rsidDel="00000000" w:rsidP="00000000" w:rsidRDefault="00000000" w:rsidRPr="00000000">
      <w:pPr>
        <w:widowControl w:val="1"/>
        <w:spacing w:after="240" w:line="276" w:lineRule="auto"/>
        <w:ind w:left="567" w:hanging="567"/>
        <w:contextualSpacing w:val="0"/>
        <w:rPr/>
      </w:pPr>
      <w:r w:rsidDel="00000000" w:rsidR="00000000" w:rsidRPr="00000000">
        <w:rPr>
          <w:rtl w:val="0"/>
        </w:rPr>
        <w:t xml:space="preserve">Rice, C., (2014).</w:t>
      </w:r>
      <w:r w:rsidDel="00000000" w:rsidR="00000000" w:rsidRPr="00000000">
        <w:rPr>
          <w:b w:val="1"/>
          <w:i w:val="1"/>
          <w:rtl w:val="0"/>
        </w:rPr>
        <w:t xml:space="preserve"> </w:t>
      </w:r>
      <w:r w:rsidDel="00000000" w:rsidR="00000000" w:rsidRPr="00000000">
        <w:rPr>
          <w:i w:val="1"/>
          <w:rtl w:val="0"/>
        </w:rPr>
        <w:t xml:space="preserve">Becoming Women: The embodied self in image culture. </w:t>
      </w:r>
      <w:r w:rsidDel="00000000" w:rsidR="00000000" w:rsidRPr="00000000">
        <w:rPr>
          <w:rtl w:val="0"/>
        </w:rPr>
        <w:t xml:space="preserve">Toronto: University of Toronto Press. </w:t>
      </w:r>
    </w:p>
    <w:p w:rsidR="00000000" w:rsidDel="00000000" w:rsidP="00000000" w:rsidRDefault="00000000" w:rsidRPr="00000000">
      <w:pPr>
        <w:widowControl w:val="1"/>
        <w:spacing w:after="240" w:line="276" w:lineRule="auto"/>
        <w:ind w:left="567" w:hanging="567"/>
        <w:contextualSpacing w:val="0"/>
        <w:rPr/>
      </w:pPr>
      <w:r w:rsidDel="00000000" w:rsidR="00000000" w:rsidRPr="00000000">
        <w:rPr>
          <w:rtl w:val="0"/>
        </w:rPr>
        <w:t xml:space="preserve">Robinson, F. (2006). Beyond labour rights: The ethics of care and women’s work in the global economy. </w:t>
      </w:r>
      <w:r w:rsidDel="00000000" w:rsidR="00000000" w:rsidRPr="00000000">
        <w:rPr>
          <w:i w:val="1"/>
          <w:rtl w:val="0"/>
        </w:rPr>
        <w:t xml:space="preserve">International Feminist Journal of Politics, 83</w:t>
      </w:r>
      <w:r w:rsidDel="00000000" w:rsidR="00000000" w:rsidRPr="00000000">
        <w:rPr>
          <w:rtl w:val="0"/>
        </w:rPr>
        <w:t xml:space="preserve">(3), 321–342.</w:t>
      </w:r>
    </w:p>
    <w:p w:rsidR="00000000" w:rsidDel="00000000" w:rsidP="00000000" w:rsidRDefault="00000000" w:rsidRPr="00000000">
      <w:pPr>
        <w:widowControl w:val="1"/>
        <w:spacing w:after="240" w:line="276" w:lineRule="auto"/>
        <w:ind w:left="567" w:hanging="567"/>
        <w:contextualSpacing w:val="0"/>
        <w:rPr/>
      </w:pPr>
      <w:r w:rsidDel="00000000" w:rsidR="00000000" w:rsidRPr="00000000">
        <w:rPr>
          <w:rtl w:val="0"/>
        </w:rPr>
        <w:t xml:space="preserve">Sandahl, C. (2003). Queering the crip or cripping the queer?: Intersections of queer and crip identities in solo autobiographical performance. </w:t>
      </w:r>
      <w:r w:rsidDel="00000000" w:rsidR="00000000" w:rsidRPr="00000000">
        <w:rPr>
          <w:i w:val="1"/>
          <w:rtl w:val="0"/>
        </w:rPr>
        <w:t xml:space="preserve">GLQ: A Journal of Lesbian and Gay Studies, 9</w:t>
      </w:r>
      <w:r w:rsidDel="00000000" w:rsidR="00000000" w:rsidRPr="00000000">
        <w:rPr>
          <w:rtl w:val="0"/>
        </w:rPr>
        <w:t xml:space="preserve">(1-2), 25-56.</w:t>
      </w:r>
    </w:p>
    <w:p w:rsidR="00000000" w:rsidDel="00000000" w:rsidP="00000000" w:rsidRDefault="00000000" w:rsidRPr="00000000">
      <w:pPr>
        <w:widowControl w:val="1"/>
        <w:spacing w:after="240" w:line="276" w:lineRule="auto"/>
        <w:ind w:left="567" w:hanging="567"/>
        <w:contextualSpacing w:val="0"/>
        <w:rPr/>
      </w:pPr>
      <w:r w:rsidDel="00000000" w:rsidR="00000000" w:rsidRPr="00000000">
        <w:rPr>
          <w:rtl w:val="0"/>
        </w:rPr>
        <w:t xml:space="preserve">Shakespeare, T. (2006). </w:t>
      </w:r>
      <w:r w:rsidDel="00000000" w:rsidR="00000000" w:rsidRPr="00000000">
        <w:rPr>
          <w:i w:val="1"/>
          <w:rtl w:val="0"/>
        </w:rPr>
        <w:t xml:space="preserve">Disability rights and wrongs</w:t>
      </w:r>
      <w:r w:rsidDel="00000000" w:rsidR="00000000" w:rsidRPr="00000000">
        <w:rPr>
          <w:rtl w:val="0"/>
        </w:rPr>
        <w:t xml:space="preserve">. New York, NY: Routledge.</w:t>
      </w:r>
    </w:p>
    <w:p w:rsidR="00000000" w:rsidDel="00000000" w:rsidP="00000000" w:rsidRDefault="00000000" w:rsidRPr="00000000">
      <w:pPr>
        <w:widowControl w:val="1"/>
        <w:spacing w:after="240" w:line="276" w:lineRule="auto"/>
        <w:ind w:left="567" w:hanging="567"/>
        <w:contextualSpacing w:val="0"/>
        <w:rPr/>
      </w:pPr>
      <w:r w:rsidDel="00000000" w:rsidR="00000000" w:rsidRPr="00000000">
        <w:rPr>
          <w:rtl w:val="0"/>
        </w:rPr>
        <w:t xml:space="preserve">Simplican, S. C. (2015). Care, disability and violence: Theorizing complex dependency in Eva Kittay and Judith Butler. </w:t>
      </w:r>
      <w:r w:rsidDel="00000000" w:rsidR="00000000" w:rsidRPr="00000000">
        <w:rPr>
          <w:i w:val="1"/>
          <w:rtl w:val="0"/>
        </w:rPr>
        <w:t xml:space="preserve">Hypatia, 30</w:t>
      </w:r>
      <w:r w:rsidDel="00000000" w:rsidR="00000000" w:rsidRPr="00000000">
        <w:rPr>
          <w:rtl w:val="0"/>
        </w:rPr>
        <w:t xml:space="preserve">(1), 217-233. </w:t>
      </w:r>
      <w:r w:rsidDel="00000000" w:rsidR="00000000" w:rsidRPr="00000000">
        <w:rPr>
          <w:color w:val="0070c0"/>
          <w:u w:val="single"/>
          <w:rtl w:val="0"/>
        </w:rPr>
        <w:t xml:space="preserve">doi: 10.1111/hypa.12130</w:t>
      </w:r>
      <w:r w:rsidDel="00000000" w:rsidR="00000000" w:rsidRPr="00000000">
        <w:rPr>
          <w:rtl w:val="0"/>
        </w:rPr>
      </w:r>
    </w:p>
    <w:p w:rsidR="00000000" w:rsidDel="00000000" w:rsidP="00000000" w:rsidRDefault="00000000" w:rsidRPr="00000000">
      <w:pPr>
        <w:widowControl w:val="1"/>
        <w:shd w:fill="ffffff" w:val="clear"/>
        <w:tabs>
          <w:tab w:val="left" w:pos="567"/>
        </w:tabs>
        <w:spacing w:after="240" w:line="276" w:lineRule="auto"/>
        <w:ind w:left="567" w:right="-138" w:hanging="567"/>
        <w:contextualSpacing w:val="0"/>
        <w:rPr/>
      </w:pPr>
      <w:r w:rsidDel="00000000" w:rsidR="00000000" w:rsidRPr="00000000">
        <w:rPr>
          <w:rtl w:val="0"/>
        </w:rPr>
        <w:t xml:space="preserve">Tronto, J. C. (1993). </w:t>
      </w:r>
      <w:r w:rsidDel="00000000" w:rsidR="00000000" w:rsidRPr="00000000">
        <w:rPr>
          <w:i w:val="1"/>
          <w:rtl w:val="0"/>
        </w:rPr>
        <w:t xml:space="preserve">Moral boundaries: A political argument for an ethic of care</w:t>
      </w:r>
      <w:r w:rsidDel="00000000" w:rsidR="00000000" w:rsidRPr="00000000">
        <w:rPr>
          <w:rtl w:val="0"/>
        </w:rPr>
        <w:t xml:space="preserve">. New York: Routledge.</w:t>
      </w:r>
    </w:p>
    <w:p w:rsidR="00000000" w:rsidDel="00000000" w:rsidP="00000000" w:rsidRDefault="00000000" w:rsidRPr="00000000">
      <w:pPr>
        <w:widowControl w:val="1"/>
        <w:shd w:fill="ffffff" w:val="clear"/>
        <w:tabs>
          <w:tab w:val="left" w:pos="567"/>
        </w:tabs>
        <w:spacing w:after="240" w:line="276" w:lineRule="auto"/>
        <w:ind w:left="567" w:right="-138" w:hanging="567"/>
        <w:contextualSpacing w:val="0"/>
        <w:rPr/>
      </w:pPr>
      <w:r w:rsidDel="00000000" w:rsidR="00000000" w:rsidRPr="00000000">
        <w:rPr>
          <w:rtl w:val="0"/>
        </w:rPr>
        <w:t xml:space="preserve">van Manen, M. (1990). </w:t>
      </w:r>
      <w:r w:rsidDel="00000000" w:rsidR="00000000" w:rsidRPr="00000000">
        <w:rPr>
          <w:i w:val="1"/>
          <w:rtl w:val="0"/>
        </w:rPr>
        <w:t xml:space="preserve">Researching lived experience: Human science for an action sensitive pedagogy</w:t>
      </w:r>
      <w:r w:rsidDel="00000000" w:rsidR="00000000" w:rsidRPr="00000000">
        <w:rPr>
          <w:rtl w:val="0"/>
        </w:rPr>
        <w:t xml:space="preserve">. Albany, NY: State University of New York Press.</w:t>
      </w:r>
    </w:p>
    <w:p w:rsidR="00000000" w:rsidDel="00000000" w:rsidP="00000000" w:rsidRDefault="00000000" w:rsidRPr="00000000">
      <w:pPr>
        <w:widowControl w:val="1"/>
        <w:spacing w:after="240" w:line="276" w:lineRule="auto"/>
        <w:ind w:left="567" w:hanging="567"/>
        <w:contextualSpacing w:val="0"/>
        <w:rPr/>
      </w:pPr>
      <w:r w:rsidDel="00000000" w:rsidR="00000000" w:rsidRPr="00000000">
        <w:rPr>
          <w:rtl w:val="0"/>
        </w:rPr>
        <w:t xml:space="preserve">Viscardis, K., Pileggi, V., Rice, C., Underhill, A., Chandler, E., &amp; Changfoot, N., Montgomery, P., (under review). Difference within and without. </w:t>
      </w:r>
      <w:r w:rsidDel="00000000" w:rsidR="00000000" w:rsidRPr="00000000">
        <w:rPr>
          <w:i w:val="1"/>
          <w:rtl w:val="0"/>
        </w:rPr>
        <w:t xml:space="preserve">Social Science and Medicine.</w:t>
      </w:r>
      <w:r w:rsidDel="00000000" w:rsidR="00000000" w:rsidRPr="00000000">
        <w:rPr>
          <w:rtl w:val="0"/>
        </w:rPr>
      </w:r>
    </w:p>
    <w:p w:rsidR="00000000" w:rsidDel="00000000" w:rsidP="00000000" w:rsidRDefault="00000000" w:rsidRPr="00000000">
      <w:pPr>
        <w:widowControl w:val="1"/>
        <w:spacing w:after="240" w:line="276" w:lineRule="auto"/>
        <w:ind w:left="567" w:hanging="567"/>
        <w:contextualSpacing w:val="0"/>
        <w:rPr/>
      </w:pPr>
      <w:r w:rsidDel="00000000" w:rsidR="00000000" w:rsidRPr="00000000">
        <w:rPr>
          <w:rtl w:val="0"/>
        </w:rPr>
        <w:t xml:space="preserve">Williams, F. (2011). Towards a transnational analysis of the political economy of care. In R. Mahon &amp; F. Robinson (Eds.), </w:t>
      </w:r>
      <w:r w:rsidDel="00000000" w:rsidR="00000000" w:rsidRPr="00000000">
        <w:rPr>
          <w:i w:val="1"/>
          <w:rtl w:val="0"/>
        </w:rPr>
        <w:t xml:space="preserve">Feminist ethics and social policy: Towards a new global political economy of care</w:t>
      </w:r>
      <w:r w:rsidDel="00000000" w:rsidR="00000000" w:rsidRPr="00000000">
        <w:rPr>
          <w:rtl w:val="0"/>
        </w:rPr>
        <w:t xml:space="preserve"> (pp. 21-38). Vancouver, B. C.: University of British Columbia Press.</w:t>
      </w:r>
    </w:p>
    <w:p w:rsidR="00000000" w:rsidDel="00000000" w:rsidP="00000000" w:rsidRDefault="00000000" w:rsidRPr="00000000">
      <w:pPr>
        <w:widowControl w:val="1"/>
        <w:spacing w:after="240" w:line="276" w:lineRule="auto"/>
        <w:ind w:left="567" w:hanging="567"/>
        <w:contextualSpacing w:val="0"/>
        <w:rPr/>
      </w:pPr>
      <w:r w:rsidDel="00000000" w:rsidR="00000000" w:rsidRPr="00000000">
        <w:rPr>
          <w:rtl w:val="0"/>
        </w:rPr>
        <w:t xml:space="preserve">Wood, R. (2015). To be cared for and to care: Understanding theoretical conceptions of care as a framework for effective inclusion in early childhood education and care. </w:t>
      </w:r>
      <w:r w:rsidDel="00000000" w:rsidR="00000000" w:rsidRPr="00000000">
        <w:rPr>
          <w:i w:val="1"/>
          <w:rtl w:val="0"/>
        </w:rPr>
        <w:t xml:space="preserve">Child Care in Practice</w:t>
      </w:r>
      <w:r w:rsidDel="00000000" w:rsidR="00000000" w:rsidRPr="00000000">
        <w:rPr>
          <w:rtl w:val="0"/>
        </w:rPr>
        <w:t xml:space="preserve">, </w:t>
      </w:r>
      <w:r w:rsidDel="00000000" w:rsidR="00000000" w:rsidRPr="00000000">
        <w:rPr>
          <w:i w:val="1"/>
          <w:rtl w:val="0"/>
        </w:rPr>
        <w:t xml:space="preserve">21</w:t>
      </w:r>
      <w:r w:rsidDel="00000000" w:rsidR="00000000" w:rsidRPr="00000000">
        <w:rPr>
          <w:rtl w:val="0"/>
        </w:rPr>
        <w:t xml:space="preserve">(3), 256-265.</w:t>
      </w:r>
    </w:p>
    <w:p w:rsidR="00000000" w:rsidDel="00000000" w:rsidP="00000000" w:rsidRDefault="00000000" w:rsidRPr="00000000">
      <w:pPr>
        <w:widowControl w:val="1"/>
        <w:spacing w:after="240" w:line="276" w:lineRule="auto"/>
        <w:ind w:left="567" w:hanging="567"/>
        <w:contextualSpacing w:val="0"/>
        <w:rPr/>
      </w:pPr>
      <w:r w:rsidDel="00000000" w:rsidR="00000000" w:rsidRPr="00000000">
        <w:rPr>
          <w:rtl w:val="0"/>
        </w:rPr>
        <w:t xml:space="preserve">Yeandle, S., Yueh-Ching, C., Fine, M., Larkin, M., &amp; Milne, A. (2017). Care and caring: Interdisciplinary perspectives on a societal issue of global significance. </w:t>
      </w:r>
      <w:r w:rsidDel="00000000" w:rsidR="00000000" w:rsidRPr="00000000">
        <w:rPr>
          <w:i w:val="1"/>
          <w:rtl w:val="0"/>
        </w:rPr>
        <w:t xml:space="preserve">International Journal of Care and Caring, 1</w:t>
      </w:r>
      <w:r w:rsidDel="00000000" w:rsidR="00000000" w:rsidRPr="00000000">
        <w:rPr>
          <w:rtl w:val="0"/>
        </w:rPr>
        <w:t xml:space="preserve">(1), 3-25.</w:t>
      </w:r>
    </w:p>
    <w:p w:rsidR="00000000" w:rsidDel="00000000" w:rsidP="00000000" w:rsidRDefault="00000000" w:rsidRPr="00000000">
      <w:pPr>
        <w:pStyle w:val="Heading1"/>
        <w:widowControl w:val="1"/>
        <w:spacing w:after="240" w:line="276" w:lineRule="auto"/>
        <w:ind w:left="0" w:firstLine="0"/>
        <w:contextualSpacing w:val="0"/>
        <w:rPr/>
      </w:pPr>
      <w:bookmarkStart w:colFirst="0" w:colLast="0" w:name="_6zommty61mqd" w:id="4"/>
      <w:bookmarkEnd w:id="4"/>
      <w:r w:rsidDel="00000000" w:rsidR="00000000" w:rsidRPr="00000000">
        <w:rPr>
          <w:rtl w:val="0"/>
        </w:rPr>
        <w:t xml:space="preserve">Endnotes</w:t>
      </w:r>
    </w:p>
    <w:p w:rsidR="00000000" w:rsidDel="00000000" w:rsidP="00000000" w:rsidRDefault="00000000" w:rsidRPr="00000000">
      <w:pPr>
        <w:ind w:left="203.00000000000017" w:hanging="180"/>
        <w:contextualSpacing w:val="0"/>
        <w:rPr/>
      </w:pPr>
      <w:r w:rsidDel="00000000" w:rsidR="00000000" w:rsidRPr="00000000">
        <w:rPr>
          <w:vertAlign w:val="superscript"/>
          <w:rtl w:val="0"/>
        </w:rPr>
        <w:t xml:space="preserve">1 </w:t>
      </w:r>
      <w:r w:rsidDel="00000000" w:rsidR="00000000" w:rsidRPr="00000000">
        <w:rPr>
          <w:rFonts w:ascii="Calibri" w:cs="Calibri" w:eastAsia="Calibri" w:hAnsi="Calibri"/>
          <w:rtl w:val="0"/>
        </w:rPr>
        <w:t xml:space="preserve"> </w:t>
      </w:r>
      <w:r w:rsidDel="00000000" w:rsidR="00000000" w:rsidRPr="00000000">
        <w:rPr>
          <w:rtl w:val="0"/>
        </w:rPr>
        <w:t xml:space="preserve">For other examples of this field-changing work see, Hughes, McKie, Hopkins, &amp; Watson, 2005; Kröger, 2009; Mingus, 2011; Morris, 2001; Murphy, 2015; Robinson, 2006; Simplican, 2015; Williams, 2011.</w:t>
      </w:r>
    </w:p>
    <w:p w:rsidR="00000000" w:rsidDel="00000000" w:rsidP="00000000" w:rsidRDefault="00000000" w:rsidRPr="00000000">
      <w:pPr>
        <w:widowControl w:val="1"/>
        <w:spacing w:after="200" w:lineRule="auto"/>
        <w:ind w:left="720"/>
        <w:contextualSpacing w:val="0"/>
        <w:rPr/>
      </w:pPr>
      <w:r w:rsidDel="00000000" w:rsidR="00000000" w:rsidRPr="00000000">
        <w:rPr>
          <w:rtl w:val="0"/>
        </w:rPr>
      </w:r>
    </w:p>
    <w:sectPr>
      <w:headerReference r:id="rId13" w:type="default"/>
      <w:footerReference r:id="rId14" w:type="default"/>
      <w:pgSz w:h="16838" w:w="11906"/>
      <w:pgMar w:bottom="1417" w:top="1417" w:left="1417" w:right="1417"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360" w:firstLine="0"/>
      <w:contextualSpacing w:val="0"/>
      <w:jc w:val="left"/>
      <w:rPr/>
    </w:pPr>
    <w:r w:rsidDel="00000000" w:rsidR="00000000" w:rsidRPr="00000000">
      <w:rPr>
        <w:rtl w:val="0"/>
      </w:rPr>
    </w:r>
  </w:p>
  <w:tbl>
    <w:tblPr>
      <w:tblStyle w:val="Table2"/>
      <w:tblW w:w="11895.0" w:type="dxa"/>
      <w:jc w:val="center"/>
      <w:tblLayout w:type="fixed"/>
      <w:tblLook w:val="0600"/>
    </w:tblPr>
    <w:tblGrid>
      <w:gridCol w:w="11895"/>
      <w:tblGridChange w:id="0">
        <w:tblGrid>
          <w:gridCol w:w="11895"/>
        </w:tblGrid>
      </w:tblGridChange>
    </w:tblGrid>
    <w:tr>
      <w:trPr>
        <w:trHeight w:val="500" w:hRule="atLeast"/>
      </w:trPr>
      <w:tc>
        <w:tcPr>
          <w:shd w:fill="400080" w:val="clear"/>
          <w:tcMar>
            <w:top w:w="0.0" w:type="dxa"/>
            <w:left w:w="0.0" w:type="dxa"/>
            <w:bottom w:w="0.0" w:type="dxa"/>
            <w:right w:w="0.0" w:type="dxa"/>
          </w:tcMar>
          <w:vAlign w:val="cente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Arial" w:cs="Arial" w:eastAsia="Arial" w:hAnsi="Arial"/>
              <w:color w:val="ffffff"/>
              <w:sz w:val="24"/>
              <w:szCs w:val="24"/>
            </w:rPr>
          </w:pPr>
          <w:r w:rsidDel="00000000" w:rsidR="00000000" w:rsidRPr="00000000">
            <w:rPr>
              <w:rFonts w:ascii="Arial" w:cs="Arial" w:eastAsia="Arial" w:hAnsi="Arial"/>
              <w:color w:val="ffffff"/>
              <w:sz w:val="24"/>
              <w:szCs w:val="24"/>
              <w:rtl w:val="0"/>
            </w:rPr>
            <w:t xml:space="preserve">Page </w:t>
          </w:r>
          <w:r w:rsidDel="00000000" w:rsidR="00000000" w:rsidRPr="00000000">
            <w:rPr>
              <w:rFonts w:ascii="Arial" w:cs="Arial" w:eastAsia="Arial" w:hAnsi="Arial"/>
              <w:color w:val="ffffff"/>
              <w:sz w:val="24"/>
              <w:szCs w:val="24"/>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360" w:firstLine="0"/>
      <w:contextualSpacing w:val="0"/>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line="276" w:lineRule="auto"/>
      <w:contextualSpacing w:val="0"/>
      <w:rPr>
        <w:rFonts w:ascii="Times New Roman" w:cs="Times New Roman" w:eastAsia="Times New Roman" w:hAnsi="Times New Roman"/>
        <w:sz w:val="24"/>
        <w:szCs w:val="24"/>
      </w:rPr>
    </w:pPr>
    <w:r w:rsidDel="00000000" w:rsidR="00000000" w:rsidRPr="00000000">
      <w:rPr>
        <w:rtl w:val="0"/>
      </w:rPr>
    </w:r>
  </w:p>
  <w:tbl>
    <w:tblPr>
      <w:tblStyle w:val="Table1"/>
      <w:tblW w:w="14145.0" w:type="dxa"/>
      <w:jc w:val="center"/>
      <w:tblLayout w:type="fixed"/>
      <w:tblLook w:val="0400"/>
    </w:tblPr>
    <w:tblGrid>
      <w:gridCol w:w="10320"/>
      <w:gridCol w:w="3825"/>
      <w:tblGridChange w:id="0">
        <w:tblGrid>
          <w:gridCol w:w="10320"/>
          <w:gridCol w:w="3825"/>
        </w:tblGrid>
      </w:tblGridChange>
    </w:tblGrid>
    <w:tr>
      <w:trPr>
        <w:trHeight w:val="800" w:hRule="atLeast"/>
      </w:trPr>
      <w:tc>
        <w:tcPr>
          <w:shd w:fill="400080" w:val="clear"/>
          <w:vAlign w:val="center"/>
        </w:tcPr>
        <w:p w:rsidR="00000000" w:rsidDel="00000000" w:rsidP="00000000" w:rsidRDefault="00000000" w:rsidRPr="00000000">
          <w:pPr>
            <w:widowControl w:val="1"/>
            <w:pBdr>
              <w:top w:space="0" w:sz="0" w:val="nil"/>
              <w:left w:space="0" w:sz="0" w:val="nil"/>
              <w:bottom w:space="0" w:sz="0" w:val="nil"/>
              <w:right w:space="0" w:sz="0" w:val="nil"/>
              <w:between w:space="0" w:sz="0" w:val="nil"/>
            </w:pBdr>
            <w:shd w:fill="auto" w:val="clear"/>
            <w:tabs>
              <w:tab w:val="center" w:pos="4320"/>
              <w:tab w:val="right" w:pos="8640"/>
            </w:tabs>
            <w:spacing w:after="0" w:line="240" w:lineRule="auto"/>
            <w:contextualSpacing w:val="0"/>
            <w:jc w:val="right"/>
            <w:rPr>
              <w:rFonts w:ascii="Arial" w:cs="Arial" w:eastAsia="Arial" w:hAnsi="Arial"/>
              <w:b w:val="1"/>
              <w:smallCaps w:val="1"/>
              <w:color w:val="ffffff"/>
              <w:sz w:val="24"/>
              <w:szCs w:val="24"/>
            </w:rPr>
          </w:pPr>
          <w:r w:rsidDel="00000000" w:rsidR="00000000" w:rsidRPr="00000000">
            <w:rPr>
              <w:rFonts w:ascii="Arial" w:cs="Arial" w:eastAsia="Arial" w:hAnsi="Arial"/>
              <w:b w:val="1"/>
              <w:smallCaps w:val="1"/>
              <w:color w:val="ffffff"/>
              <w:sz w:val="24"/>
              <w:szCs w:val="24"/>
              <w:rtl w:val="0"/>
            </w:rPr>
            <w:t xml:space="preserve">REVIEW OF DISABILITY STUDIES: AN INTERNATIONAL JOURNAL</w:t>
          </w:r>
        </w:p>
      </w:tc>
      <w:tc>
        <w:tcPr>
          <w:shd w:fill="000000" w:val="clear"/>
          <w:vAlign w:val="center"/>
        </w:tcPr>
        <w:p w:rsidR="00000000" w:rsidDel="00000000" w:rsidP="00000000" w:rsidRDefault="00000000" w:rsidRPr="00000000">
          <w:pPr>
            <w:widowControl w:val="1"/>
            <w:pBdr>
              <w:top w:space="0" w:sz="0" w:val="nil"/>
              <w:left w:space="0" w:sz="0" w:val="nil"/>
              <w:bottom w:space="0" w:sz="0" w:val="nil"/>
              <w:right w:space="0" w:sz="0" w:val="nil"/>
              <w:between w:space="0" w:sz="0" w:val="nil"/>
            </w:pBdr>
            <w:shd w:fill="auto" w:val="clear"/>
            <w:tabs>
              <w:tab w:val="center" w:pos="4320"/>
              <w:tab w:val="right" w:pos="8640"/>
            </w:tabs>
            <w:spacing w:after="0" w:line="240" w:lineRule="auto"/>
            <w:ind w:left="405" w:hanging="187.00000000000045"/>
            <w:contextualSpacing w:val="0"/>
            <w:rPr>
              <w:rFonts w:ascii="Arial" w:cs="Arial" w:eastAsia="Arial" w:hAnsi="Arial"/>
              <w:b w:val="1"/>
              <w:color w:val="ffffff"/>
              <w:sz w:val="24"/>
              <w:szCs w:val="24"/>
            </w:rPr>
          </w:pPr>
          <w:r w:rsidDel="00000000" w:rsidR="00000000" w:rsidRPr="00000000">
            <w:rPr>
              <w:rFonts w:ascii="Arial" w:cs="Arial" w:eastAsia="Arial" w:hAnsi="Arial"/>
              <w:b w:val="1"/>
              <w:color w:val="ffffff"/>
              <w:sz w:val="24"/>
              <w:szCs w:val="24"/>
              <w:rtl w:val="0"/>
            </w:rPr>
            <w:t xml:space="preserve">Volume 13</w:t>
            <w:br w:type="textWrapping"/>
            <w:t xml:space="preserve"> Issue </w:t>
          </w:r>
          <w:r w:rsidDel="00000000" w:rsidR="00000000" w:rsidRPr="00000000">
            <w:rPr>
              <w:rFonts w:ascii="Arial" w:cs="Arial" w:eastAsia="Arial" w:hAnsi="Arial"/>
              <w:b w:val="1"/>
              <w:color w:val="ffffff"/>
              <w:rtl w:val="0"/>
            </w:rPr>
            <w:t xml:space="preserve">4</w:t>
          </w:r>
          <w:r w:rsidDel="00000000" w:rsidR="00000000" w:rsidRPr="00000000">
            <w:rPr>
              <w:rtl w:val="0"/>
            </w:rPr>
          </w:r>
        </w:p>
      </w:tc>
    </w:tr>
  </w:tbl>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shd w:fill="auto" w:val="clear"/>
        <w:vertAlign w:val="baseline"/>
        <w:lang w:val="en-US"/>
      </w:rPr>
    </w:rPrDefault>
    <w:pPrDefault>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72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ind w:firstLine="23.000000000000185"/>
      <w:jc w:val="center"/>
    </w:pPr>
    <w:rPr>
      <w:rFonts w:ascii="Arial" w:cs="Arial" w:eastAsia="Arial" w:hAnsi="Arial"/>
      <w:b w:val="1"/>
      <w:sz w:val="28"/>
      <w:szCs w:val="2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0" w:lineRule="auto"/>
      <w:ind w:firstLine="23.000000000000185"/>
    </w:pPr>
    <w:rPr>
      <w:rFonts w:ascii="Arial" w:cs="Arial" w:eastAsia="Arial" w:hAnsi="Arial"/>
      <w:b w:val="1"/>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hd w:fill="auto" w:val="clear"/>
      <w:spacing w:after="0" w:line="276" w:lineRule="auto"/>
      <w:ind w:firstLine="0"/>
    </w:pPr>
    <w:rPr/>
  </w:style>
  <w:style w:type="paragraph" w:styleId="Heading4">
    <w:name w:val="heading 4"/>
    <w:basedOn w:val="Normal"/>
    <w:next w:val="Normal"/>
    <w:pPr>
      <w:keepNext w:val="1"/>
      <w:keepLines w:val="1"/>
      <w:spacing w:after="240" w:line="276" w:lineRule="auto"/>
      <w:ind w:left="567" w:hanging="567"/>
    </w:pPr>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0" w:line="240" w:lineRule="auto"/>
      <w:ind w:firstLine="30"/>
      <w:jc w:val="center"/>
    </w:pPr>
    <w:rPr>
      <w:rFonts w:ascii="Arial" w:cs="Arial" w:eastAsia="Arial" w:hAnsi="Arial"/>
      <w:b w:val="1"/>
      <w:sz w:val="28"/>
      <w:szCs w:val="2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feralfeminisms.com/cripping-neoliberal-futurity/" TargetMode="External"/><Relationship Id="rId10" Type="http://schemas.openxmlformats.org/officeDocument/2006/relationships/hyperlink" Target="https://tspace.library.utoronto.ca/handle/1807/72960" TargetMode="External"/><Relationship Id="rId13" Type="http://schemas.openxmlformats.org/officeDocument/2006/relationships/header" Target="header1.xml"/><Relationship Id="rId12" Type="http://schemas.openxmlformats.org/officeDocument/2006/relationships/hyperlink" Target="https://leavingevidence.wordpress.com/2011/02/12/changing-the-framework-disability-justic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xchange.brandonu.ca/owa/redir.aspx?C=GUJnUtR75yHNsJS5VfcsWrnvK0_hGCbFfw0XzgRbNlAId485-hTVCA..&amp;URL=http%3A%2F%2Fwww.christinekelly.ca"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enactingautisminclusion.ca/" TargetMode="External"/><Relationship Id="rId7" Type="http://schemas.openxmlformats.org/officeDocument/2006/relationships/hyperlink" Target="https://exchange.brandonu.ca/owa/redir.aspx?C=96fxYb4pE4S9RigS95YqqiCaWBbmp0PDEvyZi33dKI7eLiSn9hTVCA..&amp;URL=https%3A%2F%2Fprojectrevision.ca%2F" TargetMode="External"/><Relationship Id="rId8" Type="http://schemas.openxmlformats.org/officeDocument/2006/relationships/hyperlink" Target="https://exchange.brandonu.ca/owa/redir.aspx?C=6wp0DLpv8E3wbZ6dRCbj4Dfi8Qi359pU1q_e4zKScyveLiSn9hTVCA..&amp;URL=http%3A%2F%2Fwww.carlarice.ca%2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