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widowControl w:val="1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pacing w:after="0" w:line="331.2" w:lineRule="auto"/>
        <w:ind w:firstLine="0"/>
        <w:contextualSpacing w:val="0"/>
        <w:jc w:val="center"/>
        <w:rPr/>
      </w:pPr>
      <w:bookmarkStart w:colFirst="0" w:colLast="0" w:name="_4uvdgluukpba" w:id="0"/>
      <w:bookmarkEnd w:id="0"/>
      <w:r w:rsidDel="00000000" w:rsidR="00000000" w:rsidRPr="00000000">
        <w:rPr>
          <w:rtl w:val="0"/>
        </w:rPr>
        <w:t xml:space="preserve">Dissertation Abstracts</w:t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highlight w:val="white"/>
        </w:rPr>
      </w:pPr>
      <w:bookmarkStart w:colFirst="0" w:colLast="0" w:name="_gjdgxs" w:id="1"/>
      <w:bookmarkEnd w:id="1"/>
      <w:r w:rsidDel="00000000" w:rsidR="00000000" w:rsidRPr="00000000">
        <w:rPr>
          <w:i w:val="1"/>
          <w:highlight w:val="white"/>
          <w:rtl w:val="0"/>
        </w:rPr>
        <w:t xml:space="preserve">The history of the formation of Deaf children's theatre in the United States. </w:t>
      </w:r>
      <w:r w:rsidDel="00000000" w:rsidR="00000000" w:rsidRPr="00000000">
        <w:rPr>
          <w:highlight w:val="white"/>
          <w:rtl w:val="0"/>
        </w:rPr>
        <w:t xml:space="preserve">Kilpatrick, B. R. ProQuest Dissertations &amp; Theses, 2007. [Ed.D. Dissertation] United States: Texas: Lamar University - Beaumont, 2016. Publication Number: 3385337.</w:t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Tracing hybrid collectives of illness, war, and medicine in Twentieth- and Twenty-First Century narratives of illne</w:t>
      </w:r>
      <w:r w:rsidDel="00000000" w:rsidR="00000000" w:rsidRPr="00000000">
        <w:rPr>
          <w:highlight w:val="white"/>
          <w:rtl w:val="0"/>
        </w:rPr>
        <w:t xml:space="preserve">ss. Simons, B. J. ProQuest Dissertations &amp; Theses, 2016. [Ph.D. Dissertation] United States: Washington: University of Washington, 2016. Publication Number: 10138546.</w:t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i w:val="1"/>
          <w:highlight w:val="white"/>
          <w:rtl w:val="0"/>
        </w:rPr>
        <w:t xml:space="preserve">An old testament theology of disabil</w:t>
      </w:r>
      <w:r w:rsidDel="00000000" w:rsidR="00000000" w:rsidRPr="00000000">
        <w:rPr>
          <w:highlight w:val="white"/>
          <w:rtl w:val="0"/>
        </w:rPr>
        <w:t xml:space="preserve">ity. Lopez, M. ProQuest Dissertations &amp; Theses, 2016. [Ph.D. Dissertation] United States: California: Fuller Theological Seminary Center for Advanced Theological Study, 2016. Publication Number: 10127242.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Re-framing the master narratives of dis/ability through an emotion lens: Voices of Latina/o students with learning disabilities</w:t>
      </w:r>
      <w:r w:rsidDel="00000000" w:rsidR="00000000" w:rsidRPr="00000000">
        <w:rPr>
          <w:highlight w:val="white"/>
          <w:rtl w:val="0"/>
        </w:rPr>
        <w:t xml:space="preserve">. Hernandez-Saca, D. ProQuest Dissertations &amp; Theses, 2016. [Ph.D. Dissertation] United States: Arizona: Arizona State University, 2016. Publication Number: 10143698.</w:t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i w:val="1"/>
          <w:highlight w:val="white"/>
          <w:rtl w:val="0"/>
        </w:rPr>
        <w:t xml:space="preserve">Sexuality, sexual orientation, and intellectual Developmental Disorder: A parent's perspective</w:t>
      </w:r>
      <w:r w:rsidDel="00000000" w:rsidR="00000000" w:rsidRPr="00000000">
        <w:rPr>
          <w:highlight w:val="white"/>
          <w:rtl w:val="0"/>
        </w:rPr>
        <w:t xml:space="preserve">. Kellon, W. M. ProQuest Dissertations &amp; Theses, 2016. [Ph.D. Dissertation] United States: Minnesota: Walden University, 2016. Publication Number: 10148485.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i w:val="1"/>
          <w:highlight w:val="white"/>
          <w:rtl w:val="0"/>
        </w:rPr>
        <w:t xml:space="preserve">Teachers' attitudes toward the inclusion of deaf and hard of hearing students in regular education classrooms in Saudi Arabia</w:t>
      </w:r>
      <w:r w:rsidDel="00000000" w:rsidR="00000000" w:rsidRPr="00000000">
        <w:rPr>
          <w:highlight w:val="white"/>
          <w:rtl w:val="0"/>
        </w:rPr>
        <w:t xml:space="preserve">. Aseery, F. A. ProQuest Dissertations &amp; Theses, 2016. [Ed.D. Dissertation] United States: Minnesota: Ball State University, 2016. Publication Number: 10108879.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i w:val="1"/>
          <w:highlight w:val="white"/>
          <w:rtl w:val="0"/>
        </w:rPr>
        <w:t xml:space="preserve">Aversive Ableism: Subtle discrimination and prejudice towards disabled people</w:t>
      </w:r>
      <w:r w:rsidDel="00000000" w:rsidR="00000000" w:rsidRPr="00000000">
        <w:rPr>
          <w:highlight w:val="white"/>
          <w:rtl w:val="0"/>
        </w:rPr>
        <w:t xml:space="preserve">. Friedman, C. ProQuest Dissertations &amp; Theses, 2016. [Ph.D. Dissertation] United States: Illinois: University of Illinois at Chicago, 2016. Publication Number: 10295505.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i w:val="1"/>
          <w:highlight w:val="white"/>
          <w:rtl w:val="0"/>
        </w:rPr>
        <w:t xml:space="preserve">A comparison of stigma attitudes of mental health professionals in training in the United States and South Africa</w:t>
      </w:r>
      <w:r w:rsidDel="00000000" w:rsidR="00000000" w:rsidRPr="00000000">
        <w:rPr>
          <w:highlight w:val="white"/>
          <w:rtl w:val="0"/>
        </w:rPr>
        <w:t xml:space="preserve">. Gomez-Nacht, Y. ProQuest Dissertations &amp; Theses, 2014. [Ph.D. Dissertation] United States: Illinois: The Chicago School of Professional Psychology, 2016. Publication Number: 3630151.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Inclusive education and students with intellectual disabilities (IDs) in the State of Kuwait: Are we ready?</w:t>
      </w:r>
      <w:r w:rsidDel="00000000" w:rsidR="00000000" w:rsidRPr="00000000">
        <w:rPr>
          <w:highlight w:val="white"/>
          <w:rtl w:val="0"/>
        </w:rPr>
        <w:t xml:space="preserve">. Alshemari, H. ProQuest Dissertations &amp; Theses, 2016. [Ph.D. Dissertation] United States: Washington: Washington State University, 2016. Publication Number: 10139530.</w:t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The role of self-stigma in seeking mental health services in the Muslim American community</w:t>
      </w:r>
      <w:r w:rsidDel="00000000" w:rsidR="00000000" w:rsidRPr="00000000">
        <w:rPr>
          <w:highlight w:val="white"/>
          <w:rtl w:val="0"/>
        </w:rPr>
        <w:t xml:space="preserve">. Abdullah, H. ProQuest Dissertations &amp; Theses, 2016. [Ph.D. Dissertation] United States: California: Alliant International University, 2016. Publication Number: 10110863.</w:t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i w:val="1"/>
          <w:highlight w:val="white"/>
          <w:rtl w:val="0"/>
        </w:rPr>
        <w:t xml:space="preserve">Gay men with physical disabilities: A qualitative study</w:t>
      </w:r>
      <w:r w:rsidDel="00000000" w:rsidR="00000000" w:rsidRPr="00000000">
        <w:rPr>
          <w:highlight w:val="white"/>
          <w:rtl w:val="0"/>
        </w:rPr>
        <w:t xml:space="preserve">. Witter, M. K. ProQuest Dissertations &amp; Theses, 2016. [Psy.D. Dissertation] United States: California: Alliant International University, 2016. Publication Number: 10119485.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40" w:line="240" w:lineRule="auto"/>
        <w:ind w:firstLine="0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0" w:line="240" w:lineRule="auto"/>
        <w:ind w:firstLine="0"/>
        <w:contextualSpacing w:val="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40" w:line="276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ind w:left="720"/>
        <w:contextualSpacing w:val="0"/>
        <w:rPr>
          <w:rFonts w:ascii="Arial" w:cs="Arial" w:eastAsia="Arial" w:hAnsi="Arial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Rule="auto"/>
        <w:ind w:left="720"/>
        <w:contextualSpacing w:val="0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895.0" w:type="dxa"/>
      <w:jc w:val="center"/>
      <w:tblLayout w:type="fixed"/>
      <w:tblLook w:val="0600"/>
    </w:tblPr>
    <w:tblGrid>
      <w:gridCol w:w="11895"/>
      <w:tblGridChange w:id="0">
        <w:tblGrid>
          <w:gridCol w:w="11895"/>
        </w:tblGrid>
      </w:tblGridChange>
    </w:tblGrid>
    <w:tr>
      <w:trPr>
        <w:trHeight w:val="500" w:hRule="atLeast"/>
      </w:trPr>
      <w:tc>
        <w:tcPr>
          <w:shd w:fill="400080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center"/>
            <w:rPr>
              <w:rFonts w:ascii="Arial" w:cs="Arial" w:eastAsia="Arial" w:hAnsi="Arial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4145.0" w:type="dxa"/>
      <w:jc w:val="center"/>
      <w:tblLayout w:type="fixed"/>
      <w:tblLook w:val="0400"/>
    </w:tblPr>
    <w:tblGrid>
      <w:gridCol w:w="10320"/>
      <w:gridCol w:w="3825"/>
      <w:tblGridChange w:id="0">
        <w:tblGrid>
          <w:gridCol w:w="10320"/>
          <w:gridCol w:w="3825"/>
        </w:tblGrid>
      </w:tblGridChange>
    </w:tblGrid>
    <w:tr>
      <w:trPr>
        <w:trHeight w:val="800" w:hRule="atLeast"/>
      </w:trPr>
      <w:tc>
        <w:tcPr>
          <w:shd w:fill="400080" w:val="clear"/>
          <w:vAlign w:val="center"/>
        </w:tcPr>
        <w:p w:rsidR="00000000" w:rsidDel="00000000" w:rsidP="00000000" w:rsidRDefault="00000000" w:rsidRPr="0000000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line="240" w:lineRule="auto"/>
            <w:contextualSpacing w:val="0"/>
            <w:jc w:val="right"/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 w:val="clear"/>
          <w:vAlign w:val="center"/>
        </w:tcPr>
        <w:p w:rsidR="00000000" w:rsidDel="00000000" w:rsidP="00000000" w:rsidRDefault="00000000" w:rsidRPr="0000000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line="240" w:lineRule="auto"/>
            <w:ind w:left="405" w:hanging="187.00000000000045"/>
            <w:contextualSpacing w:val="0"/>
            <w:rPr>
              <w:rFonts w:ascii="Arial" w:cs="Arial" w:eastAsia="Arial" w:hAnsi="Arial"/>
              <w:b w:val="1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24"/>
              <w:szCs w:val="24"/>
              <w:rtl w:val="0"/>
            </w:rPr>
            <w:t xml:space="preserve">Volume 13</w:t>
            <w:br w:type="textWrapping"/>
            <w:t xml:space="preserve"> Issue </w:t>
          </w:r>
          <w:r w:rsidDel="00000000" w:rsidR="00000000" w:rsidRPr="00000000">
            <w:rPr>
              <w:rFonts w:ascii="Arial" w:cs="Arial" w:eastAsia="Arial" w:hAnsi="Arial"/>
              <w:b w:val="1"/>
              <w:color w:val="ffffff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firstLine="23.000000000000185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Rule="auto"/>
      <w:ind w:firstLine="23.000000000000185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ind w:firstLine="0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240" w:line="276" w:lineRule="auto"/>
      <w:ind w:left="567" w:hanging="567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  <w:ind w:firstLine="30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